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charts/colors12.xml" ContentType="application/vnd.ms-office.chartcolorstyle+xml"/>
  <Override PartName="/word/charts/style12.xml" ContentType="application/vnd.ms-office.chartstyle+xml"/>
  <Override PartName="/word/charts/style13.xml" ContentType="application/vnd.ms-office.chartstyle+xml"/>
  <Override PartName="/word/charts/colors13.xml" ContentType="application/vnd.ms-office.chartcolorstyle+xml"/>
  <Override PartName="/word/charts/chart13.xml" ContentType="application/vnd.openxmlformats-officedocument.drawingml.chart+xml"/>
  <Override PartName="/word/charts/colors11.xml" ContentType="application/vnd.ms-office.chartcolorstyle+xml"/>
  <Override PartName="/word/charts/chart14.xml" ContentType="application/vnd.openxmlformats-officedocument.drawingml.chart+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hart12.xml" ContentType="application/vnd.openxmlformats-officedocument.drawingml.chart+xml"/>
  <Override PartName="/word/charts/colors14.xml" ContentType="application/vnd.ms-office.chartcolorstyle+xml"/>
  <Override PartName="/word/charts/colors9.xml" ContentType="application/vnd.ms-office.chartcolorstyle+xml"/>
  <Override PartName="/word/theme/theme1.xml" ContentType="application/vnd.openxmlformats-officedocument.theme+xml"/>
  <Override PartName="/word/charts/style14.xml" ContentType="application/vnd.ms-office.chartstyle+xml"/>
  <Override PartName="/word/charts/style9.xml" ContentType="application/vnd.ms-office.chartstyle+xml"/>
  <Override PartName="/word/charts/chart9.xml" ContentType="application/vnd.openxmlformats-officedocument.drawingml.chart+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colors2.xml" ContentType="application/vnd.ms-office.chartcolorstyle+xml"/>
  <Override PartName="/word/charts/style2.xml" ContentType="application/vnd.ms-office.chartstyle+xml"/>
  <Override PartName="/word/charts/chart2.xml" ContentType="application/vnd.openxmlformats-officedocument.drawingml.chart+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olors4.xml" ContentType="application/vnd.ms-office.chartcolorstyle+xml"/>
  <Override PartName="/word/charts/style4.xml" ContentType="application/vnd.ms-office.chartstyle+xml"/>
  <Override PartName="/word/charts/style5.xml" ContentType="application/vnd.ms-office.chartstyle+xml"/>
  <Override PartName="/word/charts/chart5.xml" ContentType="application/vnd.openxmlformats-officedocument.drawingml.chart+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style7.xml" ContentType="application/vnd.ms-office.chartstyle+xml"/>
  <Override PartName="/word/charts/colors7.xml" ContentType="application/vnd.ms-office.chartcolorstyle+xml"/>
  <Override PartName="/word/theme/themeOverride1.xml" ContentType="application/vnd.openxmlformats-officedocument.themeOverride+xml"/>
  <Override PartName="/word/charts/colors5.xml" ContentType="application/vnd.ms-office.chartcolorstyle+xml"/>
  <Override PartName="/word/charts/chart7.xml" ContentType="application/vnd.openxmlformats-officedocument.drawingml.chart+xml"/>
  <Override PartName="/word/charts/chart6.xml" ContentType="application/vnd.openxmlformats-officedocument.drawingml.chart+xml"/>
  <Override PartName="/word/charts/colors6.xml" ContentType="application/vnd.ms-office.chartcolorstyle+xml"/>
  <Override PartName="/word/charts/style6.xml" ContentType="application/vnd.ms-office.chartstyl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0728" w:rsidRPr="00FF6511" w:rsidRDefault="00CA0728" w:rsidP="00CA0728">
      <w:pPr>
        <w:bidi/>
        <w:jc w:val="lowKashida"/>
        <w:rPr>
          <w:sz w:val="24"/>
          <w:szCs w:val="24"/>
          <w:lang w:bidi="ar-AE"/>
        </w:rPr>
      </w:pPr>
      <w:bookmarkStart w:id="0" w:name="_Toc317579337"/>
      <w:bookmarkStart w:id="1" w:name="_Toc317579529"/>
      <w:bookmarkStart w:id="2" w:name="_GoBack"/>
      <w:bookmarkEnd w:id="2"/>
    </w:p>
    <w:p w:rsidR="00CA0728" w:rsidRPr="00FF6511" w:rsidRDefault="00CA0728" w:rsidP="00CA0728">
      <w:pPr>
        <w:bidi/>
        <w:jc w:val="lowKashida"/>
        <w:rPr>
          <w:sz w:val="24"/>
          <w:szCs w:val="24"/>
          <w:lang w:bidi="ar-AE"/>
        </w:rPr>
      </w:pPr>
    </w:p>
    <w:p w:rsidR="00CA0728" w:rsidRPr="00FF6511" w:rsidRDefault="00CA0728" w:rsidP="00CA0728">
      <w:pPr>
        <w:bidi/>
        <w:jc w:val="lowKashida"/>
        <w:rPr>
          <w:sz w:val="24"/>
          <w:szCs w:val="24"/>
          <w:lang w:bidi="ar-AE"/>
        </w:rPr>
      </w:pPr>
    </w:p>
    <w:p w:rsidR="00CA0728" w:rsidRPr="00FF6511" w:rsidRDefault="00CA0728" w:rsidP="00CA0728">
      <w:pPr>
        <w:bidi/>
        <w:jc w:val="lowKashida"/>
        <w:rPr>
          <w:sz w:val="24"/>
          <w:szCs w:val="24"/>
          <w:lang w:bidi="ar-AE"/>
        </w:rPr>
      </w:pPr>
      <w:r w:rsidRPr="00FF6511">
        <w:rPr>
          <w:noProof/>
        </w:rPr>
        <w:drawing>
          <wp:anchor distT="0" distB="0" distL="114300" distR="114300" simplePos="0" relativeHeight="251659264" behindDoc="0" locked="0" layoutInCell="1" allowOverlap="1" wp14:anchorId="103B7B84" wp14:editId="54FE34B1">
            <wp:simplePos x="0" y="0"/>
            <wp:positionH relativeFrom="column">
              <wp:posOffset>2581910</wp:posOffset>
            </wp:positionH>
            <wp:positionV relativeFrom="paragraph">
              <wp:posOffset>213360</wp:posOffset>
            </wp:positionV>
            <wp:extent cx="1233805" cy="1403350"/>
            <wp:effectExtent l="0" t="0" r="4445"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1233805" cy="140335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bookmarkEnd w:id="1"/>
    </w:p>
    <w:p w:rsidR="00CA0728" w:rsidRDefault="00CA0728" w:rsidP="00CA0728">
      <w:pPr>
        <w:bidi/>
        <w:jc w:val="center"/>
        <w:rPr>
          <w:noProof/>
        </w:rPr>
      </w:pPr>
    </w:p>
    <w:p w:rsidR="00CA0728" w:rsidRDefault="00CA0728" w:rsidP="00CA0728">
      <w:pPr>
        <w:bidi/>
        <w:jc w:val="center"/>
        <w:rPr>
          <w:noProof/>
        </w:rPr>
      </w:pPr>
    </w:p>
    <w:p w:rsidR="00CA0728" w:rsidRPr="004E3B99" w:rsidRDefault="00CA0728" w:rsidP="00CA0728">
      <w:pPr>
        <w:bidi/>
        <w:jc w:val="center"/>
        <w:rPr>
          <w:b/>
          <w:bCs/>
          <w:sz w:val="24"/>
          <w:szCs w:val="24"/>
          <w:rtl/>
          <w:lang w:bidi="ar-AE"/>
        </w:rPr>
      </w:pPr>
    </w:p>
    <w:p w:rsidR="00FF6511" w:rsidRDefault="00FF6511" w:rsidP="004348F3">
      <w:pPr>
        <w:pStyle w:val="PopPubTitle"/>
        <w:bidi/>
      </w:pPr>
    </w:p>
    <w:p w:rsidR="00CA0728" w:rsidRDefault="00EF7028" w:rsidP="00FF6511">
      <w:pPr>
        <w:pStyle w:val="PopPubTitle"/>
        <w:bidi/>
        <w:rPr>
          <w:rtl/>
        </w:rPr>
      </w:pPr>
      <w:r>
        <w:rPr>
          <w:rFonts w:hint="cs"/>
          <w:rtl/>
        </w:rPr>
        <w:t>الزواج و الطلاق</w:t>
      </w:r>
    </w:p>
    <w:p w:rsidR="00CA0728" w:rsidRPr="007C509E" w:rsidRDefault="00CA0728" w:rsidP="004348F3">
      <w:pPr>
        <w:pStyle w:val="PopPubTitle"/>
        <w:bidi/>
      </w:pPr>
    </w:p>
    <w:p w:rsidR="00CA0728" w:rsidRPr="007C509E" w:rsidRDefault="00EF7028" w:rsidP="004348F3">
      <w:pPr>
        <w:pStyle w:val="PopSubTitle"/>
        <w:bidi/>
      </w:pPr>
      <w:r>
        <w:rPr>
          <w:rFonts w:hint="cs"/>
          <w:rtl/>
        </w:rPr>
        <w:t>تقرير سنوي</w:t>
      </w:r>
    </w:p>
    <w:p w:rsidR="00CA0728" w:rsidRPr="00EF7028" w:rsidRDefault="00CA0728" w:rsidP="004348F3">
      <w:pPr>
        <w:pStyle w:val="PopSubTitle"/>
        <w:bidi/>
      </w:pPr>
    </w:p>
    <w:p w:rsidR="00CA0728" w:rsidRPr="004348F3" w:rsidRDefault="00CA0728" w:rsidP="004348F3">
      <w:pPr>
        <w:pStyle w:val="PopSubTitle"/>
        <w:bidi/>
      </w:pPr>
    </w:p>
    <w:p w:rsidR="00CA0728" w:rsidRDefault="00CA0728" w:rsidP="00EF7028">
      <w:pPr>
        <w:pStyle w:val="PopSubTitle"/>
        <w:bidi/>
      </w:pPr>
      <w:r>
        <w:rPr>
          <w:rFonts w:hint="cs"/>
          <w:rtl/>
        </w:rPr>
        <w:t>الفترة المرجعية</w:t>
      </w:r>
      <w:r w:rsidR="00D03BE0">
        <w:rPr>
          <w:rFonts w:hint="cs"/>
          <w:rtl/>
        </w:rPr>
        <w:t xml:space="preserve"> (</w:t>
      </w:r>
      <w:r w:rsidR="00EF7028">
        <w:rPr>
          <w:rFonts w:hint="cs"/>
          <w:rtl/>
        </w:rPr>
        <w:t>2014</w:t>
      </w:r>
      <w:r w:rsidR="00D03BE0">
        <w:rPr>
          <w:rFonts w:hint="cs"/>
          <w:rtl/>
        </w:rPr>
        <w:t>)</w:t>
      </w:r>
    </w:p>
    <w:p w:rsidR="00CA0728" w:rsidRDefault="00CA0728" w:rsidP="004348F3">
      <w:pPr>
        <w:pStyle w:val="PopSubTitle"/>
        <w:bidi/>
      </w:pPr>
    </w:p>
    <w:p w:rsidR="00CA0728" w:rsidRDefault="00CA0728" w:rsidP="004348F3">
      <w:pPr>
        <w:pStyle w:val="PopSubTitle"/>
        <w:bidi/>
      </w:pPr>
    </w:p>
    <w:p w:rsidR="00CA0728" w:rsidRDefault="00CA0728" w:rsidP="004348F3">
      <w:pPr>
        <w:pStyle w:val="PopSubTitle"/>
        <w:bidi/>
      </w:pPr>
    </w:p>
    <w:p w:rsidR="00CA0728" w:rsidRDefault="00CA0728" w:rsidP="00CA0728">
      <w:pPr>
        <w:bidi/>
      </w:pPr>
    </w:p>
    <w:p w:rsidR="00CA0728" w:rsidRDefault="00CA0728" w:rsidP="00CA0728">
      <w:pPr>
        <w:bidi/>
      </w:pPr>
    </w:p>
    <w:p w:rsidR="00CA0728" w:rsidRDefault="00CA0728" w:rsidP="00CA0728">
      <w:pPr>
        <w:bidi/>
      </w:pPr>
    </w:p>
    <w:p w:rsidR="00CA0728" w:rsidRDefault="00CA0728" w:rsidP="00CA0728">
      <w:pPr>
        <w:bidi/>
      </w:pPr>
    </w:p>
    <w:p w:rsidR="00CA0728" w:rsidRPr="00B17D83" w:rsidRDefault="00CA0728" w:rsidP="00EF7028">
      <w:pPr>
        <w:pStyle w:val="PopRelease"/>
      </w:pPr>
      <w:r>
        <w:rPr>
          <w:rFonts w:hint="cs"/>
          <w:rtl/>
        </w:rPr>
        <w:t>تاريخ الإصدار: يناير 201</w:t>
      </w:r>
      <w:r w:rsidR="00EF7028">
        <w:rPr>
          <w:rFonts w:hint="cs"/>
          <w:rtl/>
        </w:rPr>
        <w:t>6</w:t>
      </w:r>
    </w:p>
    <w:p w:rsidR="00CA0728" w:rsidRDefault="00CA0728" w:rsidP="004348F3">
      <w:pPr>
        <w:pStyle w:val="PopRelease"/>
        <w:rPr>
          <w:sz w:val="24"/>
          <w:szCs w:val="24"/>
        </w:rPr>
      </w:pPr>
    </w:p>
    <w:p w:rsidR="00CA0728" w:rsidRDefault="00CA0728" w:rsidP="00EF7028">
      <w:pPr>
        <w:pStyle w:val="PopRelease"/>
      </w:pPr>
      <w:r>
        <w:rPr>
          <w:rFonts w:hint="cs"/>
          <w:rtl/>
        </w:rPr>
        <w:t xml:space="preserve">الرقم المرجعي للإصدار: </w:t>
      </w:r>
      <w:r w:rsidR="00EF7028">
        <w:t>NSP.S.03.P3</w:t>
      </w:r>
    </w:p>
    <w:p w:rsidR="00CA0728" w:rsidRPr="004348F3" w:rsidRDefault="00CA0728" w:rsidP="004348F3">
      <w:pPr>
        <w:pStyle w:val="PopRelease"/>
      </w:pPr>
      <w:r w:rsidRPr="004348F3">
        <w:br w:type="page"/>
      </w:r>
    </w:p>
    <w:bookmarkStart w:id="3" w:name="_Toc317579530" w:displacedByCustomXml="next"/>
    <w:bookmarkStart w:id="4" w:name="_Toc310768993" w:displacedByCustomXml="next"/>
    <w:sdt>
      <w:sdtPr>
        <w:rPr>
          <w:rFonts w:eastAsia="Times New Roman" w:cs="Arial"/>
          <w:b/>
          <w:bCs/>
          <w:caps/>
          <w:color w:val="595959" w:themeColor="text1"/>
          <w:sz w:val="20"/>
          <w:szCs w:val="24"/>
          <w:rtl/>
        </w:rPr>
        <w:id w:val="-709099208"/>
        <w:docPartObj>
          <w:docPartGallery w:val="Table of Contents"/>
          <w:docPartUnique/>
        </w:docPartObj>
      </w:sdtPr>
      <w:sdtEndPr>
        <w:rPr>
          <w:noProof/>
          <w:color w:val="auto"/>
        </w:rPr>
      </w:sdtEndPr>
      <w:sdtContent>
        <w:p w:rsidR="00E421F3" w:rsidRPr="008F5BA7" w:rsidRDefault="008F5BA7" w:rsidP="008F5BA7">
          <w:pPr>
            <w:pStyle w:val="TOCHeading"/>
            <w:bidi/>
            <w:rPr>
              <w:color w:val="595959" w:themeColor="text1"/>
            </w:rPr>
          </w:pPr>
          <w:r w:rsidRPr="008F5BA7">
            <w:rPr>
              <w:rFonts w:hint="cs"/>
              <w:color w:val="595959" w:themeColor="text1"/>
              <w:rtl/>
            </w:rPr>
            <w:t>قائمة المحتويات</w:t>
          </w:r>
        </w:p>
        <w:p w:rsidR="00E421F3" w:rsidRPr="008F5BA7" w:rsidRDefault="00E421F3" w:rsidP="008F5BA7">
          <w:pPr>
            <w:pStyle w:val="TOC1"/>
            <w:tabs>
              <w:tab w:val="right" w:leader="dot" w:pos="10070"/>
            </w:tabs>
            <w:bidi/>
            <w:rPr>
              <w:rFonts w:asciiTheme="minorBidi" w:hAnsiTheme="minorBidi" w:cstheme="minorBidi"/>
              <w:noProof/>
              <w:color w:val="595959" w:themeColor="text1"/>
              <w:sz w:val="18"/>
              <w:szCs w:val="22"/>
            </w:rPr>
          </w:pPr>
          <w:r>
            <w:fldChar w:fldCharType="begin"/>
          </w:r>
          <w:r>
            <w:instrText xml:space="preserve"> TOC \o "1-3" \h \z \u </w:instrText>
          </w:r>
          <w:r>
            <w:fldChar w:fldCharType="separate"/>
          </w:r>
          <w:r w:rsidRPr="003F517F">
            <w:rPr>
              <w:rStyle w:val="Hyperlink"/>
              <w:noProof/>
            </w:rPr>
            <w:fldChar w:fldCharType="begin"/>
          </w:r>
          <w:r w:rsidRPr="003F517F">
            <w:rPr>
              <w:rStyle w:val="Hyperlink"/>
              <w:noProof/>
            </w:rPr>
            <w:instrText xml:space="preserve"> </w:instrText>
          </w:r>
          <w:r>
            <w:rPr>
              <w:noProof/>
            </w:rPr>
            <w:instrText>HYPERLINK \l "_Toc442104141"</w:instrText>
          </w:r>
          <w:r w:rsidRPr="003F517F">
            <w:rPr>
              <w:rStyle w:val="Hyperlink"/>
              <w:noProof/>
            </w:rPr>
            <w:instrText xml:space="preserve"> </w:instrText>
          </w:r>
          <w:r w:rsidRPr="003F517F">
            <w:rPr>
              <w:rStyle w:val="Hyperlink"/>
              <w:noProof/>
            </w:rPr>
            <w:fldChar w:fldCharType="separate"/>
          </w:r>
          <w:r w:rsidRPr="008F5BA7">
            <w:rPr>
              <w:rStyle w:val="Hyperlink"/>
              <w:rFonts w:asciiTheme="minorBidi" w:hAnsiTheme="minorBidi" w:cstheme="minorBidi"/>
              <w:noProof/>
              <w:color w:val="595959" w:themeColor="text1"/>
              <w:sz w:val="14"/>
              <w:szCs w:val="18"/>
              <w:rtl/>
            </w:rPr>
            <w:fldChar w:fldCharType="begin"/>
          </w:r>
          <w:r w:rsidRPr="008F5BA7">
            <w:rPr>
              <w:rStyle w:val="Hyperlink"/>
              <w:rFonts w:asciiTheme="minorBidi" w:hAnsiTheme="minorBidi" w:cstheme="minorBidi"/>
              <w:noProof/>
              <w:color w:val="595959" w:themeColor="text1"/>
              <w:sz w:val="14"/>
              <w:szCs w:val="18"/>
              <w:rtl/>
            </w:rPr>
            <w:instrText xml:space="preserve"> </w:instrText>
          </w:r>
          <w:r w:rsidRPr="008F5BA7">
            <w:rPr>
              <w:rStyle w:val="Hyperlink"/>
              <w:rFonts w:asciiTheme="minorBidi" w:hAnsiTheme="minorBidi" w:cstheme="minorBidi"/>
              <w:noProof/>
              <w:color w:val="595959" w:themeColor="text1"/>
              <w:sz w:val="14"/>
              <w:szCs w:val="18"/>
            </w:rPr>
            <w:instrText>TOC</w:instrText>
          </w:r>
          <w:r w:rsidRPr="008F5BA7">
            <w:rPr>
              <w:rStyle w:val="Hyperlink"/>
              <w:rFonts w:asciiTheme="minorBidi" w:hAnsiTheme="minorBidi" w:cstheme="minorBidi"/>
              <w:noProof/>
              <w:color w:val="595959" w:themeColor="text1"/>
              <w:sz w:val="14"/>
              <w:szCs w:val="18"/>
              <w:rtl/>
            </w:rPr>
            <w:instrText xml:space="preserve"> \</w:instrText>
          </w:r>
          <w:r w:rsidRPr="008F5BA7">
            <w:rPr>
              <w:rStyle w:val="Hyperlink"/>
              <w:rFonts w:asciiTheme="minorBidi" w:hAnsiTheme="minorBidi" w:cstheme="minorBidi"/>
              <w:noProof/>
              <w:color w:val="595959" w:themeColor="text1"/>
              <w:sz w:val="14"/>
              <w:szCs w:val="18"/>
            </w:rPr>
            <w:instrText>f \h \z \t "Pop_Heading 2,2,Pop_Heading1,1</w:instrText>
          </w:r>
          <w:r w:rsidRPr="008F5BA7">
            <w:rPr>
              <w:rStyle w:val="Hyperlink"/>
              <w:rFonts w:asciiTheme="minorBidi" w:hAnsiTheme="minorBidi" w:cstheme="minorBidi"/>
              <w:noProof/>
              <w:color w:val="595959" w:themeColor="text1"/>
              <w:sz w:val="14"/>
              <w:szCs w:val="18"/>
              <w:rtl/>
            </w:rPr>
            <w:instrText xml:space="preserve">" </w:instrText>
          </w:r>
          <w:r w:rsidRPr="008F5BA7">
            <w:rPr>
              <w:rStyle w:val="Hyperlink"/>
              <w:rFonts w:asciiTheme="minorBidi" w:hAnsiTheme="minorBidi" w:cstheme="minorBidi"/>
              <w:noProof/>
              <w:color w:val="595959" w:themeColor="text1"/>
              <w:sz w:val="14"/>
              <w:szCs w:val="18"/>
              <w:rtl/>
            </w:rPr>
            <w:fldChar w:fldCharType="separate"/>
          </w:r>
        </w:p>
        <w:p w:rsidR="00E421F3" w:rsidRPr="008F5BA7" w:rsidRDefault="00F41244" w:rsidP="008F5BA7">
          <w:pPr>
            <w:pStyle w:val="TOC1"/>
            <w:tabs>
              <w:tab w:val="right" w:leader="dot" w:pos="10070"/>
            </w:tabs>
            <w:bidi/>
            <w:rPr>
              <w:rFonts w:asciiTheme="minorBidi" w:eastAsiaTheme="minorEastAsia" w:hAnsiTheme="minorBidi" w:cstheme="minorBidi"/>
              <w:b w:val="0"/>
              <w:bCs w:val="0"/>
              <w:caps w:val="0"/>
              <w:noProof/>
              <w:color w:val="595959" w:themeColor="text1"/>
              <w:szCs w:val="20"/>
            </w:rPr>
          </w:pPr>
          <w:hyperlink w:anchor="_Toc442104533" w:history="1">
            <w:r w:rsidR="00E421F3" w:rsidRPr="008F5BA7">
              <w:rPr>
                <w:rStyle w:val="Hyperlink"/>
                <w:rFonts w:asciiTheme="minorBidi" w:hAnsiTheme="minorBidi" w:cstheme="minorBidi"/>
                <w:noProof/>
                <w:color w:val="595959" w:themeColor="text1"/>
                <w:sz w:val="18"/>
                <w:szCs w:val="22"/>
                <w:rtl/>
              </w:rPr>
              <w:t>قائمة الجداول</w:t>
            </w:r>
            <w:r w:rsidR="00E421F3" w:rsidRPr="008F5BA7">
              <w:rPr>
                <w:rFonts w:asciiTheme="minorBidi" w:hAnsiTheme="minorBidi" w:cstheme="minorBidi"/>
                <w:noProof/>
                <w:webHidden/>
                <w:color w:val="595959" w:themeColor="text1"/>
                <w:sz w:val="18"/>
                <w:szCs w:val="22"/>
              </w:rPr>
              <w:tab/>
            </w:r>
            <w:r w:rsidR="00E421F3" w:rsidRPr="008F5BA7">
              <w:rPr>
                <w:rFonts w:asciiTheme="minorBidi" w:hAnsiTheme="minorBidi" w:cstheme="minorBidi"/>
                <w:noProof/>
                <w:webHidden/>
                <w:color w:val="595959" w:themeColor="text1"/>
                <w:sz w:val="18"/>
                <w:szCs w:val="22"/>
              </w:rPr>
              <w:fldChar w:fldCharType="begin"/>
            </w:r>
            <w:r w:rsidR="00E421F3" w:rsidRPr="008F5BA7">
              <w:rPr>
                <w:rFonts w:asciiTheme="minorBidi" w:hAnsiTheme="minorBidi" w:cstheme="minorBidi"/>
                <w:noProof/>
                <w:webHidden/>
                <w:color w:val="595959" w:themeColor="text1"/>
                <w:sz w:val="18"/>
                <w:szCs w:val="22"/>
              </w:rPr>
              <w:instrText xml:space="preserve"> PAGEREF _Toc442104533 \h </w:instrText>
            </w:r>
            <w:r w:rsidR="00E421F3" w:rsidRPr="008F5BA7">
              <w:rPr>
                <w:rFonts w:asciiTheme="minorBidi" w:hAnsiTheme="minorBidi" w:cstheme="minorBidi"/>
                <w:noProof/>
                <w:webHidden/>
                <w:color w:val="595959" w:themeColor="text1"/>
                <w:sz w:val="18"/>
                <w:szCs w:val="22"/>
              </w:rPr>
            </w:r>
            <w:r w:rsidR="00E421F3" w:rsidRPr="008F5BA7">
              <w:rPr>
                <w:rFonts w:asciiTheme="minorBidi" w:hAnsiTheme="minorBidi" w:cstheme="minorBidi"/>
                <w:noProof/>
                <w:webHidden/>
                <w:color w:val="595959" w:themeColor="text1"/>
                <w:sz w:val="18"/>
                <w:szCs w:val="22"/>
              </w:rPr>
              <w:fldChar w:fldCharType="separate"/>
            </w:r>
            <w:r w:rsidR="00CC18F5">
              <w:rPr>
                <w:rFonts w:asciiTheme="minorBidi" w:hAnsiTheme="minorBidi" w:cstheme="minorBidi"/>
                <w:noProof/>
                <w:webHidden/>
                <w:color w:val="595959" w:themeColor="text1"/>
                <w:sz w:val="18"/>
                <w:szCs w:val="22"/>
                <w:rtl/>
              </w:rPr>
              <w:t>3</w:t>
            </w:r>
            <w:r w:rsidR="00E421F3" w:rsidRPr="008F5BA7">
              <w:rPr>
                <w:rFonts w:asciiTheme="minorBidi" w:hAnsiTheme="minorBidi" w:cstheme="minorBidi"/>
                <w:noProof/>
                <w:webHidden/>
                <w:color w:val="595959" w:themeColor="text1"/>
                <w:sz w:val="18"/>
                <w:szCs w:val="22"/>
              </w:rPr>
              <w:fldChar w:fldCharType="end"/>
            </w:r>
          </w:hyperlink>
        </w:p>
        <w:p w:rsidR="00E421F3" w:rsidRPr="008F5BA7" w:rsidRDefault="00F41244" w:rsidP="008F5BA7">
          <w:pPr>
            <w:pStyle w:val="TOC1"/>
            <w:tabs>
              <w:tab w:val="right" w:leader="dot" w:pos="10070"/>
            </w:tabs>
            <w:bidi/>
            <w:rPr>
              <w:rFonts w:asciiTheme="minorBidi" w:eastAsiaTheme="minorEastAsia" w:hAnsiTheme="minorBidi" w:cstheme="minorBidi"/>
              <w:b w:val="0"/>
              <w:bCs w:val="0"/>
              <w:caps w:val="0"/>
              <w:noProof/>
              <w:color w:val="595959" w:themeColor="text1"/>
              <w:szCs w:val="20"/>
            </w:rPr>
          </w:pPr>
          <w:hyperlink w:anchor="_Toc442104534" w:history="1">
            <w:r w:rsidR="00E421F3" w:rsidRPr="008F5BA7">
              <w:rPr>
                <w:rStyle w:val="Hyperlink"/>
                <w:rFonts w:asciiTheme="minorBidi" w:hAnsiTheme="minorBidi" w:cstheme="minorBidi"/>
                <w:noProof/>
                <w:color w:val="595959" w:themeColor="text1"/>
                <w:sz w:val="18"/>
                <w:szCs w:val="22"/>
                <w:rtl/>
              </w:rPr>
              <w:t>قائمة الرسومات البيانية</w:t>
            </w:r>
            <w:r w:rsidR="00E421F3" w:rsidRPr="008F5BA7">
              <w:rPr>
                <w:rFonts w:asciiTheme="minorBidi" w:hAnsiTheme="minorBidi" w:cstheme="minorBidi"/>
                <w:noProof/>
                <w:webHidden/>
                <w:color w:val="595959" w:themeColor="text1"/>
                <w:sz w:val="18"/>
                <w:szCs w:val="22"/>
              </w:rPr>
              <w:tab/>
            </w:r>
            <w:r w:rsidR="00E421F3" w:rsidRPr="008F5BA7">
              <w:rPr>
                <w:rFonts w:asciiTheme="minorBidi" w:hAnsiTheme="minorBidi" w:cstheme="minorBidi"/>
                <w:noProof/>
                <w:webHidden/>
                <w:color w:val="595959" w:themeColor="text1"/>
                <w:sz w:val="18"/>
                <w:szCs w:val="22"/>
              </w:rPr>
              <w:fldChar w:fldCharType="begin"/>
            </w:r>
            <w:r w:rsidR="00E421F3" w:rsidRPr="008F5BA7">
              <w:rPr>
                <w:rFonts w:asciiTheme="minorBidi" w:hAnsiTheme="minorBidi" w:cstheme="minorBidi"/>
                <w:noProof/>
                <w:webHidden/>
                <w:color w:val="595959" w:themeColor="text1"/>
                <w:sz w:val="18"/>
                <w:szCs w:val="22"/>
              </w:rPr>
              <w:instrText xml:space="preserve"> PAGEREF _Toc442104534 \h </w:instrText>
            </w:r>
            <w:r w:rsidR="00E421F3" w:rsidRPr="008F5BA7">
              <w:rPr>
                <w:rFonts w:asciiTheme="minorBidi" w:hAnsiTheme="minorBidi" w:cstheme="minorBidi"/>
                <w:noProof/>
                <w:webHidden/>
                <w:color w:val="595959" w:themeColor="text1"/>
                <w:sz w:val="18"/>
                <w:szCs w:val="22"/>
              </w:rPr>
            </w:r>
            <w:r w:rsidR="00E421F3" w:rsidRPr="008F5BA7">
              <w:rPr>
                <w:rFonts w:asciiTheme="minorBidi" w:hAnsiTheme="minorBidi" w:cstheme="minorBidi"/>
                <w:noProof/>
                <w:webHidden/>
                <w:color w:val="595959" w:themeColor="text1"/>
                <w:sz w:val="18"/>
                <w:szCs w:val="22"/>
              </w:rPr>
              <w:fldChar w:fldCharType="separate"/>
            </w:r>
            <w:r w:rsidR="00CC18F5">
              <w:rPr>
                <w:rFonts w:asciiTheme="minorBidi" w:hAnsiTheme="minorBidi" w:cstheme="minorBidi"/>
                <w:noProof/>
                <w:webHidden/>
                <w:color w:val="595959" w:themeColor="text1"/>
                <w:sz w:val="18"/>
                <w:szCs w:val="22"/>
                <w:rtl/>
              </w:rPr>
              <w:t>4</w:t>
            </w:r>
            <w:r w:rsidR="00E421F3" w:rsidRPr="008F5BA7">
              <w:rPr>
                <w:rFonts w:asciiTheme="minorBidi" w:hAnsiTheme="minorBidi" w:cstheme="minorBidi"/>
                <w:noProof/>
                <w:webHidden/>
                <w:color w:val="595959" w:themeColor="text1"/>
                <w:sz w:val="18"/>
                <w:szCs w:val="22"/>
              </w:rPr>
              <w:fldChar w:fldCharType="end"/>
            </w:r>
          </w:hyperlink>
        </w:p>
        <w:p w:rsidR="00E421F3" w:rsidRPr="008F5BA7" w:rsidRDefault="00F41244" w:rsidP="008F5BA7">
          <w:pPr>
            <w:pStyle w:val="TOC1"/>
            <w:tabs>
              <w:tab w:val="right" w:leader="dot" w:pos="10070"/>
            </w:tabs>
            <w:bidi/>
            <w:rPr>
              <w:rFonts w:asciiTheme="minorBidi" w:eastAsiaTheme="minorEastAsia" w:hAnsiTheme="minorBidi" w:cstheme="minorBidi"/>
              <w:b w:val="0"/>
              <w:bCs w:val="0"/>
              <w:caps w:val="0"/>
              <w:noProof/>
              <w:color w:val="595959" w:themeColor="text1"/>
              <w:szCs w:val="20"/>
            </w:rPr>
          </w:pPr>
          <w:hyperlink w:anchor="_Toc442104535" w:history="1">
            <w:r w:rsidR="00E421F3" w:rsidRPr="008F5BA7">
              <w:rPr>
                <w:rStyle w:val="Hyperlink"/>
                <w:rFonts w:asciiTheme="minorBidi" w:hAnsiTheme="minorBidi" w:cstheme="minorBidi"/>
                <w:noProof/>
                <w:color w:val="595959" w:themeColor="text1"/>
                <w:sz w:val="18"/>
                <w:szCs w:val="22"/>
                <w:rtl/>
              </w:rPr>
              <w:t>المقدمة</w:t>
            </w:r>
            <w:r w:rsidR="00E421F3" w:rsidRPr="008F5BA7">
              <w:rPr>
                <w:rFonts w:asciiTheme="minorBidi" w:hAnsiTheme="minorBidi" w:cstheme="minorBidi"/>
                <w:noProof/>
                <w:webHidden/>
                <w:color w:val="595959" w:themeColor="text1"/>
                <w:sz w:val="18"/>
                <w:szCs w:val="22"/>
              </w:rPr>
              <w:tab/>
            </w:r>
            <w:r w:rsidR="00E421F3" w:rsidRPr="008F5BA7">
              <w:rPr>
                <w:rFonts w:asciiTheme="minorBidi" w:hAnsiTheme="minorBidi" w:cstheme="minorBidi"/>
                <w:noProof/>
                <w:webHidden/>
                <w:color w:val="595959" w:themeColor="text1"/>
                <w:sz w:val="18"/>
                <w:szCs w:val="22"/>
              </w:rPr>
              <w:fldChar w:fldCharType="begin"/>
            </w:r>
            <w:r w:rsidR="00E421F3" w:rsidRPr="008F5BA7">
              <w:rPr>
                <w:rFonts w:asciiTheme="minorBidi" w:hAnsiTheme="minorBidi" w:cstheme="minorBidi"/>
                <w:noProof/>
                <w:webHidden/>
                <w:color w:val="595959" w:themeColor="text1"/>
                <w:sz w:val="18"/>
                <w:szCs w:val="22"/>
              </w:rPr>
              <w:instrText xml:space="preserve"> PAGEREF _Toc442104535 \h </w:instrText>
            </w:r>
            <w:r w:rsidR="00E421F3" w:rsidRPr="008F5BA7">
              <w:rPr>
                <w:rFonts w:asciiTheme="minorBidi" w:hAnsiTheme="minorBidi" w:cstheme="minorBidi"/>
                <w:noProof/>
                <w:webHidden/>
                <w:color w:val="595959" w:themeColor="text1"/>
                <w:sz w:val="18"/>
                <w:szCs w:val="22"/>
              </w:rPr>
            </w:r>
            <w:r w:rsidR="00E421F3" w:rsidRPr="008F5BA7">
              <w:rPr>
                <w:rFonts w:asciiTheme="minorBidi" w:hAnsiTheme="minorBidi" w:cstheme="minorBidi"/>
                <w:noProof/>
                <w:webHidden/>
                <w:color w:val="595959" w:themeColor="text1"/>
                <w:sz w:val="18"/>
                <w:szCs w:val="22"/>
              </w:rPr>
              <w:fldChar w:fldCharType="separate"/>
            </w:r>
            <w:r w:rsidR="00CC18F5">
              <w:rPr>
                <w:rFonts w:asciiTheme="minorBidi" w:hAnsiTheme="minorBidi" w:cstheme="minorBidi"/>
                <w:noProof/>
                <w:webHidden/>
                <w:color w:val="595959" w:themeColor="text1"/>
                <w:sz w:val="18"/>
                <w:szCs w:val="22"/>
                <w:rtl/>
              </w:rPr>
              <w:t>5</w:t>
            </w:r>
            <w:r w:rsidR="00E421F3" w:rsidRPr="008F5BA7">
              <w:rPr>
                <w:rFonts w:asciiTheme="minorBidi" w:hAnsiTheme="minorBidi" w:cstheme="minorBidi"/>
                <w:noProof/>
                <w:webHidden/>
                <w:color w:val="595959" w:themeColor="text1"/>
                <w:sz w:val="18"/>
                <w:szCs w:val="22"/>
              </w:rPr>
              <w:fldChar w:fldCharType="end"/>
            </w:r>
          </w:hyperlink>
        </w:p>
        <w:p w:rsidR="00E421F3" w:rsidRPr="008F5BA7" w:rsidRDefault="00F41244" w:rsidP="008F5BA7">
          <w:pPr>
            <w:pStyle w:val="TOC1"/>
            <w:tabs>
              <w:tab w:val="right" w:leader="dot" w:pos="10070"/>
            </w:tabs>
            <w:bidi/>
            <w:rPr>
              <w:rFonts w:asciiTheme="minorBidi" w:eastAsiaTheme="minorEastAsia" w:hAnsiTheme="minorBidi" w:cstheme="minorBidi"/>
              <w:b w:val="0"/>
              <w:bCs w:val="0"/>
              <w:caps w:val="0"/>
              <w:noProof/>
              <w:color w:val="595959" w:themeColor="text1"/>
              <w:szCs w:val="20"/>
            </w:rPr>
          </w:pPr>
          <w:hyperlink w:anchor="_Toc442104536" w:history="1">
            <w:r w:rsidR="00E421F3" w:rsidRPr="008F5BA7">
              <w:rPr>
                <w:rStyle w:val="Hyperlink"/>
                <w:rFonts w:asciiTheme="minorBidi" w:hAnsiTheme="minorBidi" w:cstheme="minorBidi"/>
                <w:noProof/>
                <w:color w:val="595959" w:themeColor="text1"/>
                <w:sz w:val="18"/>
                <w:szCs w:val="22"/>
                <w:rtl/>
              </w:rPr>
              <w:t>المؤشرات الأساسية للزواج في إمارة أبوظبي 2014</w:t>
            </w:r>
            <w:r w:rsidR="00E421F3" w:rsidRPr="008F5BA7">
              <w:rPr>
                <w:rFonts w:asciiTheme="minorBidi" w:hAnsiTheme="minorBidi" w:cstheme="minorBidi"/>
                <w:noProof/>
                <w:webHidden/>
                <w:color w:val="595959" w:themeColor="text1"/>
                <w:sz w:val="18"/>
                <w:szCs w:val="22"/>
              </w:rPr>
              <w:tab/>
            </w:r>
            <w:r w:rsidR="00E421F3" w:rsidRPr="008F5BA7">
              <w:rPr>
                <w:rFonts w:asciiTheme="minorBidi" w:hAnsiTheme="minorBidi" w:cstheme="minorBidi"/>
                <w:noProof/>
                <w:webHidden/>
                <w:color w:val="595959" w:themeColor="text1"/>
                <w:sz w:val="18"/>
                <w:szCs w:val="22"/>
              </w:rPr>
              <w:fldChar w:fldCharType="begin"/>
            </w:r>
            <w:r w:rsidR="00E421F3" w:rsidRPr="008F5BA7">
              <w:rPr>
                <w:rFonts w:asciiTheme="minorBidi" w:hAnsiTheme="minorBidi" w:cstheme="minorBidi"/>
                <w:noProof/>
                <w:webHidden/>
                <w:color w:val="595959" w:themeColor="text1"/>
                <w:sz w:val="18"/>
                <w:szCs w:val="22"/>
              </w:rPr>
              <w:instrText xml:space="preserve"> PAGEREF _Toc442104536 \h </w:instrText>
            </w:r>
            <w:r w:rsidR="00E421F3" w:rsidRPr="008F5BA7">
              <w:rPr>
                <w:rFonts w:asciiTheme="minorBidi" w:hAnsiTheme="minorBidi" w:cstheme="minorBidi"/>
                <w:noProof/>
                <w:webHidden/>
                <w:color w:val="595959" w:themeColor="text1"/>
                <w:sz w:val="18"/>
                <w:szCs w:val="22"/>
              </w:rPr>
            </w:r>
            <w:r w:rsidR="00E421F3" w:rsidRPr="008F5BA7">
              <w:rPr>
                <w:rFonts w:asciiTheme="minorBidi" w:hAnsiTheme="minorBidi" w:cstheme="minorBidi"/>
                <w:noProof/>
                <w:webHidden/>
                <w:color w:val="595959" w:themeColor="text1"/>
                <w:sz w:val="18"/>
                <w:szCs w:val="22"/>
              </w:rPr>
              <w:fldChar w:fldCharType="separate"/>
            </w:r>
            <w:r w:rsidR="00CC18F5">
              <w:rPr>
                <w:rFonts w:asciiTheme="minorBidi" w:hAnsiTheme="minorBidi" w:cstheme="minorBidi"/>
                <w:noProof/>
                <w:webHidden/>
                <w:color w:val="595959" w:themeColor="text1"/>
                <w:sz w:val="18"/>
                <w:szCs w:val="22"/>
                <w:rtl/>
              </w:rPr>
              <w:t>6</w:t>
            </w:r>
            <w:r w:rsidR="00E421F3" w:rsidRPr="008F5BA7">
              <w:rPr>
                <w:rFonts w:asciiTheme="minorBidi" w:hAnsiTheme="minorBidi" w:cstheme="minorBidi"/>
                <w:noProof/>
                <w:webHidden/>
                <w:color w:val="595959" w:themeColor="text1"/>
                <w:sz w:val="18"/>
                <w:szCs w:val="22"/>
              </w:rPr>
              <w:fldChar w:fldCharType="end"/>
            </w:r>
          </w:hyperlink>
        </w:p>
        <w:p w:rsidR="00E421F3" w:rsidRPr="008F5BA7" w:rsidRDefault="00F41244" w:rsidP="008F5BA7">
          <w:pPr>
            <w:pStyle w:val="TOC1"/>
            <w:tabs>
              <w:tab w:val="right" w:leader="dot" w:pos="10070"/>
            </w:tabs>
            <w:bidi/>
            <w:rPr>
              <w:rFonts w:asciiTheme="minorBidi" w:eastAsiaTheme="minorEastAsia" w:hAnsiTheme="minorBidi" w:cstheme="minorBidi"/>
              <w:b w:val="0"/>
              <w:bCs w:val="0"/>
              <w:caps w:val="0"/>
              <w:noProof/>
              <w:color w:val="595959" w:themeColor="text1"/>
              <w:szCs w:val="20"/>
            </w:rPr>
          </w:pPr>
          <w:hyperlink w:anchor="_Toc442104537" w:history="1">
            <w:r w:rsidR="00E421F3" w:rsidRPr="008F5BA7">
              <w:rPr>
                <w:rStyle w:val="Hyperlink"/>
                <w:rFonts w:asciiTheme="minorBidi" w:hAnsiTheme="minorBidi" w:cstheme="minorBidi"/>
                <w:noProof/>
                <w:color w:val="595959" w:themeColor="text1"/>
                <w:sz w:val="18"/>
                <w:szCs w:val="22"/>
                <w:rtl/>
              </w:rPr>
              <w:t>المؤشرات الأساسية للطلاق في إمارة أبوظبي 2014</w:t>
            </w:r>
            <w:r w:rsidR="00E421F3" w:rsidRPr="008F5BA7">
              <w:rPr>
                <w:rFonts w:asciiTheme="minorBidi" w:hAnsiTheme="minorBidi" w:cstheme="minorBidi"/>
                <w:noProof/>
                <w:webHidden/>
                <w:color w:val="595959" w:themeColor="text1"/>
                <w:sz w:val="18"/>
                <w:szCs w:val="22"/>
              </w:rPr>
              <w:tab/>
            </w:r>
            <w:r w:rsidR="00E421F3" w:rsidRPr="008F5BA7">
              <w:rPr>
                <w:rFonts w:asciiTheme="minorBidi" w:hAnsiTheme="minorBidi" w:cstheme="minorBidi"/>
                <w:noProof/>
                <w:webHidden/>
                <w:color w:val="595959" w:themeColor="text1"/>
                <w:sz w:val="18"/>
                <w:szCs w:val="22"/>
              </w:rPr>
              <w:fldChar w:fldCharType="begin"/>
            </w:r>
            <w:r w:rsidR="00E421F3" w:rsidRPr="008F5BA7">
              <w:rPr>
                <w:rFonts w:asciiTheme="minorBidi" w:hAnsiTheme="minorBidi" w:cstheme="minorBidi"/>
                <w:noProof/>
                <w:webHidden/>
                <w:color w:val="595959" w:themeColor="text1"/>
                <w:sz w:val="18"/>
                <w:szCs w:val="22"/>
              </w:rPr>
              <w:instrText xml:space="preserve"> PAGEREF _Toc442104537 \h </w:instrText>
            </w:r>
            <w:r w:rsidR="00E421F3" w:rsidRPr="008F5BA7">
              <w:rPr>
                <w:rFonts w:asciiTheme="minorBidi" w:hAnsiTheme="minorBidi" w:cstheme="minorBidi"/>
                <w:noProof/>
                <w:webHidden/>
                <w:color w:val="595959" w:themeColor="text1"/>
                <w:sz w:val="18"/>
                <w:szCs w:val="22"/>
              </w:rPr>
            </w:r>
            <w:r w:rsidR="00E421F3" w:rsidRPr="008F5BA7">
              <w:rPr>
                <w:rFonts w:asciiTheme="minorBidi" w:hAnsiTheme="minorBidi" w:cstheme="minorBidi"/>
                <w:noProof/>
                <w:webHidden/>
                <w:color w:val="595959" w:themeColor="text1"/>
                <w:sz w:val="18"/>
                <w:szCs w:val="22"/>
              </w:rPr>
              <w:fldChar w:fldCharType="separate"/>
            </w:r>
            <w:r w:rsidR="00CC18F5">
              <w:rPr>
                <w:rFonts w:asciiTheme="minorBidi" w:hAnsiTheme="minorBidi" w:cstheme="minorBidi"/>
                <w:noProof/>
                <w:webHidden/>
                <w:color w:val="595959" w:themeColor="text1"/>
                <w:sz w:val="18"/>
                <w:szCs w:val="22"/>
                <w:rtl/>
              </w:rPr>
              <w:t>7</w:t>
            </w:r>
            <w:r w:rsidR="00E421F3" w:rsidRPr="008F5BA7">
              <w:rPr>
                <w:rFonts w:asciiTheme="minorBidi" w:hAnsiTheme="minorBidi" w:cstheme="minorBidi"/>
                <w:noProof/>
                <w:webHidden/>
                <w:color w:val="595959" w:themeColor="text1"/>
                <w:sz w:val="18"/>
                <w:szCs w:val="22"/>
              </w:rPr>
              <w:fldChar w:fldCharType="end"/>
            </w:r>
          </w:hyperlink>
        </w:p>
        <w:p w:rsidR="00E421F3" w:rsidRPr="008F5BA7" w:rsidRDefault="00F41244" w:rsidP="008F5BA7">
          <w:pPr>
            <w:pStyle w:val="TOC1"/>
            <w:tabs>
              <w:tab w:val="right" w:leader="dot" w:pos="10070"/>
            </w:tabs>
            <w:bidi/>
            <w:rPr>
              <w:rFonts w:asciiTheme="minorBidi" w:eastAsiaTheme="minorEastAsia" w:hAnsiTheme="minorBidi" w:cstheme="minorBidi"/>
              <w:b w:val="0"/>
              <w:bCs w:val="0"/>
              <w:caps w:val="0"/>
              <w:noProof/>
              <w:color w:val="595959" w:themeColor="text1"/>
              <w:szCs w:val="20"/>
            </w:rPr>
          </w:pPr>
          <w:hyperlink w:anchor="_Toc442104538" w:history="1">
            <w:r w:rsidR="00E421F3" w:rsidRPr="008F5BA7">
              <w:rPr>
                <w:rStyle w:val="Hyperlink"/>
                <w:rFonts w:asciiTheme="minorBidi" w:hAnsiTheme="minorBidi" w:cstheme="minorBidi"/>
                <w:noProof/>
                <w:color w:val="595959" w:themeColor="text1"/>
                <w:sz w:val="18"/>
                <w:szCs w:val="22"/>
                <w:rtl/>
              </w:rPr>
              <w:t>الملخص التنفيذي</w:t>
            </w:r>
            <w:r w:rsidR="00E421F3" w:rsidRPr="008F5BA7">
              <w:rPr>
                <w:rFonts w:asciiTheme="minorBidi" w:hAnsiTheme="minorBidi" w:cstheme="minorBidi"/>
                <w:noProof/>
                <w:webHidden/>
                <w:color w:val="595959" w:themeColor="text1"/>
                <w:sz w:val="18"/>
                <w:szCs w:val="22"/>
              </w:rPr>
              <w:tab/>
            </w:r>
            <w:r w:rsidR="00E421F3" w:rsidRPr="008F5BA7">
              <w:rPr>
                <w:rFonts w:asciiTheme="minorBidi" w:hAnsiTheme="minorBidi" w:cstheme="minorBidi"/>
                <w:noProof/>
                <w:webHidden/>
                <w:color w:val="595959" w:themeColor="text1"/>
                <w:sz w:val="18"/>
                <w:szCs w:val="22"/>
              </w:rPr>
              <w:fldChar w:fldCharType="begin"/>
            </w:r>
            <w:r w:rsidR="00E421F3" w:rsidRPr="008F5BA7">
              <w:rPr>
                <w:rFonts w:asciiTheme="minorBidi" w:hAnsiTheme="minorBidi" w:cstheme="minorBidi"/>
                <w:noProof/>
                <w:webHidden/>
                <w:color w:val="595959" w:themeColor="text1"/>
                <w:sz w:val="18"/>
                <w:szCs w:val="22"/>
              </w:rPr>
              <w:instrText xml:space="preserve"> PAGEREF _Toc442104538 \h </w:instrText>
            </w:r>
            <w:r w:rsidR="00E421F3" w:rsidRPr="008F5BA7">
              <w:rPr>
                <w:rFonts w:asciiTheme="minorBidi" w:hAnsiTheme="minorBidi" w:cstheme="minorBidi"/>
                <w:noProof/>
                <w:webHidden/>
                <w:color w:val="595959" w:themeColor="text1"/>
                <w:sz w:val="18"/>
                <w:szCs w:val="22"/>
              </w:rPr>
            </w:r>
            <w:r w:rsidR="00E421F3" w:rsidRPr="008F5BA7">
              <w:rPr>
                <w:rFonts w:asciiTheme="minorBidi" w:hAnsiTheme="minorBidi" w:cstheme="minorBidi"/>
                <w:noProof/>
                <w:webHidden/>
                <w:color w:val="595959" w:themeColor="text1"/>
                <w:sz w:val="18"/>
                <w:szCs w:val="22"/>
              </w:rPr>
              <w:fldChar w:fldCharType="separate"/>
            </w:r>
            <w:r w:rsidR="00CC18F5">
              <w:rPr>
                <w:rFonts w:asciiTheme="minorBidi" w:hAnsiTheme="minorBidi" w:cstheme="minorBidi"/>
                <w:noProof/>
                <w:webHidden/>
                <w:color w:val="595959" w:themeColor="text1"/>
                <w:sz w:val="18"/>
                <w:szCs w:val="22"/>
                <w:rtl/>
              </w:rPr>
              <w:t>8</w:t>
            </w:r>
            <w:r w:rsidR="00E421F3" w:rsidRPr="008F5BA7">
              <w:rPr>
                <w:rFonts w:asciiTheme="minorBidi" w:hAnsiTheme="minorBidi" w:cstheme="minorBidi"/>
                <w:noProof/>
                <w:webHidden/>
                <w:color w:val="595959" w:themeColor="text1"/>
                <w:sz w:val="18"/>
                <w:szCs w:val="22"/>
              </w:rPr>
              <w:fldChar w:fldCharType="end"/>
            </w:r>
          </w:hyperlink>
        </w:p>
        <w:p w:rsidR="00E421F3" w:rsidRPr="008F5BA7" w:rsidRDefault="00F41244" w:rsidP="008F5BA7">
          <w:pPr>
            <w:pStyle w:val="TOC1"/>
            <w:tabs>
              <w:tab w:val="right" w:leader="dot" w:pos="10070"/>
            </w:tabs>
            <w:bidi/>
            <w:rPr>
              <w:rFonts w:asciiTheme="minorBidi" w:eastAsiaTheme="minorEastAsia" w:hAnsiTheme="minorBidi" w:cstheme="minorBidi"/>
              <w:b w:val="0"/>
              <w:bCs w:val="0"/>
              <w:caps w:val="0"/>
              <w:noProof/>
              <w:color w:val="595959" w:themeColor="text1"/>
              <w:szCs w:val="20"/>
            </w:rPr>
          </w:pPr>
          <w:hyperlink w:anchor="_Toc442104539" w:history="1">
            <w:r w:rsidR="00E421F3" w:rsidRPr="008F5BA7">
              <w:rPr>
                <w:rStyle w:val="Hyperlink"/>
                <w:rFonts w:asciiTheme="minorBidi" w:hAnsiTheme="minorBidi" w:cstheme="minorBidi"/>
                <w:noProof/>
                <w:color w:val="595959" w:themeColor="text1"/>
                <w:sz w:val="18"/>
                <w:szCs w:val="22"/>
                <w:rtl/>
              </w:rPr>
              <w:t>اتجاهات الزواج والطلاق</w:t>
            </w:r>
            <w:r w:rsidR="00E421F3" w:rsidRPr="008F5BA7">
              <w:rPr>
                <w:rFonts w:asciiTheme="minorBidi" w:hAnsiTheme="minorBidi" w:cstheme="minorBidi"/>
                <w:noProof/>
                <w:webHidden/>
                <w:color w:val="595959" w:themeColor="text1"/>
                <w:sz w:val="18"/>
                <w:szCs w:val="22"/>
              </w:rPr>
              <w:tab/>
            </w:r>
            <w:r w:rsidR="00E421F3" w:rsidRPr="008F5BA7">
              <w:rPr>
                <w:rFonts w:asciiTheme="minorBidi" w:hAnsiTheme="minorBidi" w:cstheme="minorBidi"/>
                <w:noProof/>
                <w:webHidden/>
                <w:color w:val="595959" w:themeColor="text1"/>
                <w:sz w:val="18"/>
                <w:szCs w:val="22"/>
              </w:rPr>
              <w:fldChar w:fldCharType="begin"/>
            </w:r>
            <w:r w:rsidR="00E421F3" w:rsidRPr="008F5BA7">
              <w:rPr>
                <w:rFonts w:asciiTheme="minorBidi" w:hAnsiTheme="minorBidi" w:cstheme="minorBidi"/>
                <w:noProof/>
                <w:webHidden/>
                <w:color w:val="595959" w:themeColor="text1"/>
                <w:sz w:val="18"/>
                <w:szCs w:val="22"/>
              </w:rPr>
              <w:instrText xml:space="preserve"> PAGEREF _Toc442104539 \h </w:instrText>
            </w:r>
            <w:r w:rsidR="00E421F3" w:rsidRPr="008F5BA7">
              <w:rPr>
                <w:rFonts w:asciiTheme="minorBidi" w:hAnsiTheme="minorBidi" w:cstheme="minorBidi"/>
                <w:noProof/>
                <w:webHidden/>
                <w:color w:val="595959" w:themeColor="text1"/>
                <w:sz w:val="18"/>
                <w:szCs w:val="22"/>
              </w:rPr>
            </w:r>
            <w:r w:rsidR="00E421F3" w:rsidRPr="008F5BA7">
              <w:rPr>
                <w:rFonts w:asciiTheme="minorBidi" w:hAnsiTheme="minorBidi" w:cstheme="minorBidi"/>
                <w:noProof/>
                <w:webHidden/>
                <w:color w:val="595959" w:themeColor="text1"/>
                <w:sz w:val="18"/>
                <w:szCs w:val="22"/>
              </w:rPr>
              <w:fldChar w:fldCharType="separate"/>
            </w:r>
            <w:r w:rsidR="00CC18F5">
              <w:rPr>
                <w:rFonts w:asciiTheme="minorBidi" w:hAnsiTheme="minorBidi" w:cstheme="minorBidi"/>
                <w:noProof/>
                <w:webHidden/>
                <w:color w:val="595959" w:themeColor="text1"/>
                <w:sz w:val="18"/>
                <w:szCs w:val="22"/>
                <w:rtl/>
              </w:rPr>
              <w:t>9</w:t>
            </w:r>
            <w:r w:rsidR="00E421F3" w:rsidRPr="008F5BA7">
              <w:rPr>
                <w:rFonts w:asciiTheme="minorBidi" w:hAnsiTheme="minorBidi" w:cstheme="minorBidi"/>
                <w:noProof/>
                <w:webHidden/>
                <w:color w:val="595959" w:themeColor="text1"/>
                <w:sz w:val="18"/>
                <w:szCs w:val="22"/>
              </w:rPr>
              <w:fldChar w:fldCharType="end"/>
            </w:r>
          </w:hyperlink>
        </w:p>
        <w:p w:rsidR="00E421F3" w:rsidRPr="008F5BA7" w:rsidRDefault="00F41244" w:rsidP="008F5BA7">
          <w:pPr>
            <w:pStyle w:val="TOC2"/>
            <w:tabs>
              <w:tab w:val="right" w:leader="dot" w:pos="10070"/>
            </w:tabs>
            <w:bidi/>
            <w:rPr>
              <w:rFonts w:asciiTheme="minorBidi" w:eastAsiaTheme="minorEastAsia" w:hAnsiTheme="minorBidi" w:cstheme="minorBidi"/>
              <w:smallCaps w:val="0"/>
              <w:noProof/>
              <w:color w:val="595959" w:themeColor="text1"/>
              <w:szCs w:val="20"/>
            </w:rPr>
          </w:pPr>
          <w:hyperlink w:anchor="_Toc442104540" w:history="1">
            <w:r w:rsidR="00E421F3" w:rsidRPr="008F5BA7">
              <w:rPr>
                <w:rStyle w:val="Hyperlink"/>
                <w:rFonts w:asciiTheme="minorBidi" w:hAnsiTheme="minorBidi" w:cstheme="minorBidi"/>
                <w:noProof/>
                <w:color w:val="595959" w:themeColor="text1"/>
                <w:sz w:val="18"/>
                <w:szCs w:val="22"/>
                <w:rtl/>
                <w:lang w:bidi="ar-AE"/>
              </w:rPr>
              <w:t>السكان حسب الحالة الزواجية</w:t>
            </w:r>
            <w:r w:rsidR="00E421F3" w:rsidRPr="008F5BA7">
              <w:rPr>
                <w:rFonts w:asciiTheme="minorBidi" w:hAnsiTheme="minorBidi" w:cstheme="minorBidi"/>
                <w:noProof/>
                <w:webHidden/>
                <w:color w:val="595959" w:themeColor="text1"/>
                <w:sz w:val="18"/>
                <w:szCs w:val="22"/>
              </w:rPr>
              <w:tab/>
            </w:r>
            <w:r w:rsidR="00E421F3" w:rsidRPr="008F5BA7">
              <w:rPr>
                <w:rFonts w:asciiTheme="minorBidi" w:hAnsiTheme="minorBidi" w:cstheme="minorBidi"/>
                <w:noProof/>
                <w:webHidden/>
                <w:color w:val="595959" w:themeColor="text1"/>
                <w:sz w:val="18"/>
                <w:szCs w:val="22"/>
              </w:rPr>
              <w:fldChar w:fldCharType="begin"/>
            </w:r>
            <w:r w:rsidR="00E421F3" w:rsidRPr="008F5BA7">
              <w:rPr>
                <w:rFonts w:asciiTheme="minorBidi" w:hAnsiTheme="minorBidi" w:cstheme="minorBidi"/>
                <w:noProof/>
                <w:webHidden/>
                <w:color w:val="595959" w:themeColor="text1"/>
                <w:sz w:val="18"/>
                <w:szCs w:val="22"/>
              </w:rPr>
              <w:instrText xml:space="preserve"> PAGEREF _Toc442104540 \h </w:instrText>
            </w:r>
            <w:r w:rsidR="00E421F3" w:rsidRPr="008F5BA7">
              <w:rPr>
                <w:rFonts w:asciiTheme="minorBidi" w:hAnsiTheme="minorBidi" w:cstheme="minorBidi"/>
                <w:noProof/>
                <w:webHidden/>
                <w:color w:val="595959" w:themeColor="text1"/>
                <w:sz w:val="18"/>
                <w:szCs w:val="22"/>
              </w:rPr>
            </w:r>
            <w:r w:rsidR="00E421F3" w:rsidRPr="008F5BA7">
              <w:rPr>
                <w:rFonts w:asciiTheme="minorBidi" w:hAnsiTheme="minorBidi" w:cstheme="minorBidi"/>
                <w:noProof/>
                <w:webHidden/>
                <w:color w:val="595959" w:themeColor="text1"/>
                <w:sz w:val="18"/>
                <w:szCs w:val="22"/>
              </w:rPr>
              <w:fldChar w:fldCharType="separate"/>
            </w:r>
            <w:r w:rsidR="00CC18F5">
              <w:rPr>
                <w:rFonts w:asciiTheme="minorBidi" w:hAnsiTheme="minorBidi" w:cstheme="minorBidi"/>
                <w:noProof/>
                <w:webHidden/>
                <w:color w:val="595959" w:themeColor="text1"/>
                <w:sz w:val="18"/>
                <w:szCs w:val="22"/>
                <w:rtl/>
              </w:rPr>
              <w:t>10</w:t>
            </w:r>
            <w:r w:rsidR="00E421F3" w:rsidRPr="008F5BA7">
              <w:rPr>
                <w:rFonts w:asciiTheme="minorBidi" w:hAnsiTheme="minorBidi" w:cstheme="minorBidi"/>
                <w:noProof/>
                <w:webHidden/>
                <w:color w:val="595959" w:themeColor="text1"/>
                <w:sz w:val="18"/>
                <w:szCs w:val="22"/>
              </w:rPr>
              <w:fldChar w:fldCharType="end"/>
            </w:r>
          </w:hyperlink>
        </w:p>
        <w:p w:rsidR="00E421F3" w:rsidRPr="008F5BA7" w:rsidRDefault="00F41244" w:rsidP="008F5BA7">
          <w:pPr>
            <w:pStyle w:val="TOC1"/>
            <w:tabs>
              <w:tab w:val="right" w:leader="dot" w:pos="10070"/>
            </w:tabs>
            <w:bidi/>
            <w:rPr>
              <w:rFonts w:asciiTheme="minorBidi" w:eastAsiaTheme="minorEastAsia" w:hAnsiTheme="minorBidi" w:cstheme="minorBidi"/>
              <w:b w:val="0"/>
              <w:bCs w:val="0"/>
              <w:caps w:val="0"/>
              <w:noProof/>
              <w:color w:val="595959" w:themeColor="text1"/>
              <w:szCs w:val="20"/>
            </w:rPr>
          </w:pPr>
          <w:hyperlink w:anchor="_Toc442104541" w:history="1">
            <w:r w:rsidR="00E421F3" w:rsidRPr="008F5BA7">
              <w:rPr>
                <w:rStyle w:val="Hyperlink"/>
                <w:rFonts w:asciiTheme="minorBidi" w:hAnsiTheme="minorBidi" w:cstheme="minorBidi"/>
                <w:noProof/>
                <w:color w:val="595959" w:themeColor="text1"/>
                <w:sz w:val="18"/>
                <w:szCs w:val="22"/>
                <w:rtl/>
              </w:rPr>
              <w:t>مؤشرات الزواج 2014</w:t>
            </w:r>
            <w:r w:rsidR="00E421F3" w:rsidRPr="008F5BA7">
              <w:rPr>
                <w:rFonts w:asciiTheme="minorBidi" w:hAnsiTheme="minorBidi" w:cstheme="minorBidi"/>
                <w:noProof/>
                <w:webHidden/>
                <w:color w:val="595959" w:themeColor="text1"/>
                <w:sz w:val="18"/>
                <w:szCs w:val="22"/>
              </w:rPr>
              <w:tab/>
            </w:r>
            <w:r w:rsidR="00E421F3" w:rsidRPr="008F5BA7">
              <w:rPr>
                <w:rFonts w:asciiTheme="minorBidi" w:hAnsiTheme="minorBidi" w:cstheme="minorBidi"/>
                <w:noProof/>
                <w:webHidden/>
                <w:color w:val="595959" w:themeColor="text1"/>
                <w:sz w:val="18"/>
                <w:szCs w:val="22"/>
              </w:rPr>
              <w:fldChar w:fldCharType="begin"/>
            </w:r>
            <w:r w:rsidR="00E421F3" w:rsidRPr="008F5BA7">
              <w:rPr>
                <w:rFonts w:asciiTheme="minorBidi" w:hAnsiTheme="minorBidi" w:cstheme="minorBidi"/>
                <w:noProof/>
                <w:webHidden/>
                <w:color w:val="595959" w:themeColor="text1"/>
                <w:sz w:val="18"/>
                <w:szCs w:val="22"/>
              </w:rPr>
              <w:instrText xml:space="preserve"> PAGEREF _Toc442104541 \h </w:instrText>
            </w:r>
            <w:r w:rsidR="00E421F3" w:rsidRPr="008F5BA7">
              <w:rPr>
                <w:rFonts w:asciiTheme="minorBidi" w:hAnsiTheme="minorBidi" w:cstheme="minorBidi"/>
                <w:noProof/>
                <w:webHidden/>
                <w:color w:val="595959" w:themeColor="text1"/>
                <w:sz w:val="18"/>
                <w:szCs w:val="22"/>
              </w:rPr>
            </w:r>
            <w:r w:rsidR="00E421F3" w:rsidRPr="008F5BA7">
              <w:rPr>
                <w:rFonts w:asciiTheme="minorBidi" w:hAnsiTheme="minorBidi" w:cstheme="minorBidi"/>
                <w:noProof/>
                <w:webHidden/>
                <w:color w:val="595959" w:themeColor="text1"/>
                <w:sz w:val="18"/>
                <w:szCs w:val="22"/>
              </w:rPr>
              <w:fldChar w:fldCharType="separate"/>
            </w:r>
            <w:r w:rsidR="00CC18F5">
              <w:rPr>
                <w:rFonts w:asciiTheme="minorBidi" w:hAnsiTheme="minorBidi" w:cstheme="minorBidi"/>
                <w:noProof/>
                <w:webHidden/>
                <w:color w:val="595959" w:themeColor="text1"/>
                <w:sz w:val="18"/>
                <w:szCs w:val="22"/>
                <w:rtl/>
              </w:rPr>
              <w:t>11</w:t>
            </w:r>
            <w:r w:rsidR="00E421F3" w:rsidRPr="008F5BA7">
              <w:rPr>
                <w:rFonts w:asciiTheme="minorBidi" w:hAnsiTheme="minorBidi" w:cstheme="minorBidi"/>
                <w:noProof/>
                <w:webHidden/>
                <w:color w:val="595959" w:themeColor="text1"/>
                <w:sz w:val="18"/>
                <w:szCs w:val="22"/>
              </w:rPr>
              <w:fldChar w:fldCharType="end"/>
            </w:r>
          </w:hyperlink>
        </w:p>
        <w:p w:rsidR="00E421F3" w:rsidRPr="008F5BA7" w:rsidRDefault="00F41244" w:rsidP="008F5BA7">
          <w:pPr>
            <w:pStyle w:val="TOC2"/>
            <w:tabs>
              <w:tab w:val="right" w:leader="dot" w:pos="10070"/>
            </w:tabs>
            <w:bidi/>
            <w:rPr>
              <w:rFonts w:asciiTheme="minorBidi" w:eastAsiaTheme="minorEastAsia" w:hAnsiTheme="minorBidi" w:cstheme="minorBidi"/>
              <w:smallCaps w:val="0"/>
              <w:noProof/>
              <w:color w:val="595959" w:themeColor="text1"/>
              <w:szCs w:val="20"/>
            </w:rPr>
          </w:pPr>
          <w:hyperlink w:anchor="_Toc442104542" w:history="1">
            <w:r w:rsidR="00E421F3" w:rsidRPr="008F5BA7">
              <w:rPr>
                <w:rStyle w:val="Hyperlink"/>
                <w:rFonts w:asciiTheme="minorBidi" w:hAnsiTheme="minorBidi" w:cstheme="minorBidi"/>
                <w:noProof/>
                <w:color w:val="595959" w:themeColor="text1"/>
                <w:sz w:val="18"/>
                <w:szCs w:val="22"/>
                <w:rtl/>
                <w:lang w:bidi="ar-AE"/>
              </w:rPr>
              <w:t>الزواج حسب ال</w:t>
            </w:r>
            <w:r w:rsidR="00C8353A">
              <w:rPr>
                <w:rStyle w:val="Hyperlink"/>
                <w:rFonts w:asciiTheme="minorBidi" w:hAnsiTheme="minorBidi" w:cstheme="minorBidi"/>
                <w:noProof/>
                <w:color w:val="595959" w:themeColor="text1"/>
                <w:sz w:val="18"/>
                <w:szCs w:val="22"/>
                <w:rtl/>
                <w:lang w:bidi="ar-AE"/>
              </w:rPr>
              <w:t>إقليم</w:t>
            </w:r>
            <w:r w:rsidR="00E421F3" w:rsidRPr="008F5BA7">
              <w:rPr>
                <w:rStyle w:val="Hyperlink"/>
                <w:rFonts w:asciiTheme="minorBidi" w:hAnsiTheme="minorBidi" w:cstheme="minorBidi"/>
                <w:noProof/>
                <w:color w:val="595959" w:themeColor="text1"/>
                <w:sz w:val="18"/>
                <w:szCs w:val="22"/>
                <w:rtl/>
                <w:lang w:bidi="ar-AE"/>
              </w:rPr>
              <w:t xml:space="preserve"> والجنسية والنوع</w:t>
            </w:r>
            <w:r w:rsidR="00E421F3" w:rsidRPr="008F5BA7">
              <w:rPr>
                <w:rFonts w:asciiTheme="minorBidi" w:hAnsiTheme="minorBidi" w:cstheme="minorBidi"/>
                <w:noProof/>
                <w:webHidden/>
                <w:color w:val="595959" w:themeColor="text1"/>
                <w:sz w:val="18"/>
                <w:szCs w:val="22"/>
              </w:rPr>
              <w:tab/>
            </w:r>
            <w:r w:rsidR="00E421F3" w:rsidRPr="008F5BA7">
              <w:rPr>
                <w:rFonts w:asciiTheme="minorBidi" w:hAnsiTheme="minorBidi" w:cstheme="minorBidi"/>
                <w:noProof/>
                <w:webHidden/>
                <w:color w:val="595959" w:themeColor="text1"/>
                <w:sz w:val="18"/>
                <w:szCs w:val="22"/>
              </w:rPr>
              <w:fldChar w:fldCharType="begin"/>
            </w:r>
            <w:r w:rsidR="00E421F3" w:rsidRPr="008F5BA7">
              <w:rPr>
                <w:rFonts w:asciiTheme="minorBidi" w:hAnsiTheme="minorBidi" w:cstheme="minorBidi"/>
                <w:noProof/>
                <w:webHidden/>
                <w:color w:val="595959" w:themeColor="text1"/>
                <w:sz w:val="18"/>
                <w:szCs w:val="22"/>
              </w:rPr>
              <w:instrText xml:space="preserve"> PAGEREF _Toc442104542 \h </w:instrText>
            </w:r>
            <w:r w:rsidR="00E421F3" w:rsidRPr="008F5BA7">
              <w:rPr>
                <w:rFonts w:asciiTheme="minorBidi" w:hAnsiTheme="minorBidi" w:cstheme="minorBidi"/>
                <w:noProof/>
                <w:webHidden/>
                <w:color w:val="595959" w:themeColor="text1"/>
                <w:sz w:val="18"/>
                <w:szCs w:val="22"/>
              </w:rPr>
            </w:r>
            <w:r w:rsidR="00E421F3" w:rsidRPr="008F5BA7">
              <w:rPr>
                <w:rFonts w:asciiTheme="minorBidi" w:hAnsiTheme="minorBidi" w:cstheme="minorBidi"/>
                <w:noProof/>
                <w:webHidden/>
                <w:color w:val="595959" w:themeColor="text1"/>
                <w:sz w:val="18"/>
                <w:szCs w:val="22"/>
              </w:rPr>
              <w:fldChar w:fldCharType="separate"/>
            </w:r>
            <w:r w:rsidR="00CC18F5">
              <w:rPr>
                <w:rFonts w:asciiTheme="minorBidi" w:hAnsiTheme="minorBidi" w:cstheme="minorBidi"/>
                <w:noProof/>
                <w:webHidden/>
                <w:color w:val="595959" w:themeColor="text1"/>
                <w:sz w:val="18"/>
                <w:szCs w:val="22"/>
                <w:rtl/>
              </w:rPr>
              <w:t>11</w:t>
            </w:r>
            <w:r w:rsidR="00E421F3" w:rsidRPr="008F5BA7">
              <w:rPr>
                <w:rFonts w:asciiTheme="minorBidi" w:hAnsiTheme="minorBidi" w:cstheme="minorBidi"/>
                <w:noProof/>
                <w:webHidden/>
                <w:color w:val="595959" w:themeColor="text1"/>
                <w:sz w:val="18"/>
                <w:szCs w:val="22"/>
              </w:rPr>
              <w:fldChar w:fldCharType="end"/>
            </w:r>
          </w:hyperlink>
        </w:p>
        <w:p w:rsidR="00E421F3" w:rsidRPr="008F5BA7" w:rsidRDefault="00F41244" w:rsidP="008F5BA7">
          <w:pPr>
            <w:pStyle w:val="TOC2"/>
            <w:tabs>
              <w:tab w:val="right" w:leader="dot" w:pos="10070"/>
            </w:tabs>
            <w:bidi/>
            <w:rPr>
              <w:rFonts w:asciiTheme="minorBidi" w:eastAsiaTheme="minorEastAsia" w:hAnsiTheme="minorBidi" w:cstheme="minorBidi"/>
              <w:smallCaps w:val="0"/>
              <w:noProof/>
              <w:color w:val="595959" w:themeColor="text1"/>
              <w:szCs w:val="20"/>
            </w:rPr>
          </w:pPr>
          <w:hyperlink w:anchor="_Toc442104543" w:history="1">
            <w:r w:rsidR="00E421F3" w:rsidRPr="008F5BA7">
              <w:rPr>
                <w:rStyle w:val="Hyperlink"/>
                <w:rFonts w:asciiTheme="minorBidi" w:hAnsiTheme="minorBidi" w:cstheme="minorBidi"/>
                <w:noProof/>
                <w:color w:val="595959" w:themeColor="text1"/>
                <w:sz w:val="18"/>
                <w:szCs w:val="22"/>
                <w:rtl/>
                <w:lang w:bidi="ar-AE"/>
              </w:rPr>
              <w:t>الزواج المتجانس والمختلط</w:t>
            </w:r>
            <w:r w:rsidR="00E421F3" w:rsidRPr="008F5BA7">
              <w:rPr>
                <w:rFonts w:asciiTheme="minorBidi" w:hAnsiTheme="minorBidi" w:cstheme="minorBidi"/>
                <w:noProof/>
                <w:webHidden/>
                <w:color w:val="595959" w:themeColor="text1"/>
                <w:sz w:val="18"/>
                <w:szCs w:val="22"/>
              </w:rPr>
              <w:tab/>
            </w:r>
            <w:r w:rsidR="00E421F3" w:rsidRPr="008F5BA7">
              <w:rPr>
                <w:rFonts w:asciiTheme="minorBidi" w:hAnsiTheme="minorBidi" w:cstheme="minorBidi"/>
                <w:noProof/>
                <w:webHidden/>
                <w:color w:val="595959" w:themeColor="text1"/>
                <w:sz w:val="18"/>
                <w:szCs w:val="22"/>
              </w:rPr>
              <w:fldChar w:fldCharType="begin"/>
            </w:r>
            <w:r w:rsidR="00E421F3" w:rsidRPr="008F5BA7">
              <w:rPr>
                <w:rFonts w:asciiTheme="minorBidi" w:hAnsiTheme="minorBidi" w:cstheme="minorBidi"/>
                <w:noProof/>
                <w:webHidden/>
                <w:color w:val="595959" w:themeColor="text1"/>
                <w:sz w:val="18"/>
                <w:szCs w:val="22"/>
              </w:rPr>
              <w:instrText xml:space="preserve"> PAGEREF _Toc442104543 \h </w:instrText>
            </w:r>
            <w:r w:rsidR="00E421F3" w:rsidRPr="008F5BA7">
              <w:rPr>
                <w:rFonts w:asciiTheme="minorBidi" w:hAnsiTheme="minorBidi" w:cstheme="minorBidi"/>
                <w:noProof/>
                <w:webHidden/>
                <w:color w:val="595959" w:themeColor="text1"/>
                <w:sz w:val="18"/>
                <w:szCs w:val="22"/>
              </w:rPr>
            </w:r>
            <w:r w:rsidR="00E421F3" w:rsidRPr="008F5BA7">
              <w:rPr>
                <w:rFonts w:asciiTheme="minorBidi" w:hAnsiTheme="minorBidi" w:cstheme="minorBidi"/>
                <w:noProof/>
                <w:webHidden/>
                <w:color w:val="595959" w:themeColor="text1"/>
                <w:sz w:val="18"/>
                <w:szCs w:val="22"/>
              </w:rPr>
              <w:fldChar w:fldCharType="separate"/>
            </w:r>
            <w:r w:rsidR="00CC18F5">
              <w:rPr>
                <w:rFonts w:asciiTheme="minorBidi" w:hAnsiTheme="minorBidi" w:cstheme="minorBidi"/>
                <w:noProof/>
                <w:webHidden/>
                <w:color w:val="595959" w:themeColor="text1"/>
                <w:sz w:val="18"/>
                <w:szCs w:val="22"/>
                <w:rtl/>
              </w:rPr>
              <w:t>11</w:t>
            </w:r>
            <w:r w:rsidR="00E421F3" w:rsidRPr="008F5BA7">
              <w:rPr>
                <w:rFonts w:asciiTheme="minorBidi" w:hAnsiTheme="minorBidi" w:cstheme="minorBidi"/>
                <w:noProof/>
                <w:webHidden/>
                <w:color w:val="595959" w:themeColor="text1"/>
                <w:sz w:val="18"/>
                <w:szCs w:val="22"/>
              </w:rPr>
              <w:fldChar w:fldCharType="end"/>
            </w:r>
          </w:hyperlink>
        </w:p>
        <w:p w:rsidR="00E421F3" w:rsidRPr="008F5BA7" w:rsidRDefault="00F41244" w:rsidP="008F5BA7">
          <w:pPr>
            <w:pStyle w:val="TOC2"/>
            <w:tabs>
              <w:tab w:val="right" w:leader="dot" w:pos="10070"/>
            </w:tabs>
            <w:bidi/>
            <w:rPr>
              <w:rFonts w:asciiTheme="minorBidi" w:eastAsiaTheme="minorEastAsia" w:hAnsiTheme="minorBidi" w:cstheme="minorBidi"/>
              <w:smallCaps w:val="0"/>
              <w:noProof/>
              <w:color w:val="595959" w:themeColor="text1"/>
              <w:szCs w:val="20"/>
            </w:rPr>
          </w:pPr>
          <w:hyperlink w:anchor="_Toc442104544" w:history="1">
            <w:r w:rsidR="00E421F3" w:rsidRPr="008F5BA7">
              <w:rPr>
                <w:rStyle w:val="Hyperlink"/>
                <w:rFonts w:asciiTheme="minorBidi" w:hAnsiTheme="minorBidi" w:cstheme="minorBidi"/>
                <w:noProof/>
                <w:color w:val="595959" w:themeColor="text1"/>
                <w:sz w:val="18"/>
                <w:szCs w:val="22"/>
                <w:rtl/>
                <w:lang w:bidi="ar-AE"/>
              </w:rPr>
              <w:t>الخصائص الديموغرافية للمتزوجين</w:t>
            </w:r>
            <w:r w:rsidR="00E421F3" w:rsidRPr="008F5BA7">
              <w:rPr>
                <w:rFonts w:asciiTheme="minorBidi" w:hAnsiTheme="minorBidi" w:cstheme="minorBidi"/>
                <w:noProof/>
                <w:webHidden/>
                <w:color w:val="595959" w:themeColor="text1"/>
                <w:sz w:val="18"/>
                <w:szCs w:val="22"/>
              </w:rPr>
              <w:tab/>
            </w:r>
            <w:r w:rsidR="00E421F3" w:rsidRPr="008F5BA7">
              <w:rPr>
                <w:rFonts w:asciiTheme="minorBidi" w:hAnsiTheme="minorBidi" w:cstheme="minorBidi"/>
                <w:noProof/>
                <w:webHidden/>
                <w:color w:val="595959" w:themeColor="text1"/>
                <w:sz w:val="18"/>
                <w:szCs w:val="22"/>
              </w:rPr>
              <w:fldChar w:fldCharType="begin"/>
            </w:r>
            <w:r w:rsidR="00E421F3" w:rsidRPr="008F5BA7">
              <w:rPr>
                <w:rFonts w:asciiTheme="minorBidi" w:hAnsiTheme="minorBidi" w:cstheme="minorBidi"/>
                <w:noProof/>
                <w:webHidden/>
                <w:color w:val="595959" w:themeColor="text1"/>
                <w:sz w:val="18"/>
                <w:szCs w:val="22"/>
              </w:rPr>
              <w:instrText xml:space="preserve"> PAGEREF _Toc442104544 \h </w:instrText>
            </w:r>
            <w:r w:rsidR="00E421F3" w:rsidRPr="008F5BA7">
              <w:rPr>
                <w:rFonts w:asciiTheme="minorBidi" w:hAnsiTheme="minorBidi" w:cstheme="minorBidi"/>
                <w:noProof/>
                <w:webHidden/>
                <w:color w:val="595959" w:themeColor="text1"/>
                <w:sz w:val="18"/>
                <w:szCs w:val="22"/>
              </w:rPr>
            </w:r>
            <w:r w:rsidR="00E421F3" w:rsidRPr="008F5BA7">
              <w:rPr>
                <w:rFonts w:asciiTheme="minorBidi" w:hAnsiTheme="minorBidi" w:cstheme="minorBidi"/>
                <w:noProof/>
                <w:webHidden/>
                <w:color w:val="595959" w:themeColor="text1"/>
                <w:sz w:val="18"/>
                <w:szCs w:val="22"/>
              </w:rPr>
              <w:fldChar w:fldCharType="separate"/>
            </w:r>
            <w:r w:rsidR="00CC18F5">
              <w:rPr>
                <w:rFonts w:asciiTheme="minorBidi" w:hAnsiTheme="minorBidi" w:cstheme="minorBidi"/>
                <w:noProof/>
                <w:webHidden/>
                <w:color w:val="595959" w:themeColor="text1"/>
                <w:sz w:val="18"/>
                <w:szCs w:val="22"/>
                <w:rtl/>
              </w:rPr>
              <w:t>12</w:t>
            </w:r>
            <w:r w:rsidR="00E421F3" w:rsidRPr="008F5BA7">
              <w:rPr>
                <w:rFonts w:asciiTheme="minorBidi" w:hAnsiTheme="minorBidi" w:cstheme="minorBidi"/>
                <w:noProof/>
                <w:webHidden/>
                <w:color w:val="595959" w:themeColor="text1"/>
                <w:sz w:val="18"/>
                <w:szCs w:val="22"/>
              </w:rPr>
              <w:fldChar w:fldCharType="end"/>
            </w:r>
          </w:hyperlink>
        </w:p>
        <w:p w:rsidR="00E421F3" w:rsidRPr="008F5BA7" w:rsidRDefault="00F41244" w:rsidP="008F5BA7">
          <w:pPr>
            <w:pStyle w:val="TOC2"/>
            <w:tabs>
              <w:tab w:val="right" w:leader="dot" w:pos="10070"/>
            </w:tabs>
            <w:bidi/>
            <w:rPr>
              <w:rFonts w:asciiTheme="minorBidi" w:eastAsiaTheme="minorEastAsia" w:hAnsiTheme="minorBidi" w:cstheme="minorBidi"/>
              <w:smallCaps w:val="0"/>
              <w:noProof/>
              <w:color w:val="595959" w:themeColor="text1"/>
              <w:szCs w:val="20"/>
            </w:rPr>
          </w:pPr>
          <w:hyperlink w:anchor="_Toc442104545" w:history="1">
            <w:r w:rsidR="00E421F3" w:rsidRPr="008F5BA7">
              <w:rPr>
                <w:rStyle w:val="Hyperlink"/>
                <w:rFonts w:asciiTheme="minorBidi" w:hAnsiTheme="minorBidi" w:cstheme="minorBidi"/>
                <w:noProof/>
                <w:color w:val="595959" w:themeColor="text1"/>
                <w:sz w:val="18"/>
                <w:szCs w:val="22"/>
                <w:rtl/>
                <w:lang w:bidi="ar-AE"/>
              </w:rPr>
              <w:t>معدلات الزواج</w:t>
            </w:r>
            <w:r w:rsidR="00E421F3" w:rsidRPr="008F5BA7">
              <w:rPr>
                <w:rFonts w:asciiTheme="minorBidi" w:hAnsiTheme="minorBidi" w:cstheme="minorBidi"/>
                <w:noProof/>
                <w:webHidden/>
                <w:color w:val="595959" w:themeColor="text1"/>
                <w:sz w:val="18"/>
                <w:szCs w:val="22"/>
              </w:rPr>
              <w:tab/>
            </w:r>
            <w:r w:rsidR="00E421F3" w:rsidRPr="008F5BA7">
              <w:rPr>
                <w:rFonts w:asciiTheme="minorBidi" w:hAnsiTheme="minorBidi" w:cstheme="minorBidi"/>
                <w:noProof/>
                <w:webHidden/>
                <w:color w:val="595959" w:themeColor="text1"/>
                <w:sz w:val="18"/>
                <w:szCs w:val="22"/>
              </w:rPr>
              <w:fldChar w:fldCharType="begin"/>
            </w:r>
            <w:r w:rsidR="00E421F3" w:rsidRPr="008F5BA7">
              <w:rPr>
                <w:rFonts w:asciiTheme="minorBidi" w:hAnsiTheme="minorBidi" w:cstheme="minorBidi"/>
                <w:noProof/>
                <w:webHidden/>
                <w:color w:val="595959" w:themeColor="text1"/>
                <w:sz w:val="18"/>
                <w:szCs w:val="22"/>
              </w:rPr>
              <w:instrText xml:space="preserve"> PAGEREF _Toc442104545 \h </w:instrText>
            </w:r>
            <w:r w:rsidR="00E421F3" w:rsidRPr="008F5BA7">
              <w:rPr>
                <w:rFonts w:asciiTheme="minorBidi" w:hAnsiTheme="minorBidi" w:cstheme="minorBidi"/>
                <w:noProof/>
                <w:webHidden/>
                <w:color w:val="595959" w:themeColor="text1"/>
                <w:sz w:val="18"/>
                <w:szCs w:val="22"/>
              </w:rPr>
            </w:r>
            <w:r w:rsidR="00E421F3" w:rsidRPr="008F5BA7">
              <w:rPr>
                <w:rFonts w:asciiTheme="minorBidi" w:hAnsiTheme="minorBidi" w:cstheme="minorBidi"/>
                <w:noProof/>
                <w:webHidden/>
                <w:color w:val="595959" w:themeColor="text1"/>
                <w:sz w:val="18"/>
                <w:szCs w:val="22"/>
              </w:rPr>
              <w:fldChar w:fldCharType="separate"/>
            </w:r>
            <w:r w:rsidR="00CC18F5">
              <w:rPr>
                <w:rFonts w:asciiTheme="minorBidi" w:hAnsiTheme="minorBidi" w:cstheme="minorBidi"/>
                <w:noProof/>
                <w:webHidden/>
                <w:color w:val="595959" w:themeColor="text1"/>
                <w:sz w:val="18"/>
                <w:szCs w:val="22"/>
                <w:rtl/>
              </w:rPr>
              <w:t>15</w:t>
            </w:r>
            <w:r w:rsidR="00E421F3" w:rsidRPr="008F5BA7">
              <w:rPr>
                <w:rFonts w:asciiTheme="minorBidi" w:hAnsiTheme="minorBidi" w:cstheme="minorBidi"/>
                <w:noProof/>
                <w:webHidden/>
                <w:color w:val="595959" w:themeColor="text1"/>
                <w:sz w:val="18"/>
                <w:szCs w:val="22"/>
              </w:rPr>
              <w:fldChar w:fldCharType="end"/>
            </w:r>
          </w:hyperlink>
        </w:p>
        <w:p w:rsidR="00E421F3" w:rsidRPr="008F5BA7" w:rsidRDefault="00F41244" w:rsidP="008F5BA7">
          <w:pPr>
            <w:pStyle w:val="TOC1"/>
            <w:tabs>
              <w:tab w:val="right" w:leader="dot" w:pos="10070"/>
            </w:tabs>
            <w:bidi/>
            <w:rPr>
              <w:rFonts w:asciiTheme="minorBidi" w:eastAsiaTheme="minorEastAsia" w:hAnsiTheme="minorBidi" w:cstheme="minorBidi"/>
              <w:b w:val="0"/>
              <w:bCs w:val="0"/>
              <w:caps w:val="0"/>
              <w:noProof/>
              <w:color w:val="595959" w:themeColor="text1"/>
              <w:szCs w:val="20"/>
            </w:rPr>
          </w:pPr>
          <w:hyperlink w:anchor="_Toc442104546" w:history="1">
            <w:r w:rsidR="00E421F3" w:rsidRPr="008F5BA7">
              <w:rPr>
                <w:rStyle w:val="Hyperlink"/>
                <w:rFonts w:asciiTheme="minorBidi" w:hAnsiTheme="minorBidi" w:cstheme="minorBidi"/>
                <w:noProof/>
                <w:color w:val="595959" w:themeColor="text1"/>
                <w:sz w:val="18"/>
                <w:szCs w:val="22"/>
                <w:rtl/>
              </w:rPr>
              <w:t>مؤشرات الطلاق 2014</w:t>
            </w:r>
            <w:r w:rsidR="00E421F3" w:rsidRPr="008F5BA7">
              <w:rPr>
                <w:rFonts w:asciiTheme="minorBidi" w:hAnsiTheme="minorBidi" w:cstheme="minorBidi"/>
                <w:noProof/>
                <w:webHidden/>
                <w:color w:val="595959" w:themeColor="text1"/>
                <w:sz w:val="18"/>
                <w:szCs w:val="22"/>
              </w:rPr>
              <w:tab/>
            </w:r>
            <w:r w:rsidR="00E421F3" w:rsidRPr="008F5BA7">
              <w:rPr>
                <w:rFonts w:asciiTheme="minorBidi" w:hAnsiTheme="minorBidi" w:cstheme="minorBidi"/>
                <w:noProof/>
                <w:webHidden/>
                <w:color w:val="595959" w:themeColor="text1"/>
                <w:sz w:val="18"/>
                <w:szCs w:val="22"/>
              </w:rPr>
              <w:fldChar w:fldCharType="begin"/>
            </w:r>
            <w:r w:rsidR="00E421F3" w:rsidRPr="008F5BA7">
              <w:rPr>
                <w:rFonts w:asciiTheme="minorBidi" w:hAnsiTheme="minorBidi" w:cstheme="minorBidi"/>
                <w:noProof/>
                <w:webHidden/>
                <w:color w:val="595959" w:themeColor="text1"/>
                <w:sz w:val="18"/>
                <w:szCs w:val="22"/>
              </w:rPr>
              <w:instrText xml:space="preserve"> PAGEREF _Toc442104546 \h </w:instrText>
            </w:r>
            <w:r w:rsidR="00E421F3" w:rsidRPr="008F5BA7">
              <w:rPr>
                <w:rFonts w:asciiTheme="minorBidi" w:hAnsiTheme="minorBidi" w:cstheme="minorBidi"/>
                <w:noProof/>
                <w:webHidden/>
                <w:color w:val="595959" w:themeColor="text1"/>
                <w:sz w:val="18"/>
                <w:szCs w:val="22"/>
              </w:rPr>
            </w:r>
            <w:r w:rsidR="00E421F3" w:rsidRPr="008F5BA7">
              <w:rPr>
                <w:rFonts w:asciiTheme="minorBidi" w:hAnsiTheme="minorBidi" w:cstheme="minorBidi"/>
                <w:noProof/>
                <w:webHidden/>
                <w:color w:val="595959" w:themeColor="text1"/>
                <w:sz w:val="18"/>
                <w:szCs w:val="22"/>
              </w:rPr>
              <w:fldChar w:fldCharType="separate"/>
            </w:r>
            <w:r w:rsidR="00CC18F5">
              <w:rPr>
                <w:rFonts w:asciiTheme="minorBidi" w:hAnsiTheme="minorBidi" w:cstheme="minorBidi"/>
                <w:noProof/>
                <w:webHidden/>
                <w:color w:val="595959" w:themeColor="text1"/>
                <w:sz w:val="18"/>
                <w:szCs w:val="22"/>
                <w:rtl/>
              </w:rPr>
              <w:t>16</w:t>
            </w:r>
            <w:r w:rsidR="00E421F3" w:rsidRPr="008F5BA7">
              <w:rPr>
                <w:rFonts w:asciiTheme="minorBidi" w:hAnsiTheme="minorBidi" w:cstheme="minorBidi"/>
                <w:noProof/>
                <w:webHidden/>
                <w:color w:val="595959" w:themeColor="text1"/>
                <w:sz w:val="18"/>
                <w:szCs w:val="22"/>
              </w:rPr>
              <w:fldChar w:fldCharType="end"/>
            </w:r>
          </w:hyperlink>
        </w:p>
        <w:p w:rsidR="00E421F3" w:rsidRPr="008F5BA7" w:rsidRDefault="00F41244" w:rsidP="008F5BA7">
          <w:pPr>
            <w:pStyle w:val="TOC2"/>
            <w:tabs>
              <w:tab w:val="right" w:leader="dot" w:pos="10070"/>
            </w:tabs>
            <w:bidi/>
            <w:rPr>
              <w:rFonts w:asciiTheme="minorBidi" w:eastAsiaTheme="minorEastAsia" w:hAnsiTheme="minorBidi" w:cstheme="minorBidi"/>
              <w:smallCaps w:val="0"/>
              <w:noProof/>
              <w:color w:val="595959" w:themeColor="text1"/>
              <w:szCs w:val="20"/>
            </w:rPr>
          </w:pPr>
          <w:hyperlink w:anchor="_Toc442104547" w:history="1">
            <w:r w:rsidR="00E421F3" w:rsidRPr="008F5BA7">
              <w:rPr>
                <w:rStyle w:val="Hyperlink"/>
                <w:rFonts w:asciiTheme="minorBidi" w:hAnsiTheme="minorBidi" w:cstheme="minorBidi"/>
                <w:noProof/>
                <w:color w:val="595959" w:themeColor="text1"/>
                <w:sz w:val="18"/>
                <w:szCs w:val="22"/>
                <w:rtl/>
                <w:lang w:bidi="ar-AE"/>
              </w:rPr>
              <w:t>الطلاق حسب ال</w:t>
            </w:r>
            <w:r w:rsidR="00C8353A">
              <w:rPr>
                <w:rStyle w:val="Hyperlink"/>
                <w:rFonts w:asciiTheme="minorBidi" w:hAnsiTheme="minorBidi" w:cstheme="minorBidi"/>
                <w:noProof/>
                <w:color w:val="595959" w:themeColor="text1"/>
                <w:sz w:val="18"/>
                <w:szCs w:val="22"/>
                <w:rtl/>
                <w:lang w:bidi="ar-AE"/>
              </w:rPr>
              <w:t>إقليم</w:t>
            </w:r>
            <w:r w:rsidR="00E421F3" w:rsidRPr="008F5BA7">
              <w:rPr>
                <w:rStyle w:val="Hyperlink"/>
                <w:rFonts w:asciiTheme="minorBidi" w:hAnsiTheme="minorBidi" w:cstheme="minorBidi"/>
                <w:noProof/>
                <w:color w:val="595959" w:themeColor="text1"/>
                <w:sz w:val="18"/>
                <w:szCs w:val="22"/>
                <w:rtl/>
                <w:lang w:bidi="ar-AE"/>
              </w:rPr>
              <w:t xml:space="preserve"> والجنسية والنوع</w:t>
            </w:r>
            <w:r w:rsidR="00E421F3" w:rsidRPr="008F5BA7">
              <w:rPr>
                <w:rFonts w:asciiTheme="minorBidi" w:hAnsiTheme="minorBidi" w:cstheme="minorBidi"/>
                <w:noProof/>
                <w:webHidden/>
                <w:color w:val="595959" w:themeColor="text1"/>
                <w:sz w:val="18"/>
                <w:szCs w:val="22"/>
              </w:rPr>
              <w:tab/>
            </w:r>
            <w:r w:rsidR="00E421F3" w:rsidRPr="008F5BA7">
              <w:rPr>
                <w:rFonts w:asciiTheme="minorBidi" w:hAnsiTheme="minorBidi" w:cstheme="minorBidi"/>
                <w:noProof/>
                <w:webHidden/>
                <w:color w:val="595959" w:themeColor="text1"/>
                <w:sz w:val="18"/>
                <w:szCs w:val="22"/>
              </w:rPr>
              <w:fldChar w:fldCharType="begin"/>
            </w:r>
            <w:r w:rsidR="00E421F3" w:rsidRPr="008F5BA7">
              <w:rPr>
                <w:rFonts w:asciiTheme="minorBidi" w:hAnsiTheme="minorBidi" w:cstheme="minorBidi"/>
                <w:noProof/>
                <w:webHidden/>
                <w:color w:val="595959" w:themeColor="text1"/>
                <w:sz w:val="18"/>
                <w:szCs w:val="22"/>
              </w:rPr>
              <w:instrText xml:space="preserve"> PAGEREF _Toc442104547 \h </w:instrText>
            </w:r>
            <w:r w:rsidR="00E421F3" w:rsidRPr="008F5BA7">
              <w:rPr>
                <w:rFonts w:asciiTheme="minorBidi" w:hAnsiTheme="minorBidi" w:cstheme="minorBidi"/>
                <w:noProof/>
                <w:webHidden/>
                <w:color w:val="595959" w:themeColor="text1"/>
                <w:sz w:val="18"/>
                <w:szCs w:val="22"/>
              </w:rPr>
            </w:r>
            <w:r w:rsidR="00E421F3" w:rsidRPr="008F5BA7">
              <w:rPr>
                <w:rFonts w:asciiTheme="minorBidi" w:hAnsiTheme="minorBidi" w:cstheme="minorBidi"/>
                <w:noProof/>
                <w:webHidden/>
                <w:color w:val="595959" w:themeColor="text1"/>
                <w:sz w:val="18"/>
                <w:szCs w:val="22"/>
              </w:rPr>
              <w:fldChar w:fldCharType="separate"/>
            </w:r>
            <w:r w:rsidR="00CC18F5">
              <w:rPr>
                <w:rFonts w:asciiTheme="minorBidi" w:hAnsiTheme="minorBidi" w:cstheme="minorBidi"/>
                <w:noProof/>
                <w:webHidden/>
                <w:color w:val="595959" w:themeColor="text1"/>
                <w:sz w:val="18"/>
                <w:szCs w:val="22"/>
                <w:rtl/>
              </w:rPr>
              <w:t>16</w:t>
            </w:r>
            <w:r w:rsidR="00E421F3" w:rsidRPr="008F5BA7">
              <w:rPr>
                <w:rFonts w:asciiTheme="minorBidi" w:hAnsiTheme="minorBidi" w:cstheme="minorBidi"/>
                <w:noProof/>
                <w:webHidden/>
                <w:color w:val="595959" w:themeColor="text1"/>
                <w:sz w:val="18"/>
                <w:szCs w:val="22"/>
              </w:rPr>
              <w:fldChar w:fldCharType="end"/>
            </w:r>
          </w:hyperlink>
        </w:p>
        <w:p w:rsidR="00E421F3" w:rsidRPr="008F5BA7" w:rsidRDefault="00F41244" w:rsidP="008F5BA7">
          <w:pPr>
            <w:pStyle w:val="TOC2"/>
            <w:tabs>
              <w:tab w:val="right" w:leader="dot" w:pos="10070"/>
            </w:tabs>
            <w:bidi/>
            <w:rPr>
              <w:rFonts w:asciiTheme="minorBidi" w:eastAsiaTheme="minorEastAsia" w:hAnsiTheme="minorBidi" w:cstheme="minorBidi"/>
              <w:smallCaps w:val="0"/>
              <w:noProof/>
              <w:color w:val="595959" w:themeColor="text1"/>
              <w:szCs w:val="20"/>
            </w:rPr>
          </w:pPr>
          <w:hyperlink w:anchor="_Toc442104548" w:history="1">
            <w:r w:rsidR="00E421F3" w:rsidRPr="008F5BA7">
              <w:rPr>
                <w:rStyle w:val="Hyperlink"/>
                <w:rFonts w:asciiTheme="minorBidi" w:hAnsiTheme="minorBidi" w:cstheme="minorBidi"/>
                <w:noProof/>
                <w:color w:val="595959" w:themeColor="text1"/>
                <w:sz w:val="18"/>
                <w:szCs w:val="22"/>
                <w:rtl/>
                <w:lang w:bidi="ar-AE"/>
              </w:rPr>
              <w:t>الطلاق المتجانس والمختلط</w:t>
            </w:r>
            <w:r w:rsidR="00E421F3" w:rsidRPr="008F5BA7">
              <w:rPr>
                <w:rFonts w:asciiTheme="minorBidi" w:hAnsiTheme="minorBidi" w:cstheme="minorBidi"/>
                <w:noProof/>
                <w:webHidden/>
                <w:color w:val="595959" w:themeColor="text1"/>
                <w:sz w:val="18"/>
                <w:szCs w:val="22"/>
              </w:rPr>
              <w:tab/>
            </w:r>
            <w:r w:rsidR="00E421F3" w:rsidRPr="008F5BA7">
              <w:rPr>
                <w:rFonts w:asciiTheme="minorBidi" w:hAnsiTheme="minorBidi" w:cstheme="minorBidi"/>
                <w:noProof/>
                <w:webHidden/>
                <w:color w:val="595959" w:themeColor="text1"/>
                <w:sz w:val="18"/>
                <w:szCs w:val="22"/>
              </w:rPr>
              <w:fldChar w:fldCharType="begin"/>
            </w:r>
            <w:r w:rsidR="00E421F3" w:rsidRPr="008F5BA7">
              <w:rPr>
                <w:rFonts w:asciiTheme="minorBidi" w:hAnsiTheme="minorBidi" w:cstheme="minorBidi"/>
                <w:noProof/>
                <w:webHidden/>
                <w:color w:val="595959" w:themeColor="text1"/>
                <w:sz w:val="18"/>
                <w:szCs w:val="22"/>
              </w:rPr>
              <w:instrText xml:space="preserve"> PAGEREF _Toc442104548 \h </w:instrText>
            </w:r>
            <w:r w:rsidR="00E421F3" w:rsidRPr="008F5BA7">
              <w:rPr>
                <w:rFonts w:asciiTheme="minorBidi" w:hAnsiTheme="minorBidi" w:cstheme="minorBidi"/>
                <w:noProof/>
                <w:webHidden/>
                <w:color w:val="595959" w:themeColor="text1"/>
                <w:sz w:val="18"/>
                <w:szCs w:val="22"/>
              </w:rPr>
            </w:r>
            <w:r w:rsidR="00E421F3" w:rsidRPr="008F5BA7">
              <w:rPr>
                <w:rFonts w:asciiTheme="minorBidi" w:hAnsiTheme="minorBidi" w:cstheme="minorBidi"/>
                <w:noProof/>
                <w:webHidden/>
                <w:color w:val="595959" w:themeColor="text1"/>
                <w:sz w:val="18"/>
                <w:szCs w:val="22"/>
              </w:rPr>
              <w:fldChar w:fldCharType="separate"/>
            </w:r>
            <w:r w:rsidR="00CC18F5">
              <w:rPr>
                <w:rFonts w:asciiTheme="minorBidi" w:hAnsiTheme="minorBidi" w:cstheme="minorBidi"/>
                <w:noProof/>
                <w:webHidden/>
                <w:color w:val="595959" w:themeColor="text1"/>
                <w:sz w:val="18"/>
                <w:szCs w:val="22"/>
                <w:rtl/>
              </w:rPr>
              <w:t>16</w:t>
            </w:r>
            <w:r w:rsidR="00E421F3" w:rsidRPr="008F5BA7">
              <w:rPr>
                <w:rFonts w:asciiTheme="minorBidi" w:hAnsiTheme="minorBidi" w:cstheme="minorBidi"/>
                <w:noProof/>
                <w:webHidden/>
                <w:color w:val="595959" w:themeColor="text1"/>
                <w:sz w:val="18"/>
                <w:szCs w:val="22"/>
              </w:rPr>
              <w:fldChar w:fldCharType="end"/>
            </w:r>
          </w:hyperlink>
        </w:p>
        <w:p w:rsidR="00E421F3" w:rsidRPr="008F5BA7" w:rsidRDefault="00F41244" w:rsidP="008F5BA7">
          <w:pPr>
            <w:pStyle w:val="TOC2"/>
            <w:tabs>
              <w:tab w:val="right" w:leader="dot" w:pos="10070"/>
            </w:tabs>
            <w:bidi/>
            <w:rPr>
              <w:rFonts w:asciiTheme="minorBidi" w:eastAsiaTheme="minorEastAsia" w:hAnsiTheme="minorBidi" w:cstheme="minorBidi"/>
              <w:smallCaps w:val="0"/>
              <w:noProof/>
              <w:color w:val="595959" w:themeColor="text1"/>
              <w:szCs w:val="20"/>
            </w:rPr>
          </w:pPr>
          <w:hyperlink w:anchor="_Toc442104549" w:history="1">
            <w:r w:rsidR="00E421F3" w:rsidRPr="008F5BA7">
              <w:rPr>
                <w:rStyle w:val="Hyperlink"/>
                <w:rFonts w:asciiTheme="minorBidi" w:hAnsiTheme="minorBidi" w:cstheme="minorBidi"/>
                <w:noProof/>
                <w:color w:val="595959" w:themeColor="text1"/>
                <w:sz w:val="18"/>
                <w:szCs w:val="22"/>
                <w:rtl/>
                <w:lang w:bidi="ar-AE"/>
              </w:rPr>
              <w:t>الخصائص الديموغرافية للمطلقين</w:t>
            </w:r>
            <w:r w:rsidR="00E421F3" w:rsidRPr="008F5BA7">
              <w:rPr>
                <w:rFonts w:asciiTheme="minorBidi" w:hAnsiTheme="minorBidi" w:cstheme="minorBidi"/>
                <w:noProof/>
                <w:webHidden/>
                <w:color w:val="595959" w:themeColor="text1"/>
                <w:sz w:val="18"/>
                <w:szCs w:val="22"/>
              </w:rPr>
              <w:tab/>
            </w:r>
            <w:r w:rsidR="00E421F3" w:rsidRPr="008F5BA7">
              <w:rPr>
                <w:rFonts w:asciiTheme="minorBidi" w:hAnsiTheme="minorBidi" w:cstheme="minorBidi"/>
                <w:noProof/>
                <w:webHidden/>
                <w:color w:val="595959" w:themeColor="text1"/>
                <w:sz w:val="18"/>
                <w:szCs w:val="22"/>
              </w:rPr>
              <w:fldChar w:fldCharType="begin"/>
            </w:r>
            <w:r w:rsidR="00E421F3" w:rsidRPr="008F5BA7">
              <w:rPr>
                <w:rFonts w:asciiTheme="minorBidi" w:hAnsiTheme="minorBidi" w:cstheme="minorBidi"/>
                <w:noProof/>
                <w:webHidden/>
                <w:color w:val="595959" w:themeColor="text1"/>
                <w:sz w:val="18"/>
                <w:szCs w:val="22"/>
              </w:rPr>
              <w:instrText xml:space="preserve"> PAGEREF _Toc442104549 \h </w:instrText>
            </w:r>
            <w:r w:rsidR="00E421F3" w:rsidRPr="008F5BA7">
              <w:rPr>
                <w:rFonts w:asciiTheme="minorBidi" w:hAnsiTheme="minorBidi" w:cstheme="minorBidi"/>
                <w:noProof/>
                <w:webHidden/>
                <w:color w:val="595959" w:themeColor="text1"/>
                <w:sz w:val="18"/>
                <w:szCs w:val="22"/>
              </w:rPr>
            </w:r>
            <w:r w:rsidR="00E421F3" w:rsidRPr="008F5BA7">
              <w:rPr>
                <w:rFonts w:asciiTheme="minorBidi" w:hAnsiTheme="minorBidi" w:cstheme="minorBidi"/>
                <w:noProof/>
                <w:webHidden/>
                <w:color w:val="595959" w:themeColor="text1"/>
                <w:sz w:val="18"/>
                <w:szCs w:val="22"/>
              </w:rPr>
              <w:fldChar w:fldCharType="separate"/>
            </w:r>
            <w:r w:rsidR="00CC18F5">
              <w:rPr>
                <w:rFonts w:asciiTheme="minorBidi" w:hAnsiTheme="minorBidi" w:cstheme="minorBidi"/>
                <w:noProof/>
                <w:webHidden/>
                <w:color w:val="595959" w:themeColor="text1"/>
                <w:sz w:val="18"/>
                <w:szCs w:val="22"/>
                <w:rtl/>
              </w:rPr>
              <w:t>17</w:t>
            </w:r>
            <w:r w:rsidR="00E421F3" w:rsidRPr="008F5BA7">
              <w:rPr>
                <w:rFonts w:asciiTheme="minorBidi" w:hAnsiTheme="minorBidi" w:cstheme="minorBidi"/>
                <w:noProof/>
                <w:webHidden/>
                <w:color w:val="595959" w:themeColor="text1"/>
                <w:sz w:val="18"/>
                <w:szCs w:val="22"/>
              </w:rPr>
              <w:fldChar w:fldCharType="end"/>
            </w:r>
          </w:hyperlink>
        </w:p>
        <w:p w:rsidR="00E421F3" w:rsidRPr="008F5BA7" w:rsidRDefault="00F41244" w:rsidP="008F5BA7">
          <w:pPr>
            <w:pStyle w:val="TOC2"/>
            <w:tabs>
              <w:tab w:val="right" w:leader="dot" w:pos="10070"/>
            </w:tabs>
            <w:bidi/>
            <w:rPr>
              <w:rFonts w:asciiTheme="minorBidi" w:eastAsiaTheme="minorEastAsia" w:hAnsiTheme="minorBidi" w:cstheme="minorBidi"/>
              <w:smallCaps w:val="0"/>
              <w:noProof/>
              <w:color w:val="595959" w:themeColor="text1"/>
              <w:szCs w:val="20"/>
            </w:rPr>
          </w:pPr>
          <w:hyperlink w:anchor="_Toc442104550" w:history="1">
            <w:r w:rsidR="00E421F3" w:rsidRPr="008F5BA7">
              <w:rPr>
                <w:rStyle w:val="Hyperlink"/>
                <w:rFonts w:asciiTheme="minorBidi" w:hAnsiTheme="minorBidi" w:cstheme="minorBidi"/>
                <w:noProof/>
                <w:color w:val="595959" w:themeColor="text1"/>
                <w:sz w:val="18"/>
                <w:szCs w:val="22"/>
                <w:rtl/>
                <w:lang w:bidi="ar-AE"/>
              </w:rPr>
              <w:t>معدلات الطلاق</w:t>
            </w:r>
            <w:r w:rsidR="00E421F3" w:rsidRPr="008F5BA7">
              <w:rPr>
                <w:rFonts w:asciiTheme="minorBidi" w:hAnsiTheme="minorBidi" w:cstheme="minorBidi"/>
                <w:noProof/>
                <w:webHidden/>
                <w:color w:val="595959" w:themeColor="text1"/>
                <w:sz w:val="18"/>
                <w:szCs w:val="22"/>
              </w:rPr>
              <w:tab/>
            </w:r>
            <w:r w:rsidR="00E421F3" w:rsidRPr="008F5BA7">
              <w:rPr>
                <w:rFonts w:asciiTheme="minorBidi" w:hAnsiTheme="minorBidi" w:cstheme="minorBidi"/>
                <w:noProof/>
                <w:webHidden/>
                <w:color w:val="595959" w:themeColor="text1"/>
                <w:sz w:val="18"/>
                <w:szCs w:val="22"/>
              </w:rPr>
              <w:fldChar w:fldCharType="begin"/>
            </w:r>
            <w:r w:rsidR="00E421F3" w:rsidRPr="008F5BA7">
              <w:rPr>
                <w:rFonts w:asciiTheme="minorBidi" w:hAnsiTheme="minorBidi" w:cstheme="minorBidi"/>
                <w:noProof/>
                <w:webHidden/>
                <w:color w:val="595959" w:themeColor="text1"/>
                <w:sz w:val="18"/>
                <w:szCs w:val="22"/>
              </w:rPr>
              <w:instrText xml:space="preserve"> PAGEREF _Toc442104550 \h </w:instrText>
            </w:r>
            <w:r w:rsidR="00E421F3" w:rsidRPr="008F5BA7">
              <w:rPr>
                <w:rFonts w:asciiTheme="minorBidi" w:hAnsiTheme="minorBidi" w:cstheme="minorBidi"/>
                <w:noProof/>
                <w:webHidden/>
                <w:color w:val="595959" w:themeColor="text1"/>
                <w:sz w:val="18"/>
                <w:szCs w:val="22"/>
              </w:rPr>
            </w:r>
            <w:r w:rsidR="00E421F3" w:rsidRPr="008F5BA7">
              <w:rPr>
                <w:rFonts w:asciiTheme="minorBidi" w:hAnsiTheme="minorBidi" w:cstheme="minorBidi"/>
                <w:noProof/>
                <w:webHidden/>
                <w:color w:val="595959" w:themeColor="text1"/>
                <w:sz w:val="18"/>
                <w:szCs w:val="22"/>
              </w:rPr>
              <w:fldChar w:fldCharType="separate"/>
            </w:r>
            <w:r w:rsidR="00CC18F5">
              <w:rPr>
                <w:rFonts w:asciiTheme="minorBidi" w:hAnsiTheme="minorBidi" w:cstheme="minorBidi"/>
                <w:noProof/>
                <w:webHidden/>
                <w:color w:val="595959" w:themeColor="text1"/>
                <w:sz w:val="18"/>
                <w:szCs w:val="22"/>
                <w:rtl/>
              </w:rPr>
              <w:t>19</w:t>
            </w:r>
            <w:r w:rsidR="00E421F3" w:rsidRPr="008F5BA7">
              <w:rPr>
                <w:rFonts w:asciiTheme="minorBidi" w:hAnsiTheme="minorBidi" w:cstheme="minorBidi"/>
                <w:noProof/>
                <w:webHidden/>
                <w:color w:val="595959" w:themeColor="text1"/>
                <w:sz w:val="18"/>
                <w:szCs w:val="22"/>
              </w:rPr>
              <w:fldChar w:fldCharType="end"/>
            </w:r>
          </w:hyperlink>
        </w:p>
        <w:p w:rsidR="00E421F3" w:rsidRPr="008F5BA7" w:rsidRDefault="00F41244" w:rsidP="008F5BA7">
          <w:pPr>
            <w:pStyle w:val="TOC1"/>
            <w:tabs>
              <w:tab w:val="right" w:leader="dot" w:pos="10070"/>
            </w:tabs>
            <w:bidi/>
            <w:rPr>
              <w:rFonts w:asciiTheme="minorBidi" w:eastAsiaTheme="minorEastAsia" w:hAnsiTheme="minorBidi" w:cstheme="minorBidi"/>
              <w:b w:val="0"/>
              <w:bCs w:val="0"/>
              <w:caps w:val="0"/>
              <w:noProof/>
              <w:color w:val="595959" w:themeColor="text1"/>
              <w:szCs w:val="20"/>
            </w:rPr>
          </w:pPr>
          <w:hyperlink w:anchor="_Toc442104551" w:history="1">
            <w:r w:rsidR="00E421F3" w:rsidRPr="008F5BA7">
              <w:rPr>
                <w:rStyle w:val="Hyperlink"/>
                <w:rFonts w:asciiTheme="minorBidi" w:hAnsiTheme="minorBidi" w:cstheme="minorBidi"/>
                <w:noProof/>
                <w:color w:val="595959" w:themeColor="text1"/>
                <w:sz w:val="18"/>
                <w:szCs w:val="22"/>
                <w:rtl/>
              </w:rPr>
              <w:t>الجداول الإحصائية</w:t>
            </w:r>
            <w:r w:rsidR="00E421F3" w:rsidRPr="008F5BA7">
              <w:rPr>
                <w:rFonts w:asciiTheme="minorBidi" w:hAnsiTheme="minorBidi" w:cstheme="minorBidi"/>
                <w:noProof/>
                <w:webHidden/>
                <w:color w:val="595959" w:themeColor="text1"/>
                <w:sz w:val="18"/>
                <w:szCs w:val="22"/>
              </w:rPr>
              <w:tab/>
            </w:r>
            <w:r w:rsidR="00E421F3" w:rsidRPr="008F5BA7">
              <w:rPr>
                <w:rFonts w:asciiTheme="minorBidi" w:hAnsiTheme="minorBidi" w:cstheme="minorBidi"/>
                <w:noProof/>
                <w:webHidden/>
                <w:color w:val="595959" w:themeColor="text1"/>
                <w:sz w:val="18"/>
                <w:szCs w:val="22"/>
              </w:rPr>
              <w:fldChar w:fldCharType="begin"/>
            </w:r>
            <w:r w:rsidR="00E421F3" w:rsidRPr="008F5BA7">
              <w:rPr>
                <w:rFonts w:asciiTheme="minorBidi" w:hAnsiTheme="minorBidi" w:cstheme="minorBidi"/>
                <w:noProof/>
                <w:webHidden/>
                <w:color w:val="595959" w:themeColor="text1"/>
                <w:sz w:val="18"/>
                <w:szCs w:val="22"/>
              </w:rPr>
              <w:instrText xml:space="preserve"> PAGEREF _Toc442104551 \h </w:instrText>
            </w:r>
            <w:r w:rsidR="00E421F3" w:rsidRPr="008F5BA7">
              <w:rPr>
                <w:rFonts w:asciiTheme="minorBidi" w:hAnsiTheme="minorBidi" w:cstheme="minorBidi"/>
                <w:noProof/>
                <w:webHidden/>
                <w:color w:val="595959" w:themeColor="text1"/>
                <w:sz w:val="18"/>
                <w:szCs w:val="22"/>
              </w:rPr>
            </w:r>
            <w:r w:rsidR="00E421F3" w:rsidRPr="008F5BA7">
              <w:rPr>
                <w:rFonts w:asciiTheme="minorBidi" w:hAnsiTheme="minorBidi" w:cstheme="minorBidi"/>
                <w:noProof/>
                <w:webHidden/>
                <w:color w:val="595959" w:themeColor="text1"/>
                <w:sz w:val="18"/>
                <w:szCs w:val="22"/>
              </w:rPr>
              <w:fldChar w:fldCharType="separate"/>
            </w:r>
            <w:r w:rsidR="00CC18F5">
              <w:rPr>
                <w:rFonts w:asciiTheme="minorBidi" w:hAnsiTheme="minorBidi" w:cstheme="minorBidi"/>
                <w:noProof/>
                <w:webHidden/>
                <w:color w:val="595959" w:themeColor="text1"/>
                <w:sz w:val="18"/>
                <w:szCs w:val="22"/>
                <w:rtl/>
              </w:rPr>
              <w:t>20</w:t>
            </w:r>
            <w:r w:rsidR="00E421F3" w:rsidRPr="008F5BA7">
              <w:rPr>
                <w:rFonts w:asciiTheme="minorBidi" w:hAnsiTheme="minorBidi" w:cstheme="minorBidi"/>
                <w:noProof/>
                <w:webHidden/>
                <w:color w:val="595959" w:themeColor="text1"/>
                <w:sz w:val="18"/>
                <w:szCs w:val="22"/>
              </w:rPr>
              <w:fldChar w:fldCharType="end"/>
            </w:r>
          </w:hyperlink>
        </w:p>
        <w:p w:rsidR="00E421F3" w:rsidRPr="008F5BA7" w:rsidRDefault="00F41244" w:rsidP="008F5BA7">
          <w:pPr>
            <w:pStyle w:val="TOC1"/>
            <w:tabs>
              <w:tab w:val="right" w:leader="dot" w:pos="10070"/>
            </w:tabs>
            <w:bidi/>
            <w:rPr>
              <w:rFonts w:asciiTheme="minorBidi" w:eastAsiaTheme="minorEastAsia" w:hAnsiTheme="minorBidi" w:cstheme="minorBidi"/>
              <w:b w:val="0"/>
              <w:bCs w:val="0"/>
              <w:caps w:val="0"/>
              <w:noProof/>
              <w:color w:val="595959" w:themeColor="text1"/>
              <w:szCs w:val="20"/>
            </w:rPr>
          </w:pPr>
          <w:hyperlink w:anchor="_Toc442104552" w:history="1">
            <w:r w:rsidR="00E421F3" w:rsidRPr="008F5BA7">
              <w:rPr>
                <w:rStyle w:val="Hyperlink"/>
                <w:rFonts w:asciiTheme="minorBidi" w:hAnsiTheme="minorBidi" w:cstheme="minorBidi"/>
                <w:noProof/>
                <w:color w:val="595959" w:themeColor="text1"/>
                <w:sz w:val="18"/>
                <w:szCs w:val="22"/>
                <w:rtl/>
              </w:rPr>
              <w:t>الملاحظات التوضيحية</w:t>
            </w:r>
            <w:r w:rsidR="00E421F3" w:rsidRPr="008F5BA7">
              <w:rPr>
                <w:rFonts w:asciiTheme="minorBidi" w:hAnsiTheme="minorBidi" w:cstheme="minorBidi"/>
                <w:noProof/>
                <w:webHidden/>
                <w:color w:val="595959" w:themeColor="text1"/>
                <w:sz w:val="18"/>
                <w:szCs w:val="22"/>
              </w:rPr>
              <w:tab/>
            </w:r>
            <w:r w:rsidR="00E421F3" w:rsidRPr="008F5BA7">
              <w:rPr>
                <w:rFonts w:asciiTheme="minorBidi" w:hAnsiTheme="minorBidi" w:cstheme="minorBidi"/>
                <w:noProof/>
                <w:webHidden/>
                <w:color w:val="595959" w:themeColor="text1"/>
                <w:sz w:val="18"/>
                <w:szCs w:val="22"/>
              </w:rPr>
              <w:fldChar w:fldCharType="begin"/>
            </w:r>
            <w:r w:rsidR="00E421F3" w:rsidRPr="008F5BA7">
              <w:rPr>
                <w:rFonts w:asciiTheme="minorBidi" w:hAnsiTheme="minorBidi" w:cstheme="minorBidi"/>
                <w:noProof/>
                <w:webHidden/>
                <w:color w:val="595959" w:themeColor="text1"/>
                <w:sz w:val="18"/>
                <w:szCs w:val="22"/>
              </w:rPr>
              <w:instrText xml:space="preserve"> PAGEREF _Toc442104552 \h </w:instrText>
            </w:r>
            <w:r w:rsidR="00E421F3" w:rsidRPr="008F5BA7">
              <w:rPr>
                <w:rFonts w:asciiTheme="minorBidi" w:hAnsiTheme="minorBidi" w:cstheme="minorBidi"/>
                <w:noProof/>
                <w:webHidden/>
                <w:color w:val="595959" w:themeColor="text1"/>
                <w:sz w:val="18"/>
                <w:szCs w:val="22"/>
              </w:rPr>
            </w:r>
            <w:r w:rsidR="00E421F3" w:rsidRPr="008F5BA7">
              <w:rPr>
                <w:rFonts w:asciiTheme="minorBidi" w:hAnsiTheme="minorBidi" w:cstheme="minorBidi"/>
                <w:noProof/>
                <w:webHidden/>
                <w:color w:val="595959" w:themeColor="text1"/>
                <w:sz w:val="18"/>
                <w:szCs w:val="22"/>
              </w:rPr>
              <w:fldChar w:fldCharType="separate"/>
            </w:r>
            <w:r w:rsidR="00CC18F5">
              <w:rPr>
                <w:rFonts w:asciiTheme="minorBidi" w:hAnsiTheme="minorBidi" w:cstheme="minorBidi"/>
                <w:noProof/>
                <w:webHidden/>
                <w:color w:val="595959" w:themeColor="text1"/>
                <w:sz w:val="18"/>
                <w:szCs w:val="22"/>
                <w:rtl/>
              </w:rPr>
              <w:t>32</w:t>
            </w:r>
            <w:r w:rsidR="00E421F3" w:rsidRPr="008F5BA7">
              <w:rPr>
                <w:rFonts w:asciiTheme="minorBidi" w:hAnsiTheme="minorBidi" w:cstheme="minorBidi"/>
                <w:noProof/>
                <w:webHidden/>
                <w:color w:val="595959" w:themeColor="text1"/>
                <w:sz w:val="18"/>
                <w:szCs w:val="22"/>
              </w:rPr>
              <w:fldChar w:fldCharType="end"/>
            </w:r>
          </w:hyperlink>
        </w:p>
        <w:p w:rsidR="00E421F3" w:rsidRDefault="00E421F3" w:rsidP="00D55FA9">
          <w:pPr>
            <w:pStyle w:val="TOC1"/>
            <w:tabs>
              <w:tab w:val="right" w:leader="dot" w:pos="10070"/>
            </w:tabs>
            <w:bidi/>
          </w:pPr>
          <w:r w:rsidRPr="008F5BA7">
            <w:rPr>
              <w:rStyle w:val="Hyperlink"/>
              <w:rFonts w:asciiTheme="minorBidi" w:hAnsiTheme="minorBidi" w:cstheme="minorBidi"/>
              <w:noProof/>
              <w:color w:val="595959" w:themeColor="text1"/>
              <w:sz w:val="14"/>
              <w:szCs w:val="18"/>
              <w:rtl/>
            </w:rPr>
            <w:fldChar w:fldCharType="end"/>
          </w:r>
          <w:r w:rsidRPr="003F517F">
            <w:rPr>
              <w:rStyle w:val="Hyperlink"/>
              <w:noProof/>
            </w:rPr>
            <w:fldChar w:fldCharType="end"/>
          </w:r>
          <w:r>
            <w:rPr>
              <w:b w:val="0"/>
              <w:bCs w:val="0"/>
              <w:noProof/>
            </w:rPr>
            <w:fldChar w:fldCharType="end"/>
          </w:r>
        </w:p>
      </w:sdtContent>
    </w:sdt>
    <w:p w:rsidR="008357ED" w:rsidRDefault="00CA0728" w:rsidP="001F3FB3">
      <w:pPr>
        <w:pStyle w:val="PopHeading1"/>
      </w:pPr>
      <w:r>
        <w:br w:type="page"/>
      </w:r>
      <w:bookmarkStart w:id="5" w:name="_Toc442104533"/>
      <w:r w:rsidR="008357ED">
        <w:rPr>
          <w:rFonts w:hint="cs"/>
          <w:rtl/>
        </w:rPr>
        <w:lastRenderedPageBreak/>
        <w:t>قائمة الجداول</w:t>
      </w:r>
      <w:bookmarkEnd w:id="5"/>
    </w:p>
    <w:p w:rsidR="007A2905" w:rsidRPr="007A2905" w:rsidRDefault="004D0FA2" w:rsidP="007A2905">
      <w:pPr>
        <w:pStyle w:val="TableofFigures"/>
        <w:tabs>
          <w:tab w:val="right" w:leader="dot" w:pos="10070"/>
        </w:tabs>
        <w:bidi/>
        <w:spacing w:line="360" w:lineRule="auto"/>
        <w:rPr>
          <w:rFonts w:asciiTheme="minorBidi" w:eastAsiaTheme="minorEastAsia" w:hAnsiTheme="minorBidi" w:cstheme="minorBidi"/>
          <w:noProof/>
          <w:color w:val="595959" w:themeColor="text1"/>
        </w:rPr>
      </w:pPr>
      <w:r w:rsidRPr="007A2905">
        <w:rPr>
          <w:rFonts w:asciiTheme="minorBidi" w:hAnsiTheme="minorBidi" w:cstheme="minorBidi"/>
          <w:color w:val="595959" w:themeColor="text1"/>
          <w:rtl/>
        </w:rPr>
        <w:fldChar w:fldCharType="begin"/>
      </w:r>
      <w:r w:rsidRPr="007A2905">
        <w:rPr>
          <w:rFonts w:asciiTheme="minorBidi" w:hAnsiTheme="minorBidi" w:cstheme="minorBidi"/>
          <w:color w:val="595959" w:themeColor="text1"/>
          <w:rtl/>
        </w:rPr>
        <w:instrText xml:space="preserve"> </w:instrText>
      </w:r>
      <w:r w:rsidRPr="007A2905">
        <w:rPr>
          <w:rFonts w:asciiTheme="minorBidi" w:hAnsiTheme="minorBidi" w:cstheme="minorBidi"/>
          <w:color w:val="595959" w:themeColor="text1"/>
        </w:rPr>
        <w:instrText>TOC</w:instrText>
      </w:r>
      <w:r w:rsidRPr="007A2905">
        <w:rPr>
          <w:rFonts w:asciiTheme="minorBidi" w:hAnsiTheme="minorBidi" w:cstheme="minorBidi"/>
          <w:color w:val="595959" w:themeColor="text1"/>
          <w:rtl/>
        </w:rPr>
        <w:instrText xml:space="preserve"> \</w:instrText>
      </w:r>
      <w:r w:rsidRPr="007A2905">
        <w:rPr>
          <w:rFonts w:asciiTheme="minorBidi" w:hAnsiTheme="minorBidi" w:cstheme="minorBidi"/>
          <w:color w:val="595959" w:themeColor="text1"/>
        </w:rPr>
        <w:instrText>h \z \t "Heading 3" \c</w:instrText>
      </w:r>
      <w:r w:rsidRPr="007A2905">
        <w:rPr>
          <w:rFonts w:asciiTheme="minorBidi" w:hAnsiTheme="minorBidi" w:cstheme="minorBidi"/>
          <w:color w:val="595959" w:themeColor="text1"/>
          <w:rtl/>
        </w:rPr>
        <w:instrText xml:space="preserve"> </w:instrText>
      </w:r>
      <w:r w:rsidRPr="007A2905">
        <w:rPr>
          <w:rFonts w:asciiTheme="minorBidi" w:hAnsiTheme="minorBidi" w:cstheme="minorBidi"/>
          <w:color w:val="595959" w:themeColor="text1"/>
          <w:rtl/>
        </w:rPr>
        <w:fldChar w:fldCharType="separate"/>
      </w:r>
      <w:hyperlink w:anchor="_Toc443304289" w:history="1">
        <w:r w:rsidR="007A2905" w:rsidRPr="007A2905">
          <w:rPr>
            <w:rStyle w:val="Hyperlink"/>
            <w:rFonts w:asciiTheme="minorBidi" w:hAnsiTheme="minorBidi" w:cstheme="minorBidi"/>
            <w:noProof/>
            <w:color w:val="595959" w:themeColor="text1"/>
            <w:rtl/>
          </w:rPr>
          <w:t>ا</w:t>
        </w:r>
        <w:r w:rsidR="007A2905" w:rsidRPr="007A2905">
          <w:rPr>
            <w:rStyle w:val="Hyperlink"/>
            <w:rFonts w:asciiTheme="minorBidi" w:eastAsia="Tahoma" w:hAnsiTheme="minorBidi" w:cstheme="minorBidi"/>
            <w:noProof/>
            <w:color w:val="595959" w:themeColor="text1"/>
            <w:rtl/>
          </w:rPr>
          <w:t>لجدول 1: عقود الزواج المسجلة حسب الإقليم والجنسية والنوع، إمارة أبوظبي، 2014</w:t>
        </w:r>
        <w:r w:rsidR="007A2905" w:rsidRPr="007A2905">
          <w:rPr>
            <w:rFonts w:asciiTheme="minorBidi" w:hAnsiTheme="minorBidi" w:cstheme="minorBidi"/>
            <w:noProof/>
            <w:webHidden/>
            <w:color w:val="595959" w:themeColor="text1"/>
          </w:rPr>
          <w:tab/>
        </w:r>
        <w:r w:rsidR="007A2905" w:rsidRPr="007A2905">
          <w:rPr>
            <w:rFonts w:asciiTheme="minorBidi" w:hAnsiTheme="minorBidi" w:cstheme="minorBidi"/>
            <w:noProof/>
            <w:webHidden/>
            <w:color w:val="595959" w:themeColor="text1"/>
          </w:rPr>
          <w:fldChar w:fldCharType="begin"/>
        </w:r>
        <w:r w:rsidR="007A2905" w:rsidRPr="007A2905">
          <w:rPr>
            <w:rFonts w:asciiTheme="minorBidi" w:hAnsiTheme="minorBidi" w:cstheme="minorBidi"/>
            <w:noProof/>
            <w:webHidden/>
            <w:color w:val="595959" w:themeColor="text1"/>
          </w:rPr>
          <w:instrText xml:space="preserve"> PAGEREF _Toc443304289 \h </w:instrText>
        </w:r>
        <w:r w:rsidR="007A2905" w:rsidRPr="007A2905">
          <w:rPr>
            <w:rFonts w:asciiTheme="minorBidi" w:hAnsiTheme="minorBidi" w:cstheme="minorBidi"/>
            <w:noProof/>
            <w:webHidden/>
            <w:color w:val="595959" w:themeColor="text1"/>
          </w:rPr>
        </w:r>
        <w:r w:rsidR="007A2905" w:rsidRPr="007A2905">
          <w:rPr>
            <w:rFonts w:asciiTheme="minorBidi" w:hAnsiTheme="minorBidi" w:cstheme="minorBidi"/>
            <w:noProof/>
            <w:webHidden/>
            <w:color w:val="595959" w:themeColor="text1"/>
          </w:rPr>
          <w:fldChar w:fldCharType="separate"/>
        </w:r>
        <w:r w:rsidR="007A2905" w:rsidRPr="007A2905">
          <w:rPr>
            <w:rFonts w:asciiTheme="minorBidi" w:hAnsiTheme="minorBidi" w:cstheme="minorBidi"/>
            <w:noProof/>
            <w:webHidden/>
            <w:color w:val="595959" w:themeColor="text1"/>
          </w:rPr>
          <w:t>20</w:t>
        </w:r>
        <w:r w:rsidR="007A2905" w:rsidRPr="007A2905">
          <w:rPr>
            <w:rFonts w:asciiTheme="minorBidi" w:hAnsiTheme="minorBidi" w:cstheme="minorBidi"/>
            <w:noProof/>
            <w:webHidden/>
            <w:color w:val="595959" w:themeColor="text1"/>
          </w:rPr>
          <w:fldChar w:fldCharType="end"/>
        </w:r>
      </w:hyperlink>
    </w:p>
    <w:p w:rsidR="007A2905" w:rsidRPr="007A2905" w:rsidRDefault="00F41244" w:rsidP="007A2905">
      <w:pPr>
        <w:pStyle w:val="TableofFigures"/>
        <w:tabs>
          <w:tab w:val="right" w:leader="dot" w:pos="10070"/>
        </w:tabs>
        <w:bidi/>
        <w:spacing w:line="360" w:lineRule="auto"/>
        <w:rPr>
          <w:rFonts w:asciiTheme="minorBidi" w:eastAsiaTheme="minorEastAsia" w:hAnsiTheme="minorBidi" w:cstheme="minorBidi"/>
          <w:noProof/>
          <w:color w:val="595959" w:themeColor="text1"/>
        </w:rPr>
      </w:pPr>
      <w:hyperlink w:anchor="_Toc443304290" w:history="1">
        <w:r w:rsidR="007A2905" w:rsidRPr="007A2905">
          <w:rPr>
            <w:rStyle w:val="Hyperlink"/>
            <w:rFonts w:asciiTheme="minorBidi" w:eastAsia="Tahoma" w:hAnsiTheme="minorBidi" w:cstheme="minorBidi"/>
            <w:noProof/>
            <w:color w:val="595959" w:themeColor="text1"/>
            <w:rtl/>
            <w:lang w:bidi="ar-AE"/>
          </w:rPr>
          <w:t>الجدول 2: التغيّر في حالات الزواج حسب الجنسية والنوع، إمارة أبوظبي،  2013– 2014</w:t>
        </w:r>
        <w:r w:rsidR="007A2905" w:rsidRPr="007A2905">
          <w:rPr>
            <w:rFonts w:asciiTheme="minorBidi" w:hAnsiTheme="minorBidi" w:cstheme="minorBidi"/>
            <w:noProof/>
            <w:webHidden/>
            <w:color w:val="595959" w:themeColor="text1"/>
          </w:rPr>
          <w:tab/>
        </w:r>
        <w:r w:rsidR="007A2905" w:rsidRPr="007A2905">
          <w:rPr>
            <w:rFonts w:asciiTheme="minorBidi" w:hAnsiTheme="minorBidi" w:cstheme="minorBidi"/>
            <w:noProof/>
            <w:webHidden/>
            <w:color w:val="595959" w:themeColor="text1"/>
          </w:rPr>
          <w:fldChar w:fldCharType="begin"/>
        </w:r>
        <w:r w:rsidR="007A2905" w:rsidRPr="007A2905">
          <w:rPr>
            <w:rFonts w:asciiTheme="minorBidi" w:hAnsiTheme="minorBidi" w:cstheme="minorBidi"/>
            <w:noProof/>
            <w:webHidden/>
            <w:color w:val="595959" w:themeColor="text1"/>
          </w:rPr>
          <w:instrText xml:space="preserve"> PAGEREF _Toc443304290 \h </w:instrText>
        </w:r>
        <w:r w:rsidR="007A2905" w:rsidRPr="007A2905">
          <w:rPr>
            <w:rFonts w:asciiTheme="minorBidi" w:hAnsiTheme="minorBidi" w:cstheme="minorBidi"/>
            <w:noProof/>
            <w:webHidden/>
            <w:color w:val="595959" w:themeColor="text1"/>
          </w:rPr>
        </w:r>
        <w:r w:rsidR="007A2905" w:rsidRPr="007A2905">
          <w:rPr>
            <w:rFonts w:asciiTheme="minorBidi" w:hAnsiTheme="minorBidi" w:cstheme="minorBidi"/>
            <w:noProof/>
            <w:webHidden/>
            <w:color w:val="595959" w:themeColor="text1"/>
          </w:rPr>
          <w:fldChar w:fldCharType="separate"/>
        </w:r>
        <w:r w:rsidR="007A2905" w:rsidRPr="007A2905">
          <w:rPr>
            <w:rFonts w:asciiTheme="minorBidi" w:hAnsiTheme="minorBidi" w:cstheme="minorBidi"/>
            <w:noProof/>
            <w:webHidden/>
            <w:color w:val="595959" w:themeColor="text1"/>
          </w:rPr>
          <w:t>20</w:t>
        </w:r>
        <w:r w:rsidR="007A2905" w:rsidRPr="007A2905">
          <w:rPr>
            <w:rFonts w:asciiTheme="minorBidi" w:hAnsiTheme="minorBidi" w:cstheme="minorBidi"/>
            <w:noProof/>
            <w:webHidden/>
            <w:color w:val="595959" w:themeColor="text1"/>
          </w:rPr>
          <w:fldChar w:fldCharType="end"/>
        </w:r>
      </w:hyperlink>
    </w:p>
    <w:p w:rsidR="007A2905" w:rsidRPr="007A2905" w:rsidRDefault="00F41244" w:rsidP="007A2905">
      <w:pPr>
        <w:pStyle w:val="TableofFigures"/>
        <w:tabs>
          <w:tab w:val="right" w:leader="dot" w:pos="10070"/>
        </w:tabs>
        <w:bidi/>
        <w:spacing w:line="360" w:lineRule="auto"/>
        <w:rPr>
          <w:rFonts w:asciiTheme="minorBidi" w:eastAsiaTheme="minorEastAsia" w:hAnsiTheme="minorBidi" w:cstheme="minorBidi"/>
          <w:noProof/>
          <w:color w:val="595959" w:themeColor="text1"/>
        </w:rPr>
      </w:pPr>
      <w:hyperlink w:anchor="_Toc443304291" w:history="1">
        <w:r w:rsidR="007A2905" w:rsidRPr="007A2905">
          <w:rPr>
            <w:rStyle w:val="Hyperlink"/>
            <w:rFonts w:asciiTheme="minorBidi" w:eastAsia="Tahoma" w:hAnsiTheme="minorBidi" w:cstheme="minorBidi"/>
            <w:noProof/>
            <w:color w:val="595959" w:themeColor="text1"/>
            <w:rtl/>
            <w:lang w:bidi="ar-AE"/>
          </w:rPr>
          <w:t>الجدول 3: الزواج المتجانس والمختلط حسب الإقليم والجنسية، إمارة أبوظبي، 2014</w:t>
        </w:r>
        <w:r w:rsidR="007A2905" w:rsidRPr="007A2905">
          <w:rPr>
            <w:rFonts w:asciiTheme="minorBidi" w:hAnsiTheme="minorBidi" w:cstheme="minorBidi"/>
            <w:noProof/>
            <w:webHidden/>
            <w:color w:val="595959" w:themeColor="text1"/>
          </w:rPr>
          <w:tab/>
        </w:r>
        <w:r w:rsidR="007A2905" w:rsidRPr="007A2905">
          <w:rPr>
            <w:rFonts w:asciiTheme="minorBidi" w:hAnsiTheme="minorBidi" w:cstheme="minorBidi"/>
            <w:noProof/>
            <w:webHidden/>
            <w:color w:val="595959" w:themeColor="text1"/>
          </w:rPr>
          <w:fldChar w:fldCharType="begin"/>
        </w:r>
        <w:r w:rsidR="007A2905" w:rsidRPr="007A2905">
          <w:rPr>
            <w:rFonts w:asciiTheme="minorBidi" w:hAnsiTheme="minorBidi" w:cstheme="minorBidi"/>
            <w:noProof/>
            <w:webHidden/>
            <w:color w:val="595959" w:themeColor="text1"/>
          </w:rPr>
          <w:instrText xml:space="preserve"> PAGEREF _Toc443304291 \h </w:instrText>
        </w:r>
        <w:r w:rsidR="007A2905" w:rsidRPr="007A2905">
          <w:rPr>
            <w:rFonts w:asciiTheme="minorBidi" w:hAnsiTheme="minorBidi" w:cstheme="minorBidi"/>
            <w:noProof/>
            <w:webHidden/>
            <w:color w:val="595959" w:themeColor="text1"/>
          </w:rPr>
        </w:r>
        <w:r w:rsidR="007A2905" w:rsidRPr="007A2905">
          <w:rPr>
            <w:rFonts w:asciiTheme="minorBidi" w:hAnsiTheme="minorBidi" w:cstheme="minorBidi"/>
            <w:noProof/>
            <w:webHidden/>
            <w:color w:val="595959" w:themeColor="text1"/>
          </w:rPr>
          <w:fldChar w:fldCharType="separate"/>
        </w:r>
        <w:r w:rsidR="007A2905" w:rsidRPr="007A2905">
          <w:rPr>
            <w:rFonts w:asciiTheme="minorBidi" w:hAnsiTheme="minorBidi" w:cstheme="minorBidi"/>
            <w:noProof/>
            <w:webHidden/>
            <w:color w:val="595959" w:themeColor="text1"/>
          </w:rPr>
          <w:t>20</w:t>
        </w:r>
        <w:r w:rsidR="007A2905" w:rsidRPr="007A2905">
          <w:rPr>
            <w:rFonts w:asciiTheme="minorBidi" w:hAnsiTheme="minorBidi" w:cstheme="minorBidi"/>
            <w:noProof/>
            <w:webHidden/>
            <w:color w:val="595959" w:themeColor="text1"/>
          </w:rPr>
          <w:fldChar w:fldCharType="end"/>
        </w:r>
      </w:hyperlink>
    </w:p>
    <w:p w:rsidR="007A2905" w:rsidRPr="007A2905" w:rsidRDefault="00F41244" w:rsidP="007A2905">
      <w:pPr>
        <w:pStyle w:val="TableofFigures"/>
        <w:tabs>
          <w:tab w:val="right" w:leader="dot" w:pos="10070"/>
        </w:tabs>
        <w:bidi/>
        <w:spacing w:line="360" w:lineRule="auto"/>
        <w:rPr>
          <w:rFonts w:asciiTheme="minorBidi" w:eastAsiaTheme="minorEastAsia" w:hAnsiTheme="minorBidi" w:cstheme="minorBidi"/>
          <w:noProof/>
          <w:color w:val="595959" w:themeColor="text1"/>
        </w:rPr>
      </w:pPr>
      <w:hyperlink w:anchor="_Toc443304292" w:history="1">
        <w:r w:rsidR="007A2905" w:rsidRPr="007A2905">
          <w:rPr>
            <w:rStyle w:val="Hyperlink"/>
            <w:rFonts w:asciiTheme="minorBidi" w:hAnsiTheme="minorBidi" w:cstheme="minorBidi"/>
            <w:noProof/>
            <w:color w:val="595959" w:themeColor="text1"/>
            <w:rtl/>
          </w:rPr>
          <w:t>ا</w:t>
        </w:r>
        <w:r w:rsidR="007A2905" w:rsidRPr="007A2905">
          <w:rPr>
            <w:rStyle w:val="Hyperlink"/>
            <w:rFonts w:asciiTheme="minorBidi" w:eastAsia="Tahoma" w:hAnsiTheme="minorBidi" w:cstheme="minorBidi"/>
            <w:noProof/>
            <w:color w:val="595959" w:themeColor="text1"/>
            <w:rtl/>
          </w:rPr>
          <w:t>لجدول 4: معدل الزواج الخام حسب الإقليم والجنسية والنوع، إمارة أبوظبي، 2014</w:t>
        </w:r>
        <w:r w:rsidR="007A2905" w:rsidRPr="007A2905">
          <w:rPr>
            <w:rFonts w:asciiTheme="minorBidi" w:hAnsiTheme="minorBidi" w:cstheme="minorBidi"/>
            <w:noProof/>
            <w:webHidden/>
            <w:color w:val="595959" w:themeColor="text1"/>
          </w:rPr>
          <w:tab/>
        </w:r>
        <w:r w:rsidR="007A2905" w:rsidRPr="007A2905">
          <w:rPr>
            <w:rFonts w:asciiTheme="minorBidi" w:hAnsiTheme="minorBidi" w:cstheme="minorBidi"/>
            <w:noProof/>
            <w:webHidden/>
            <w:color w:val="595959" w:themeColor="text1"/>
          </w:rPr>
          <w:fldChar w:fldCharType="begin"/>
        </w:r>
        <w:r w:rsidR="007A2905" w:rsidRPr="007A2905">
          <w:rPr>
            <w:rFonts w:asciiTheme="minorBidi" w:hAnsiTheme="minorBidi" w:cstheme="minorBidi"/>
            <w:noProof/>
            <w:webHidden/>
            <w:color w:val="595959" w:themeColor="text1"/>
          </w:rPr>
          <w:instrText xml:space="preserve"> PAGEREF _Toc443304292 \h </w:instrText>
        </w:r>
        <w:r w:rsidR="007A2905" w:rsidRPr="007A2905">
          <w:rPr>
            <w:rFonts w:asciiTheme="minorBidi" w:hAnsiTheme="minorBidi" w:cstheme="minorBidi"/>
            <w:noProof/>
            <w:webHidden/>
            <w:color w:val="595959" w:themeColor="text1"/>
          </w:rPr>
        </w:r>
        <w:r w:rsidR="007A2905" w:rsidRPr="007A2905">
          <w:rPr>
            <w:rFonts w:asciiTheme="minorBidi" w:hAnsiTheme="minorBidi" w:cstheme="minorBidi"/>
            <w:noProof/>
            <w:webHidden/>
            <w:color w:val="595959" w:themeColor="text1"/>
          </w:rPr>
          <w:fldChar w:fldCharType="separate"/>
        </w:r>
        <w:r w:rsidR="007A2905" w:rsidRPr="007A2905">
          <w:rPr>
            <w:rFonts w:asciiTheme="minorBidi" w:hAnsiTheme="minorBidi" w:cstheme="minorBidi"/>
            <w:noProof/>
            <w:webHidden/>
            <w:color w:val="595959" w:themeColor="text1"/>
          </w:rPr>
          <w:t>21</w:t>
        </w:r>
        <w:r w:rsidR="007A2905" w:rsidRPr="007A2905">
          <w:rPr>
            <w:rFonts w:asciiTheme="minorBidi" w:hAnsiTheme="minorBidi" w:cstheme="minorBidi"/>
            <w:noProof/>
            <w:webHidden/>
            <w:color w:val="595959" w:themeColor="text1"/>
          </w:rPr>
          <w:fldChar w:fldCharType="end"/>
        </w:r>
      </w:hyperlink>
    </w:p>
    <w:p w:rsidR="007A2905" w:rsidRPr="007A2905" w:rsidRDefault="00F41244" w:rsidP="007A2905">
      <w:pPr>
        <w:pStyle w:val="TableofFigures"/>
        <w:tabs>
          <w:tab w:val="right" w:leader="dot" w:pos="10070"/>
        </w:tabs>
        <w:bidi/>
        <w:spacing w:line="360" w:lineRule="auto"/>
        <w:rPr>
          <w:rFonts w:asciiTheme="minorBidi" w:eastAsiaTheme="minorEastAsia" w:hAnsiTheme="minorBidi" w:cstheme="minorBidi"/>
          <w:noProof/>
          <w:color w:val="595959" w:themeColor="text1"/>
        </w:rPr>
      </w:pPr>
      <w:hyperlink w:anchor="_Toc443304293" w:history="1">
        <w:r w:rsidR="007A2905" w:rsidRPr="007A2905">
          <w:rPr>
            <w:rStyle w:val="Hyperlink"/>
            <w:rFonts w:asciiTheme="minorBidi" w:hAnsiTheme="minorBidi" w:cstheme="minorBidi"/>
            <w:noProof/>
            <w:color w:val="595959" w:themeColor="text1"/>
            <w:rtl/>
          </w:rPr>
          <w:t>ا</w:t>
        </w:r>
        <w:r w:rsidR="007A2905" w:rsidRPr="007A2905">
          <w:rPr>
            <w:rStyle w:val="Hyperlink"/>
            <w:rFonts w:asciiTheme="minorBidi" w:eastAsia="Tahoma" w:hAnsiTheme="minorBidi" w:cstheme="minorBidi"/>
            <w:noProof/>
            <w:color w:val="595959" w:themeColor="text1"/>
            <w:rtl/>
          </w:rPr>
          <w:t>لجدول 5: معدل الزواج العام حسب الإقليم والجنسية والنوع، إمارة أبوظبي، 2014</w:t>
        </w:r>
        <w:r w:rsidR="007A2905" w:rsidRPr="007A2905">
          <w:rPr>
            <w:rFonts w:asciiTheme="minorBidi" w:hAnsiTheme="minorBidi" w:cstheme="minorBidi"/>
            <w:noProof/>
            <w:webHidden/>
            <w:color w:val="595959" w:themeColor="text1"/>
          </w:rPr>
          <w:tab/>
        </w:r>
        <w:r w:rsidR="007A2905" w:rsidRPr="007A2905">
          <w:rPr>
            <w:rFonts w:asciiTheme="minorBidi" w:hAnsiTheme="minorBidi" w:cstheme="minorBidi"/>
            <w:noProof/>
            <w:webHidden/>
            <w:color w:val="595959" w:themeColor="text1"/>
          </w:rPr>
          <w:fldChar w:fldCharType="begin"/>
        </w:r>
        <w:r w:rsidR="007A2905" w:rsidRPr="007A2905">
          <w:rPr>
            <w:rFonts w:asciiTheme="minorBidi" w:hAnsiTheme="minorBidi" w:cstheme="minorBidi"/>
            <w:noProof/>
            <w:webHidden/>
            <w:color w:val="595959" w:themeColor="text1"/>
          </w:rPr>
          <w:instrText xml:space="preserve"> PAGEREF _Toc443304293 \h </w:instrText>
        </w:r>
        <w:r w:rsidR="007A2905" w:rsidRPr="007A2905">
          <w:rPr>
            <w:rFonts w:asciiTheme="minorBidi" w:hAnsiTheme="minorBidi" w:cstheme="minorBidi"/>
            <w:noProof/>
            <w:webHidden/>
            <w:color w:val="595959" w:themeColor="text1"/>
          </w:rPr>
        </w:r>
        <w:r w:rsidR="007A2905" w:rsidRPr="007A2905">
          <w:rPr>
            <w:rFonts w:asciiTheme="minorBidi" w:hAnsiTheme="minorBidi" w:cstheme="minorBidi"/>
            <w:noProof/>
            <w:webHidden/>
            <w:color w:val="595959" w:themeColor="text1"/>
          </w:rPr>
          <w:fldChar w:fldCharType="separate"/>
        </w:r>
        <w:r w:rsidR="007A2905" w:rsidRPr="007A2905">
          <w:rPr>
            <w:rFonts w:asciiTheme="minorBidi" w:hAnsiTheme="minorBidi" w:cstheme="minorBidi"/>
            <w:noProof/>
            <w:webHidden/>
            <w:color w:val="595959" w:themeColor="text1"/>
          </w:rPr>
          <w:t>21</w:t>
        </w:r>
        <w:r w:rsidR="007A2905" w:rsidRPr="007A2905">
          <w:rPr>
            <w:rFonts w:asciiTheme="minorBidi" w:hAnsiTheme="minorBidi" w:cstheme="minorBidi"/>
            <w:noProof/>
            <w:webHidden/>
            <w:color w:val="595959" w:themeColor="text1"/>
          </w:rPr>
          <w:fldChar w:fldCharType="end"/>
        </w:r>
      </w:hyperlink>
    </w:p>
    <w:p w:rsidR="007A2905" w:rsidRPr="007A2905" w:rsidRDefault="00F41244" w:rsidP="007A2905">
      <w:pPr>
        <w:pStyle w:val="TableofFigures"/>
        <w:tabs>
          <w:tab w:val="right" w:leader="dot" w:pos="10070"/>
        </w:tabs>
        <w:bidi/>
        <w:spacing w:line="360" w:lineRule="auto"/>
        <w:rPr>
          <w:rFonts w:asciiTheme="minorBidi" w:eastAsiaTheme="minorEastAsia" w:hAnsiTheme="minorBidi" w:cstheme="minorBidi"/>
          <w:noProof/>
          <w:color w:val="595959" w:themeColor="text1"/>
        </w:rPr>
      </w:pPr>
      <w:hyperlink w:anchor="_Toc443304294" w:history="1">
        <w:r w:rsidR="007A2905" w:rsidRPr="007A2905">
          <w:rPr>
            <w:rStyle w:val="Hyperlink"/>
            <w:rFonts w:asciiTheme="minorBidi" w:hAnsiTheme="minorBidi" w:cstheme="minorBidi"/>
            <w:noProof/>
            <w:color w:val="595959" w:themeColor="text1"/>
            <w:rtl/>
          </w:rPr>
          <w:t>ا</w:t>
        </w:r>
        <w:r w:rsidR="007A2905" w:rsidRPr="007A2905">
          <w:rPr>
            <w:rStyle w:val="Hyperlink"/>
            <w:rFonts w:asciiTheme="minorBidi" w:eastAsia="Tahoma" w:hAnsiTheme="minorBidi" w:cstheme="minorBidi"/>
            <w:noProof/>
            <w:color w:val="595959" w:themeColor="text1"/>
            <w:rtl/>
          </w:rPr>
          <w:t>لجدول 6: معدل الزواج المنقح حسب الإقليم والجنسية والنوع، إمارة أبوظبي، 2014</w:t>
        </w:r>
        <w:r w:rsidR="007A2905" w:rsidRPr="007A2905">
          <w:rPr>
            <w:rFonts w:asciiTheme="minorBidi" w:hAnsiTheme="minorBidi" w:cstheme="minorBidi"/>
            <w:noProof/>
            <w:webHidden/>
            <w:color w:val="595959" w:themeColor="text1"/>
          </w:rPr>
          <w:tab/>
        </w:r>
        <w:r w:rsidR="007A2905" w:rsidRPr="007A2905">
          <w:rPr>
            <w:rFonts w:asciiTheme="minorBidi" w:hAnsiTheme="minorBidi" w:cstheme="minorBidi"/>
            <w:noProof/>
            <w:webHidden/>
            <w:color w:val="595959" w:themeColor="text1"/>
          </w:rPr>
          <w:fldChar w:fldCharType="begin"/>
        </w:r>
        <w:r w:rsidR="007A2905" w:rsidRPr="007A2905">
          <w:rPr>
            <w:rFonts w:asciiTheme="minorBidi" w:hAnsiTheme="minorBidi" w:cstheme="minorBidi"/>
            <w:noProof/>
            <w:webHidden/>
            <w:color w:val="595959" w:themeColor="text1"/>
          </w:rPr>
          <w:instrText xml:space="preserve"> PAGEREF _Toc443304294 \h </w:instrText>
        </w:r>
        <w:r w:rsidR="007A2905" w:rsidRPr="007A2905">
          <w:rPr>
            <w:rFonts w:asciiTheme="minorBidi" w:hAnsiTheme="minorBidi" w:cstheme="minorBidi"/>
            <w:noProof/>
            <w:webHidden/>
            <w:color w:val="595959" w:themeColor="text1"/>
          </w:rPr>
        </w:r>
        <w:r w:rsidR="007A2905" w:rsidRPr="007A2905">
          <w:rPr>
            <w:rFonts w:asciiTheme="minorBidi" w:hAnsiTheme="minorBidi" w:cstheme="minorBidi"/>
            <w:noProof/>
            <w:webHidden/>
            <w:color w:val="595959" w:themeColor="text1"/>
          </w:rPr>
          <w:fldChar w:fldCharType="separate"/>
        </w:r>
        <w:r w:rsidR="007A2905" w:rsidRPr="007A2905">
          <w:rPr>
            <w:rFonts w:asciiTheme="minorBidi" w:hAnsiTheme="minorBidi" w:cstheme="minorBidi"/>
            <w:noProof/>
            <w:webHidden/>
            <w:color w:val="595959" w:themeColor="text1"/>
          </w:rPr>
          <w:t>21</w:t>
        </w:r>
        <w:r w:rsidR="007A2905" w:rsidRPr="007A2905">
          <w:rPr>
            <w:rFonts w:asciiTheme="minorBidi" w:hAnsiTheme="minorBidi" w:cstheme="minorBidi"/>
            <w:noProof/>
            <w:webHidden/>
            <w:color w:val="595959" w:themeColor="text1"/>
          </w:rPr>
          <w:fldChar w:fldCharType="end"/>
        </w:r>
      </w:hyperlink>
    </w:p>
    <w:p w:rsidR="007A2905" w:rsidRPr="007A2905" w:rsidRDefault="00F41244" w:rsidP="007A2905">
      <w:pPr>
        <w:pStyle w:val="TableofFigures"/>
        <w:tabs>
          <w:tab w:val="right" w:leader="dot" w:pos="10070"/>
        </w:tabs>
        <w:bidi/>
        <w:spacing w:line="360" w:lineRule="auto"/>
        <w:rPr>
          <w:rFonts w:asciiTheme="minorBidi" w:eastAsiaTheme="minorEastAsia" w:hAnsiTheme="minorBidi" w:cstheme="minorBidi"/>
          <w:noProof/>
          <w:color w:val="595959" w:themeColor="text1"/>
        </w:rPr>
      </w:pPr>
      <w:hyperlink w:anchor="_Toc443304295" w:history="1">
        <w:r w:rsidR="007A2905" w:rsidRPr="007A2905">
          <w:rPr>
            <w:rStyle w:val="Hyperlink"/>
            <w:rFonts w:asciiTheme="minorBidi" w:hAnsiTheme="minorBidi" w:cstheme="minorBidi"/>
            <w:noProof/>
            <w:color w:val="595959" w:themeColor="text1"/>
            <w:rtl/>
          </w:rPr>
          <w:t>ا</w:t>
        </w:r>
        <w:r w:rsidR="007A2905" w:rsidRPr="007A2905">
          <w:rPr>
            <w:rStyle w:val="Hyperlink"/>
            <w:rFonts w:asciiTheme="minorBidi" w:eastAsia="Tahoma" w:hAnsiTheme="minorBidi" w:cstheme="minorBidi"/>
            <w:noProof/>
            <w:color w:val="595959" w:themeColor="text1"/>
            <w:rtl/>
            <w:lang w:bidi="ar-AE"/>
          </w:rPr>
          <w:t>لجدول 7: عقود الزواج المسجلة حسب الشهر والجنسية والنوع، إمارة أبوظبي، 2014</w:t>
        </w:r>
        <w:r w:rsidR="007A2905" w:rsidRPr="007A2905">
          <w:rPr>
            <w:rFonts w:asciiTheme="minorBidi" w:hAnsiTheme="minorBidi" w:cstheme="minorBidi"/>
            <w:noProof/>
            <w:webHidden/>
            <w:color w:val="595959" w:themeColor="text1"/>
          </w:rPr>
          <w:tab/>
        </w:r>
        <w:r w:rsidR="007A2905" w:rsidRPr="007A2905">
          <w:rPr>
            <w:rFonts w:asciiTheme="minorBidi" w:hAnsiTheme="minorBidi" w:cstheme="minorBidi"/>
            <w:noProof/>
            <w:webHidden/>
            <w:color w:val="595959" w:themeColor="text1"/>
          </w:rPr>
          <w:fldChar w:fldCharType="begin"/>
        </w:r>
        <w:r w:rsidR="007A2905" w:rsidRPr="007A2905">
          <w:rPr>
            <w:rFonts w:asciiTheme="minorBidi" w:hAnsiTheme="minorBidi" w:cstheme="minorBidi"/>
            <w:noProof/>
            <w:webHidden/>
            <w:color w:val="595959" w:themeColor="text1"/>
          </w:rPr>
          <w:instrText xml:space="preserve"> PAGEREF _Toc443304295 \h </w:instrText>
        </w:r>
        <w:r w:rsidR="007A2905" w:rsidRPr="007A2905">
          <w:rPr>
            <w:rFonts w:asciiTheme="minorBidi" w:hAnsiTheme="minorBidi" w:cstheme="minorBidi"/>
            <w:noProof/>
            <w:webHidden/>
            <w:color w:val="595959" w:themeColor="text1"/>
          </w:rPr>
        </w:r>
        <w:r w:rsidR="007A2905" w:rsidRPr="007A2905">
          <w:rPr>
            <w:rFonts w:asciiTheme="minorBidi" w:hAnsiTheme="minorBidi" w:cstheme="minorBidi"/>
            <w:noProof/>
            <w:webHidden/>
            <w:color w:val="595959" w:themeColor="text1"/>
          </w:rPr>
          <w:fldChar w:fldCharType="separate"/>
        </w:r>
        <w:r w:rsidR="007A2905" w:rsidRPr="007A2905">
          <w:rPr>
            <w:rFonts w:asciiTheme="minorBidi" w:hAnsiTheme="minorBidi" w:cstheme="minorBidi"/>
            <w:noProof/>
            <w:webHidden/>
            <w:color w:val="595959" w:themeColor="text1"/>
          </w:rPr>
          <w:t>22</w:t>
        </w:r>
        <w:r w:rsidR="007A2905" w:rsidRPr="007A2905">
          <w:rPr>
            <w:rFonts w:asciiTheme="minorBidi" w:hAnsiTheme="minorBidi" w:cstheme="minorBidi"/>
            <w:noProof/>
            <w:webHidden/>
            <w:color w:val="595959" w:themeColor="text1"/>
          </w:rPr>
          <w:fldChar w:fldCharType="end"/>
        </w:r>
      </w:hyperlink>
    </w:p>
    <w:p w:rsidR="007A2905" w:rsidRPr="007A2905" w:rsidRDefault="00F41244" w:rsidP="007A2905">
      <w:pPr>
        <w:pStyle w:val="TableofFigures"/>
        <w:tabs>
          <w:tab w:val="right" w:leader="dot" w:pos="10070"/>
        </w:tabs>
        <w:bidi/>
        <w:spacing w:line="360" w:lineRule="auto"/>
        <w:rPr>
          <w:rFonts w:asciiTheme="minorBidi" w:eastAsiaTheme="minorEastAsia" w:hAnsiTheme="minorBidi" w:cstheme="minorBidi"/>
          <w:noProof/>
          <w:color w:val="595959" w:themeColor="text1"/>
        </w:rPr>
      </w:pPr>
      <w:hyperlink w:anchor="_Toc443304296" w:history="1">
        <w:r w:rsidR="007A2905" w:rsidRPr="007A2905">
          <w:rPr>
            <w:rStyle w:val="Hyperlink"/>
            <w:rFonts w:asciiTheme="minorBidi" w:hAnsiTheme="minorBidi" w:cstheme="minorBidi"/>
            <w:noProof/>
            <w:color w:val="595959" w:themeColor="text1"/>
            <w:rtl/>
          </w:rPr>
          <w:t>الجدول 8: وسيط العمر عند الزواج الأول حسب الإقليم والجنسية والنوع، 2014</w:t>
        </w:r>
        <w:r w:rsidR="007A2905" w:rsidRPr="007A2905">
          <w:rPr>
            <w:rFonts w:asciiTheme="minorBidi" w:hAnsiTheme="minorBidi" w:cstheme="minorBidi"/>
            <w:noProof/>
            <w:webHidden/>
            <w:color w:val="595959" w:themeColor="text1"/>
          </w:rPr>
          <w:tab/>
        </w:r>
        <w:r w:rsidR="007A2905" w:rsidRPr="007A2905">
          <w:rPr>
            <w:rFonts w:asciiTheme="minorBidi" w:hAnsiTheme="minorBidi" w:cstheme="minorBidi"/>
            <w:noProof/>
            <w:webHidden/>
            <w:color w:val="595959" w:themeColor="text1"/>
          </w:rPr>
          <w:fldChar w:fldCharType="begin"/>
        </w:r>
        <w:r w:rsidR="007A2905" w:rsidRPr="007A2905">
          <w:rPr>
            <w:rFonts w:asciiTheme="minorBidi" w:hAnsiTheme="minorBidi" w:cstheme="minorBidi"/>
            <w:noProof/>
            <w:webHidden/>
            <w:color w:val="595959" w:themeColor="text1"/>
          </w:rPr>
          <w:instrText xml:space="preserve"> PAGEREF _Toc443304296 \h </w:instrText>
        </w:r>
        <w:r w:rsidR="007A2905" w:rsidRPr="007A2905">
          <w:rPr>
            <w:rFonts w:asciiTheme="minorBidi" w:hAnsiTheme="minorBidi" w:cstheme="minorBidi"/>
            <w:noProof/>
            <w:webHidden/>
            <w:color w:val="595959" w:themeColor="text1"/>
          </w:rPr>
        </w:r>
        <w:r w:rsidR="007A2905" w:rsidRPr="007A2905">
          <w:rPr>
            <w:rFonts w:asciiTheme="minorBidi" w:hAnsiTheme="minorBidi" w:cstheme="minorBidi"/>
            <w:noProof/>
            <w:webHidden/>
            <w:color w:val="595959" w:themeColor="text1"/>
          </w:rPr>
          <w:fldChar w:fldCharType="separate"/>
        </w:r>
        <w:r w:rsidR="007A2905" w:rsidRPr="007A2905">
          <w:rPr>
            <w:rFonts w:asciiTheme="minorBidi" w:hAnsiTheme="minorBidi" w:cstheme="minorBidi"/>
            <w:noProof/>
            <w:webHidden/>
            <w:color w:val="595959" w:themeColor="text1"/>
          </w:rPr>
          <w:t>22</w:t>
        </w:r>
        <w:r w:rsidR="007A2905" w:rsidRPr="007A2905">
          <w:rPr>
            <w:rFonts w:asciiTheme="minorBidi" w:hAnsiTheme="minorBidi" w:cstheme="minorBidi"/>
            <w:noProof/>
            <w:webHidden/>
            <w:color w:val="595959" w:themeColor="text1"/>
          </w:rPr>
          <w:fldChar w:fldCharType="end"/>
        </w:r>
      </w:hyperlink>
    </w:p>
    <w:p w:rsidR="007A2905" w:rsidRPr="007A2905" w:rsidRDefault="00F41244" w:rsidP="007A2905">
      <w:pPr>
        <w:pStyle w:val="TableofFigures"/>
        <w:tabs>
          <w:tab w:val="right" w:leader="dot" w:pos="10070"/>
        </w:tabs>
        <w:bidi/>
        <w:spacing w:line="360" w:lineRule="auto"/>
        <w:rPr>
          <w:rFonts w:asciiTheme="minorBidi" w:eastAsiaTheme="minorEastAsia" w:hAnsiTheme="minorBidi" w:cstheme="minorBidi"/>
          <w:noProof/>
          <w:color w:val="595959" w:themeColor="text1"/>
        </w:rPr>
      </w:pPr>
      <w:hyperlink w:anchor="_Toc443304297" w:history="1">
        <w:r w:rsidR="007A2905" w:rsidRPr="007A2905">
          <w:rPr>
            <w:rStyle w:val="Hyperlink"/>
            <w:rFonts w:asciiTheme="minorBidi" w:hAnsiTheme="minorBidi" w:cstheme="minorBidi"/>
            <w:noProof/>
            <w:color w:val="595959" w:themeColor="text1"/>
            <w:rtl/>
          </w:rPr>
          <w:t>الجدول 9: التوزيع النسبي لعقود الزواج المسجلة حسب الفئة العمرية، إمارة أبوظبي، 2014</w:t>
        </w:r>
        <w:r w:rsidR="007A2905" w:rsidRPr="007A2905">
          <w:rPr>
            <w:rFonts w:asciiTheme="minorBidi" w:hAnsiTheme="minorBidi" w:cstheme="minorBidi"/>
            <w:noProof/>
            <w:webHidden/>
            <w:color w:val="595959" w:themeColor="text1"/>
          </w:rPr>
          <w:tab/>
        </w:r>
        <w:r w:rsidR="007A2905" w:rsidRPr="007A2905">
          <w:rPr>
            <w:rFonts w:asciiTheme="minorBidi" w:hAnsiTheme="minorBidi" w:cstheme="minorBidi"/>
            <w:noProof/>
            <w:webHidden/>
            <w:color w:val="595959" w:themeColor="text1"/>
          </w:rPr>
          <w:fldChar w:fldCharType="begin"/>
        </w:r>
        <w:r w:rsidR="007A2905" w:rsidRPr="007A2905">
          <w:rPr>
            <w:rFonts w:asciiTheme="minorBidi" w:hAnsiTheme="minorBidi" w:cstheme="minorBidi"/>
            <w:noProof/>
            <w:webHidden/>
            <w:color w:val="595959" w:themeColor="text1"/>
          </w:rPr>
          <w:instrText xml:space="preserve"> PAGEREF _Toc443304297 \h </w:instrText>
        </w:r>
        <w:r w:rsidR="007A2905" w:rsidRPr="007A2905">
          <w:rPr>
            <w:rFonts w:asciiTheme="minorBidi" w:hAnsiTheme="minorBidi" w:cstheme="minorBidi"/>
            <w:noProof/>
            <w:webHidden/>
            <w:color w:val="595959" w:themeColor="text1"/>
          </w:rPr>
        </w:r>
        <w:r w:rsidR="007A2905" w:rsidRPr="007A2905">
          <w:rPr>
            <w:rFonts w:asciiTheme="minorBidi" w:hAnsiTheme="minorBidi" w:cstheme="minorBidi"/>
            <w:noProof/>
            <w:webHidden/>
            <w:color w:val="595959" w:themeColor="text1"/>
          </w:rPr>
          <w:fldChar w:fldCharType="separate"/>
        </w:r>
        <w:r w:rsidR="007A2905" w:rsidRPr="007A2905">
          <w:rPr>
            <w:rFonts w:asciiTheme="minorBidi" w:hAnsiTheme="minorBidi" w:cstheme="minorBidi"/>
            <w:noProof/>
            <w:webHidden/>
            <w:color w:val="595959" w:themeColor="text1"/>
          </w:rPr>
          <w:t>23</w:t>
        </w:r>
        <w:r w:rsidR="007A2905" w:rsidRPr="007A2905">
          <w:rPr>
            <w:rFonts w:asciiTheme="minorBidi" w:hAnsiTheme="minorBidi" w:cstheme="minorBidi"/>
            <w:noProof/>
            <w:webHidden/>
            <w:color w:val="595959" w:themeColor="text1"/>
          </w:rPr>
          <w:fldChar w:fldCharType="end"/>
        </w:r>
      </w:hyperlink>
    </w:p>
    <w:p w:rsidR="007A2905" w:rsidRPr="007A2905" w:rsidRDefault="00F41244" w:rsidP="007A2905">
      <w:pPr>
        <w:pStyle w:val="TableofFigures"/>
        <w:tabs>
          <w:tab w:val="right" w:leader="dot" w:pos="10070"/>
        </w:tabs>
        <w:bidi/>
        <w:spacing w:line="360" w:lineRule="auto"/>
        <w:rPr>
          <w:rFonts w:asciiTheme="minorBidi" w:eastAsiaTheme="minorEastAsia" w:hAnsiTheme="minorBidi" w:cstheme="minorBidi"/>
          <w:noProof/>
          <w:color w:val="595959" w:themeColor="text1"/>
        </w:rPr>
      </w:pPr>
      <w:hyperlink w:anchor="_Toc443304298" w:history="1">
        <w:r w:rsidR="007A2905" w:rsidRPr="007A2905">
          <w:rPr>
            <w:rStyle w:val="Hyperlink"/>
            <w:rFonts w:asciiTheme="minorBidi" w:hAnsiTheme="minorBidi" w:cstheme="minorBidi"/>
            <w:noProof/>
            <w:color w:val="595959" w:themeColor="text1"/>
            <w:rtl/>
          </w:rPr>
          <w:t>الجدول 10: التوزيع النسبي لعقود الزواج المسجلة حسب الجنسية، إمارة أبوظبي، 2014</w:t>
        </w:r>
        <w:r w:rsidR="007A2905" w:rsidRPr="007A2905">
          <w:rPr>
            <w:rFonts w:asciiTheme="minorBidi" w:hAnsiTheme="minorBidi" w:cstheme="minorBidi"/>
            <w:noProof/>
            <w:webHidden/>
            <w:color w:val="595959" w:themeColor="text1"/>
          </w:rPr>
          <w:tab/>
        </w:r>
        <w:r w:rsidR="007A2905" w:rsidRPr="007A2905">
          <w:rPr>
            <w:rFonts w:asciiTheme="minorBidi" w:hAnsiTheme="minorBidi" w:cstheme="minorBidi"/>
            <w:noProof/>
            <w:webHidden/>
            <w:color w:val="595959" w:themeColor="text1"/>
          </w:rPr>
          <w:fldChar w:fldCharType="begin"/>
        </w:r>
        <w:r w:rsidR="007A2905" w:rsidRPr="007A2905">
          <w:rPr>
            <w:rFonts w:asciiTheme="minorBidi" w:hAnsiTheme="minorBidi" w:cstheme="minorBidi"/>
            <w:noProof/>
            <w:webHidden/>
            <w:color w:val="595959" w:themeColor="text1"/>
          </w:rPr>
          <w:instrText xml:space="preserve"> PAGEREF _Toc443304298 \h </w:instrText>
        </w:r>
        <w:r w:rsidR="007A2905" w:rsidRPr="007A2905">
          <w:rPr>
            <w:rFonts w:asciiTheme="minorBidi" w:hAnsiTheme="minorBidi" w:cstheme="minorBidi"/>
            <w:noProof/>
            <w:webHidden/>
            <w:color w:val="595959" w:themeColor="text1"/>
          </w:rPr>
        </w:r>
        <w:r w:rsidR="007A2905" w:rsidRPr="007A2905">
          <w:rPr>
            <w:rFonts w:asciiTheme="minorBidi" w:hAnsiTheme="minorBidi" w:cstheme="minorBidi"/>
            <w:noProof/>
            <w:webHidden/>
            <w:color w:val="595959" w:themeColor="text1"/>
          </w:rPr>
          <w:fldChar w:fldCharType="separate"/>
        </w:r>
        <w:r w:rsidR="007A2905" w:rsidRPr="007A2905">
          <w:rPr>
            <w:rFonts w:asciiTheme="minorBidi" w:hAnsiTheme="minorBidi" w:cstheme="minorBidi"/>
            <w:noProof/>
            <w:webHidden/>
            <w:color w:val="595959" w:themeColor="text1"/>
          </w:rPr>
          <w:t>24</w:t>
        </w:r>
        <w:r w:rsidR="007A2905" w:rsidRPr="007A2905">
          <w:rPr>
            <w:rFonts w:asciiTheme="minorBidi" w:hAnsiTheme="minorBidi" w:cstheme="minorBidi"/>
            <w:noProof/>
            <w:webHidden/>
            <w:color w:val="595959" w:themeColor="text1"/>
          </w:rPr>
          <w:fldChar w:fldCharType="end"/>
        </w:r>
      </w:hyperlink>
    </w:p>
    <w:p w:rsidR="007A2905" w:rsidRPr="007A2905" w:rsidRDefault="00F41244" w:rsidP="007A2905">
      <w:pPr>
        <w:pStyle w:val="TableofFigures"/>
        <w:tabs>
          <w:tab w:val="right" w:leader="dot" w:pos="10070"/>
        </w:tabs>
        <w:bidi/>
        <w:spacing w:line="360" w:lineRule="auto"/>
        <w:rPr>
          <w:rFonts w:asciiTheme="minorBidi" w:eastAsiaTheme="minorEastAsia" w:hAnsiTheme="minorBidi" w:cstheme="minorBidi"/>
          <w:noProof/>
          <w:color w:val="595959" w:themeColor="text1"/>
        </w:rPr>
      </w:pPr>
      <w:hyperlink w:anchor="_Toc443304299" w:history="1">
        <w:r w:rsidR="007A2905" w:rsidRPr="007A2905">
          <w:rPr>
            <w:rStyle w:val="Hyperlink"/>
            <w:rFonts w:asciiTheme="minorBidi" w:hAnsiTheme="minorBidi" w:cstheme="minorBidi"/>
            <w:noProof/>
            <w:color w:val="595959" w:themeColor="text1"/>
            <w:rtl/>
          </w:rPr>
          <w:t xml:space="preserve">الجدول 11: التوزيع النسبي لعقود الزواج المسجلة حسب </w:t>
        </w:r>
        <w:r w:rsidR="007A2905" w:rsidRPr="007A2905">
          <w:rPr>
            <w:rStyle w:val="Hyperlink"/>
            <w:rFonts w:asciiTheme="minorBidi" w:hAnsiTheme="minorBidi" w:cstheme="minorBidi"/>
            <w:noProof/>
            <w:color w:val="595959" w:themeColor="text1"/>
            <w:rtl/>
            <w:lang w:bidi="ar-AE"/>
          </w:rPr>
          <w:t>الحالة التعليمية</w:t>
        </w:r>
        <w:r w:rsidR="007A2905" w:rsidRPr="007A2905">
          <w:rPr>
            <w:rStyle w:val="Hyperlink"/>
            <w:rFonts w:asciiTheme="minorBidi" w:hAnsiTheme="minorBidi" w:cstheme="minorBidi"/>
            <w:noProof/>
            <w:color w:val="595959" w:themeColor="text1"/>
            <w:rtl/>
          </w:rPr>
          <w:t>، إمارة أبوظبي، 2014</w:t>
        </w:r>
        <w:r w:rsidR="007A2905" w:rsidRPr="007A2905">
          <w:rPr>
            <w:rFonts w:asciiTheme="minorBidi" w:hAnsiTheme="minorBidi" w:cstheme="minorBidi"/>
            <w:noProof/>
            <w:webHidden/>
            <w:color w:val="595959" w:themeColor="text1"/>
          </w:rPr>
          <w:tab/>
        </w:r>
        <w:r w:rsidR="007A2905" w:rsidRPr="007A2905">
          <w:rPr>
            <w:rFonts w:asciiTheme="minorBidi" w:hAnsiTheme="minorBidi" w:cstheme="minorBidi"/>
            <w:noProof/>
            <w:webHidden/>
            <w:color w:val="595959" w:themeColor="text1"/>
          </w:rPr>
          <w:fldChar w:fldCharType="begin"/>
        </w:r>
        <w:r w:rsidR="007A2905" w:rsidRPr="007A2905">
          <w:rPr>
            <w:rFonts w:asciiTheme="minorBidi" w:hAnsiTheme="minorBidi" w:cstheme="minorBidi"/>
            <w:noProof/>
            <w:webHidden/>
            <w:color w:val="595959" w:themeColor="text1"/>
          </w:rPr>
          <w:instrText xml:space="preserve"> PAGEREF _Toc443304299 \h </w:instrText>
        </w:r>
        <w:r w:rsidR="007A2905" w:rsidRPr="007A2905">
          <w:rPr>
            <w:rFonts w:asciiTheme="minorBidi" w:hAnsiTheme="minorBidi" w:cstheme="minorBidi"/>
            <w:noProof/>
            <w:webHidden/>
            <w:color w:val="595959" w:themeColor="text1"/>
          </w:rPr>
        </w:r>
        <w:r w:rsidR="007A2905" w:rsidRPr="007A2905">
          <w:rPr>
            <w:rFonts w:asciiTheme="minorBidi" w:hAnsiTheme="minorBidi" w:cstheme="minorBidi"/>
            <w:noProof/>
            <w:webHidden/>
            <w:color w:val="595959" w:themeColor="text1"/>
          </w:rPr>
          <w:fldChar w:fldCharType="separate"/>
        </w:r>
        <w:r w:rsidR="007A2905" w:rsidRPr="007A2905">
          <w:rPr>
            <w:rFonts w:asciiTheme="minorBidi" w:hAnsiTheme="minorBidi" w:cstheme="minorBidi"/>
            <w:noProof/>
            <w:webHidden/>
            <w:color w:val="595959" w:themeColor="text1"/>
          </w:rPr>
          <w:t>24</w:t>
        </w:r>
        <w:r w:rsidR="007A2905" w:rsidRPr="007A2905">
          <w:rPr>
            <w:rFonts w:asciiTheme="minorBidi" w:hAnsiTheme="minorBidi" w:cstheme="minorBidi"/>
            <w:noProof/>
            <w:webHidden/>
            <w:color w:val="595959" w:themeColor="text1"/>
          </w:rPr>
          <w:fldChar w:fldCharType="end"/>
        </w:r>
      </w:hyperlink>
    </w:p>
    <w:p w:rsidR="007A2905" w:rsidRPr="007A2905" w:rsidRDefault="00F41244" w:rsidP="007A2905">
      <w:pPr>
        <w:pStyle w:val="TableofFigures"/>
        <w:tabs>
          <w:tab w:val="right" w:leader="dot" w:pos="10070"/>
        </w:tabs>
        <w:bidi/>
        <w:spacing w:line="360" w:lineRule="auto"/>
        <w:rPr>
          <w:rFonts w:asciiTheme="minorBidi" w:eastAsiaTheme="minorEastAsia" w:hAnsiTheme="minorBidi" w:cstheme="minorBidi"/>
          <w:noProof/>
          <w:color w:val="595959" w:themeColor="text1"/>
        </w:rPr>
      </w:pPr>
      <w:hyperlink w:anchor="_Toc443304300" w:history="1">
        <w:r w:rsidR="007A2905" w:rsidRPr="007A2905">
          <w:rPr>
            <w:rStyle w:val="Hyperlink"/>
            <w:rFonts w:asciiTheme="minorBidi" w:hAnsiTheme="minorBidi" w:cstheme="minorBidi"/>
            <w:noProof/>
            <w:color w:val="595959" w:themeColor="text1"/>
            <w:rtl/>
          </w:rPr>
          <w:t>ا</w:t>
        </w:r>
        <w:r w:rsidR="007A2905" w:rsidRPr="007A2905">
          <w:rPr>
            <w:rStyle w:val="Hyperlink"/>
            <w:rFonts w:asciiTheme="minorBidi" w:eastAsia="Tahoma" w:hAnsiTheme="minorBidi" w:cstheme="minorBidi"/>
            <w:noProof/>
            <w:color w:val="595959" w:themeColor="text1"/>
            <w:rtl/>
          </w:rPr>
          <w:t>لجدول 12: حالات الطلاق المسجلة حسب الإقليم والجنسية والنوع، إمارة أبوظبي، 2014</w:t>
        </w:r>
        <w:r w:rsidR="007A2905" w:rsidRPr="007A2905">
          <w:rPr>
            <w:rFonts w:asciiTheme="minorBidi" w:hAnsiTheme="minorBidi" w:cstheme="minorBidi"/>
            <w:noProof/>
            <w:webHidden/>
            <w:color w:val="595959" w:themeColor="text1"/>
          </w:rPr>
          <w:tab/>
        </w:r>
        <w:r w:rsidR="007A2905" w:rsidRPr="007A2905">
          <w:rPr>
            <w:rFonts w:asciiTheme="minorBidi" w:hAnsiTheme="minorBidi" w:cstheme="minorBidi"/>
            <w:noProof/>
            <w:webHidden/>
            <w:color w:val="595959" w:themeColor="text1"/>
          </w:rPr>
          <w:fldChar w:fldCharType="begin"/>
        </w:r>
        <w:r w:rsidR="007A2905" w:rsidRPr="007A2905">
          <w:rPr>
            <w:rFonts w:asciiTheme="minorBidi" w:hAnsiTheme="minorBidi" w:cstheme="minorBidi"/>
            <w:noProof/>
            <w:webHidden/>
            <w:color w:val="595959" w:themeColor="text1"/>
          </w:rPr>
          <w:instrText xml:space="preserve"> PAGEREF _Toc443304300 \h </w:instrText>
        </w:r>
        <w:r w:rsidR="007A2905" w:rsidRPr="007A2905">
          <w:rPr>
            <w:rFonts w:asciiTheme="minorBidi" w:hAnsiTheme="minorBidi" w:cstheme="minorBidi"/>
            <w:noProof/>
            <w:webHidden/>
            <w:color w:val="595959" w:themeColor="text1"/>
          </w:rPr>
        </w:r>
        <w:r w:rsidR="007A2905" w:rsidRPr="007A2905">
          <w:rPr>
            <w:rFonts w:asciiTheme="minorBidi" w:hAnsiTheme="minorBidi" w:cstheme="minorBidi"/>
            <w:noProof/>
            <w:webHidden/>
            <w:color w:val="595959" w:themeColor="text1"/>
          </w:rPr>
          <w:fldChar w:fldCharType="separate"/>
        </w:r>
        <w:r w:rsidR="007A2905" w:rsidRPr="007A2905">
          <w:rPr>
            <w:rFonts w:asciiTheme="minorBidi" w:hAnsiTheme="minorBidi" w:cstheme="minorBidi"/>
            <w:noProof/>
            <w:webHidden/>
            <w:color w:val="595959" w:themeColor="text1"/>
          </w:rPr>
          <w:t>25</w:t>
        </w:r>
        <w:r w:rsidR="007A2905" w:rsidRPr="007A2905">
          <w:rPr>
            <w:rFonts w:asciiTheme="minorBidi" w:hAnsiTheme="minorBidi" w:cstheme="minorBidi"/>
            <w:noProof/>
            <w:webHidden/>
            <w:color w:val="595959" w:themeColor="text1"/>
          </w:rPr>
          <w:fldChar w:fldCharType="end"/>
        </w:r>
      </w:hyperlink>
    </w:p>
    <w:p w:rsidR="007A2905" w:rsidRPr="007A2905" w:rsidRDefault="00F41244" w:rsidP="007A2905">
      <w:pPr>
        <w:pStyle w:val="TableofFigures"/>
        <w:tabs>
          <w:tab w:val="right" w:leader="dot" w:pos="10070"/>
        </w:tabs>
        <w:bidi/>
        <w:spacing w:line="360" w:lineRule="auto"/>
        <w:rPr>
          <w:rFonts w:asciiTheme="minorBidi" w:eastAsiaTheme="minorEastAsia" w:hAnsiTheme="minorBidi" w:cstheme="minorBidi"/>
          <w:noProof/>
          <w:color w:val="595959" w:themeColor="text1"/>
        </w:rPr>
      </w:pPr>
      <w:hyperlink w:anchor="_Toc443304301" w:history="1">
        <w:r w:rsidR="007A2905" w:rsidRPr="007A2905">
          <w:rPr>
            <w:rStyle w:val="Hyperlink"/>
            <w:rFonts w:asciiTheme="minorBidi" w:hAnsiTheme="minorBidi" w:cstheme="minorBidi"/>
            <w:noProof/>
            <w:color w:val="595959" w:themeColor="text1"/>
            <w:rtl/>
          </w:rPr>
          <w:t>ا</w:t>
        </w:r>
        <w:r w:rsidR="007A2905" w:rsidRPr="007A2905">
          <w:rPr>
            <w:rStyle w:val="Hyperlink"/>
            <w:rFonts w:asciiTheme="minorBidi" w:eastAsia="Tahoma" w:hAnsiTheme="minorBidi" w:cstheme="minorBidi"/>
            <w:noProof/>
            <w:color w:val="595959" w:themeColor="text1"/>
            <w:rtl/>
          </w:rPr>
          <w:t>لجدول 13: التغيّر في حالات الطلاق حسب الجنسية والنوع، إمارة أبوظبي،  2013– 2014</w:t>
        </w:r>
        <w:r w:rsidR="007A2905" w:rsidRPr="007A2905">
          <w:rPr>
            <w:rFonts w:asciiTheme="minorBidi" w:hAnsiTheme="minorBidi" w:cstheme="minorBidi"/>
            <w:noProof/>
            <w:webHidden/>
            <w:color w:val="595959" w:themeColor="text1"/>
          </w:rPr>
          <w:tab/>
        </w:r>
        <w:r w:rsidR="007A2905" w:rsidRPr="007A2905">
          <w:rPr>
            <w:rFonts w:asciiTheme="minorBidi" w:hAnsiTheme="minorBidi" w:cstheme="minorBidi"/>
            <w:noProof/>
            <w:webHidden/>
            <w:color w:val="595959" w:themeColor="text1"/>
          </w:rPr>
          <w:fldChar w:fldCharType="begin"/>
        </w:r>
        <w:r w:rsidR="007A2905" w:rsidRPr="007A2905">
          <w:rPr>
            <w:rFonts w:asciiTheme="minorBidi" w:hAnsiTheme="minorBidi" w:cstheme="minorBidi"/>
            <w:noProof/>
            <w:webHidden/>
            <w:color w:val="595959" w:themeColor="text1"/>
          </w:rPr>
          <w:instrText xml:space="preserve"> PAGEREF _Toc443304301 \h </w:instrText>
        </w:r>
        <w:r w:rsidR="007A2905" w:rsidRPr="007A2905">
          <w:rPr>
            <w:rFonts w:asciiTheme="minorBidi" w:hAnsiTheme="minorBidi" w:cstheme="minorBidi"/>
            <w:noProof/>
            <w:webHidden/>
            <w:color w:val="595959" w:themeColor="text1"/>
          </w:rPr>
        </w:r>
        <w:r w:rsidR="007A2905" w:rsidRPr="007A2905">
          <w:rPr>
            <w:rFonts w:asciiTheme="minorBidi" w:hAnsiTheme="minorBidi" w:cstheme="minorBidi"/>
            <w:noProof/>
            <w:webHidden/>
            <w:color w:val="595959" w:themeColor="text1"/>
          </w:rPr>
          <w:fldChar w:fldCharType="separate"/>
        </w:r>
        <w:r w:rsidR="007A2905" w:rsidRPr="007A2905">
          <w:rPr>
            <w:rFonts w:asciiTheme="minorBidi" w:hAnsiTheme="minorBidi" w:cstheme="minorBidi"/>
            <w:noProof/>
            <w:webHidden/>
            <w:color w:val="595959" w:themeColor="text1"/>
          </w:rPr>
          <w:t>25</w:t>
        </w:r>
        <w:r w:rsidR="007A2905" w:rsidRPr="007A2905">
          <w:rPr>
            <w:rFonts w:asciiTheme="minorBidi" w:hAnsiTheme="minorBidi" w:cstheme="minorBidi"/>
            <w:noProof/>
            <w:webHidden/>
            <w:color w:val="595959" w:themeColor="text1"/>
          </w:rPr>
          <w:fldChar w:fldCharType="end"/>
        </w:r>
      </w:hyperlink>
    </w:p>
    <w:p w:rsidR="007A2905" w:rsidRPr="007A2905" w:rsidRDefault="00F41244" w:rsidP="007A2905">
      <w:pPr>
        <w:pStyle w:val="TableofFigures"/>
        <w:tabs>
          <w:tab w:val="right" w:leader="dot" w:pos="10070"/>
        </w:tabs>
        <w:bidi/>
        <w:spacing w:line="360" w:lineRule="auto"/>
        <w:rPr>
          <w:rFonts w:asciiTheme="minorBidi" w:eastAsiaTheme="minorEastAsia" w:hAnsiTheme="minorBidi" w:cstheme="minorBidi"/>
          <w:noProof/>
          <w:color w:val="595959" w:themeColor="text1"/>
        </w:rPr>
      </w:pPr>
      <w:hyperlink w:anchor="_Toc443304302" w:history="1">
        <w:r w:rsidR="007A2905" w:rsidRPr="007A2905">
          <w:rPr>
            <w:rStyle w:val="Hyperlink"/>
            <w:rFonts w:asciiTheme="minorBidi" w:hAnsiTheme="minorBidi" w:cstheme="minorBidi"/>
            <w:noProof/>
            <w:color w:val="595959" w:themeColor="text1"/>
            <w:rtl/>
          </w:rPr>
          <w:t>الجدول 14: الطلاق المتجانس والمختلط حسب الإقليم والجنسية، إمارة أبوظبي، 2014</w:t>
        </w:r>
        <w:r w:rsidR="007A2905" w:rsidRPr="007A2905">
          <w:rPr>
            <w:rFonts w:asciiTheme="minorBidi" w:hAnsiTheme="minorBidi" w:cstheme="minorBidi"/>
            <w:noProof/>
            <w:webHidden/>
            <w:color w:val="595959" w:themeColor="text1"/>
          </w:rPr>
          <w:tab/>
        </w:r>
        <w:r w:rsidR="007A2905" w:rsidRPr="007A2905">
          <w:rPr>
            <w:rFonts w:asciiTheme="minorBidi" w:hAnsiTheme="minorBidi" w:cstheme="minorBidi"/>
            <w:noProof/>
            <w:webHidden/>
            <w:color w:val="595959" w:themeColor="text1"/>
          </w:rPr>
          <w:fldChar w:fldCharType="begin"/>
        </w:r>
        <w:r w:rsidR="007A2905" w:rsidRPr="007A2905">
          <w:rPr>
            <w:rFonts w:asciiTheme="minorBidi" w:hAnsiTheme="minorBidi" w:cstheme="minorBidi"/>
            <w:noProof/>
            <w:webHidden/>
            <w:color w:val="595959" w:themeColor="text1"/>
          </w:rPr>
          <w:instrText xml:space="preserve"> PAGEREF _Toc443304302 \h </w:instrText>
        </w:r>
        <w:r w:rsidR="007A2905" w:rsidRPr="007A2905">
          <w:rPr>
            <w:rFonts w:asciiTheme="minorBidi" w:hAnsiTheme="minorBidi" w:cstheme="minorBidi"/>
            <w:noProof/>
            <w:webHidden/>
            <w:color w:val="595959" w:themeColor="text1"/>
          </w:rPr>
        </w:r>
        <w:r w:rsidR="007A2905" w:rsidRPr="007A2905">
          <w:rPr>
            <w:rFonts w:asciiTheme="minorBidi" w:hAnsiTheme="minorBidi" w:cstheme="minorBidi"/>
            <w:noProof/>
            <w:webHidden/>
            <w:color w:val="595959" w:themeColor="text1"/>
          </w:rPr>
          <w:fldChar w:fldCharType="separate"/>
        </w:r>
        <w:r w:rsidR="007A2905" w:rsidRPr="007A2905">
          <w:rPr>
            <w:rFonts w:asciiTheme="minorBidi" w:hAnsiTheme="minorBidi" w:cstheme="minorBidi"/>
            <w:noProof/>
            <w:webHidden/>
            <w:color w:val="595959" w:themeColor="text1"/>
          </w:rPr>
          <w:t>25</w:t>
        </w:r>
        <w:r w:rsidR="007A2905" w:rsidRPr="007A2905">
          <w:rPr>
            <w:rFonts w:asciiTheme="minorBidi" w:hAnsiTheme="minorBidi" w:cstheme="minorBidi"/>
            <w:noProof/>
            <w:webHidden/>
            <w:color w:val="595959" w:themeColor="text1"/>
          </w:rPr>
          <w:fldChar w:fldCharType="end"/>
        </w:r>
      </w:hyperlink>
    </w:p>
    <w:p w:rsidR="007A2905" w:rsidRPr="007A2905" w:rsidRDefault="00F41244" w:rsidP="007A2905">
      <w:pPr>
        <w:pStyle w:val="TableofFigures"/>
        <w:tabs>
          <w:tab w:val="right" w:leader="dot" w:pos="10070"/>
        </w:tabs>
        <w:bidi/>
        <w:spacing w:line="360" w:lineRule="auto"/>
        <w:rPr>
          <w:rFonts w:asciiTheme="minorBidi" w:eastAsiaTheme="minorEastAsia" w:hAnsiTheme="minorBidi" w:cstheme="minorBidi"/>
          <w:noProof/>
          <w:color w:val="595959" w:themeColor="text1"/>
        </w:rPr>
      </w:pPr>
      <w:hyperlink w:anchor="_Toc443304303" w:history="1">
        <w:r w:rsidR="007A2905" w:rsidRPr="007A2905">
          <w:rPr>
            <w:rStyle w:val="Hyperlink"/>
            <w:rFonts w:asciiTheme="minorBidi" w:hAnsiTheme="minorBidi" w:cstheme="minorBidi"/>
            <w:noProof/>
            <w:color w:val="595959" w:themeColor="text1"/>
            <w:rtl/>
          </w:rPr>
          <w:t>ا</w:t>
        </w:r>
        <w:r w:rsidR="007A2905" w:rsidRPr="007A2905">
          <w:rPr>
            <w:rStyle w:val="Hyperlink"/>
            <w:rFonts w:asciiTheme="minorBidi" w:eastAsia="Tahoma" w:hAnsiTheme="minorBidi" w:cstheme="minorBidi"/>
            <w:noProof/>
            <w:color w:val="595959" w:themeColor="text1"/>
            <w:rtl/>
          </w:rPr>
          <w:t>لجدول 15: معدل الطلاق الخام حسب الإقليم والجنسية والنوع، إمارة أبوظبي، 2014</w:t>
        </w:r>
        <w:r w:rsidR="007A2905" w:rsidRPr="007A2905">
          <w:rPr>
            <w:rFonts w:asciiTheme="minorBidi" w:hAnsiTheme="minorBidi" w:cstheme="minorBidi"/>
            <w:noProof/>
            <w:webHidden/>
            <w:color w:val="595959" w:themeColor="text1"/>
          </w:rPr>
          <w:tab/>
        </w:r>
        <w:r w:rsidR="007A2905" w:rsidRPr="007A2905">
          <w:rPr>
            <w:rFonts w:asciiTheme="minorBidi" w:hAnsiTheme="minorBidi" w:cstheme="minorBidi"/>
            <w:noProof/>
            <w:webHidden/>
            <w:color w:val="595959" w:themeColor="text1"/>
          </w:rPr>
          <w:fldChar w:fldCharType="begin"/>
        </w:r>
        <w:r w:rsidR="007A2905" w:rsidRPr="007A2905">
          <w:rPr>
            <w:rFonts w:asciiTheme="minorBidi" w:hAnsiTheme="minorBidi" w:cstheme="minorBidi"/>
            <w:noProof/>
            <w:webHidden/>
            <w:color w:val="595959" w:themeColor="text1"/>
          </w:rPr>
          <w:instrText xml:space="preserve"> PAGEREF _Toc443304303 \h </w:instrText>
        </w:r>
        <w:r w:rsidR="007A2905" w:rsidRPr="007A2905">
          <w:rPr>
            <w:rFonts w:asciiTheme="minorBidi" w:hAnsiTheme="minorBidi" w:cstheme="minorBidi"/>
            <w:noProof/>
            <w:webHidden/>
            <w:color w:val="595959" w:themeColor="text1"/>
          </w:rPr>
        </w:r>
        <w:r w:rsidR="007A2905" w:rsidRPr="007A2905">
          <w:rPr>
            <w:rFonts w:asciiTheme="minorBidi" w:hAnsiTheme="minorBidi" w:cstheme="minorBidi"/>
            <w:noProof/>
            <w:webHidden/>
            <w:color w:val="595959" w:themeColor="text1"/>
          </w:rPr>
          <w:fldChar w:fldCharType="separate"/>
        </w:r>
        <w:r w:rsidR="007A2905" w:rsidRPr="007A2905">
          <w:rPr>
            <w:rFonts w:asciiTheme="minorBidi" w:hAnsiTheme="minorBidi" w:cstheme="minorBidi"/>
            <w:noProof/>
            <w:webHidden/>
            <w:color w:val="595959" w:themeColor="text1"/>
          </w:rPr>
          <w:t>26</w:t>
        </w:r>
        <w:r w:rsidR="007A2905" w:rsidRPr="007A2905">
          <w:rPr>
            <w:rFonts w:asciiTheme="minorBidi" w:hAnsiTheme="minorBidi" w:cstheme="minorBidi"/>
            <w:noProof/>
            <w:webHidden/>
            <w:color w:val="595959" w:themeColor="text1"/>
          </w:rPr>
          <w:fldChar w:fldCharType="end"/>
        </w:r>
      </w:hyperlink>
    </w:p>
    <w:p w:rsidR="007A2905" w:rsidRPr="007A2905" w:rsidRDefault="00F41244" w:rsidP="007A2905">
      <w:pPr>
        <w:pStyle w:val="TableofFigures"/>
        <w:tabs>
          <w:tab w:val="right" w:leader="dot" w:pos="10070"/>
        </w:tabs>
        <w:bidi/>
        <w:spacing w:line="360" w:lineRule="auto"/>
        <w:rPr>
          <w:rFonts w:asciiTheme="minorBidi" w:eastAsiaTheme="minorEastAsia" w:hAnsiTheme="minorBidi" w:cstheme="minorBidi"/>
          <w:noProof/>
          <w:color w:val="595959" w:themeColor="text1"/>
        </w:rPr>
      </w:pPr>
      <w:hyperlink w:anchor="_Toc443304304" w:history="1">
        <w:r w:rsidR="007A2905" w:rsidRPr="007A2905">
          <w:rPr>
            <w:rStyle w:val="Hyperlink"/>
            <w:rFonts w:asciiTheme="minorBidi" w:hAnsiTheme="minorBidi" w:cstheme="minorBidi"/>
            <w:noProof/>
            <w:color w:val="595959" w:themeColor="text1"/>
            <w:rtl/>
          </w:rPr>
          <w:t>ا</w:t>
        </w:r>
        <w:r w:rsidR="007A2905" w:rsidRPr="007A2905">
          <w:rPr>
            <w:rStyle w:val="Hyperlink"/>
            <w:rFonts w:asciiTheme="minorBidi" w:eastAsia="Tahoma" w:hAnsiTheme="minorBidi" w:cstheme="minorBidi"/>
            <w:noProof/>
            <w:color w:val="595959" w:themeColor="text1"/>
            <w:rtl/>
          </w:rPr>
          <w:t>لجدول 16: معدل الطلاق العام حسب الإقليم والجنسية والنوع، إمارة أبوظبي، 2014</w:t>
        </w:r>
        <w:r w:rsidR="007A2905" w:rsidRPr="007A2905">
          <w:rPr>
            <w:rFonts w:asciiTheme="minorBidi" w:hAnsiTheme="minorBidi" w:cstheme="minorBidi"/>
            <w:noProof/>
            <w:webHidden/>
            <w:color w:val="595959" w:themeColor="text1"/>
          </w:rPr>
          <w:tab/>
        </w:r>
        <w:r w:rsidR="007A2905" w:rsidRPr="007A2905">
          <w:rPr>
            <w:rFonts w:asciiTheme="minorBidi" w:hAnsiTheme="minorBidi" w:cstheme="minorBidi"/>
            <w:noProof/>
            <w:webHidden/>
            <w:color w:val="595959" w:themeColor="text1"/>
          </w:rPr>
          <w:fldChar w:fldCharType="begin"/>
        </w:r>
        <w:r w:rsidR="007A2905" w:rsidRPr="007A2905">
          <w:rPr>
            <w:rFonts w:asciiTheme="minorBidi" w:hAnsiTheme="minorBidi" w:cstheme="minorBidi"/>
            <w:noProof/>
            <w:webHidden/>
            <w:color w:val="595959" w:themeColor="text1"/>
          </w:rPr>
          <w:instrText xml:space="preserve"> PAGEREF _Toc443304304 \h </w:instrText>
        </w:r>
        <w:r w:rsidR="007A2905" w:rsidRPr="007A2905">
          <w:rPr>
            <w:rFonts w:asciiTheme="minorBidi" w:hAnsiTheme="minorBidi" w:cstheme="minorBidi"/>
            <w:noProof/>
            <w:webHidden/>
            <w:color w:val="595959" w:themeColor="text1"/>
          </w:rPr>
        </w:r>
        <w:r w:rsidR="007A2905" w:rsidRPr="007A2905">
          <w:rPr>
            <w:rFonts w:asciiTheme="minorBidi" w:hAnsiTheme="minorBidi" w:cstheme="minorBidi"/>
            <w:noProof/>
            <w:webHidden/>
            <w:color w:val="595959" w:themeColor="text1"/>
          </w:rPr>
          <w:fldChar w:fldCharType="separate"/>
        </w:r>
        <w:r w:rsidR="007A2905" w:rsidRPr="007A2905">
          <w:rPr>
            <w:rFonts w:asciiTheme="minorBidi" w:hAnsiTheme="minorBidi" w:cstheme="minorBidi"/>
            <w:noProof/>
            <w:webHidden/>
            <w:color w:val="595959" w:themeColor="text1"/>
          </w:rPr>
          <w:t>26</w:t>
        </w:r>
        <w:r w:rsidR="007A2905" w:rsidRPr="007A2905">
          <w:rPr>
            <w:rFonts w:asciiTheme="minorBidi" w:hAnsiTheme="minorBidi" w:cstheme="minorBidi"/>
            <w:noProof/>
            <w:webHidden/>
            <w:color w:val="595959" w:themeColor="text1"/>
          </w:rPr>
          <w:fldChar w:fldCharType="end"/>
        </w:r>
      </w:hyperlink>
    </w:p>
    <w:p w:rsidR="007A2905" w:rsidRPr="007A2905" w:rsidRDefault="00F41244" w:rsidP="007A2905">
      <w:pPr>
        <w:pStyle w:val="TableofFigures"/>
        <w:tabs>
          <w:tab w:val="right" w:leader="dot" w:pos="10070"/>
        </w:tabs>
        <w:bidi/>
        <w:spacing w:line="360" w:lineRule="auto"/>
        <w:rPr>
          <w:rFonts w:asciiTheme="minorBidi" w:eastAsiaTheme="minorEastAsia" w:hAnsiTheme="minorBidi" w:cstheme="minorBidi"/>
          <w:noProof/>
          <w:color w:val="595959" w:themeColor="text1"/>
        </w:rPr>
      </w:pPr>
      <w:hyperlink w:anchor="_Toc443304305" w:history="1">
        <w:r w:rsidR="007A2905" w:rsidRPr="007A2905">
          <w:rPr>
            <w:rStyle w:val="Hyperlink"/>
            <w:rFonts w:asciiTheme="minorBidi" w:hAnsiTheme="minorBidi" w:cstheme="minorBidi"/>
            <w:noProof/>
            <w:color w:val="595959" w:themeColor="text1"/>
            <w:rtl/>
          </w:rPr>
          <w:t>ا</w:t>
        </w:r>
        <w:r w:rsidR="007A2905" w:rsidRPr="007A2905">
          <w:rPr>
            <w:rStyle w:val="Hyperlink"/>
            <w:rFonts w:asciiTheme="minorBidi" w:eastAsia="Tahoma" w:hAnsiTheme="minorBidi" w:cstheme="minorBidi"/>
            <w:noProof/>
            <w:color w:val="595959" w:themeColor="text1"/>
            <w:rtl/>
          </w:rPr>
          <w:t>لجدول 17: معدل الطلاق المنقح حسب الإقليم والجنسية والنوع، إمارة أبوظبي، 2014</w:t>
        </w:r>
        <w:r w:rsidR="007A2905" w:rsidRPr="007A2905">
          <w:rPr>
            <w:rFonts w:asciiTheme="minorBidi" w:hAnsiTheme="minorBidi" w:cstheme="minorBidi"/>
            <w:noProof/>
            <w:webHidden/>
            <w:color w:val="595959" w:themeColor="text1"/>
          </w:rPr>
          <w:tab/>
        </w:r>
        <w:r w:rsidR="007A2905" w:rsidRPr="007A2905">
          <w:rPr>
            <w:rFonts w:asciiTheme="minorBidi" w:hAnsiTheme="minorBidi" w:cstheme="minorBidi"/>
            <w:noProof/>
            <w:webHidden/>
            <w:color w:val="595959" w:themeColor="text1"/>
          </w:rPr>
          <w:fldChar w:fldCharType="begin"/>
        </w:r>
        <w:r w:rsidR="007A2905" w:rsidRPr="007A2905">
          <w:rPr>
            <w:rFonts w:asciiTheme="minorBidi" w:hAnsiTheme="minorBidi" w:cstheme="minorBidi"/>
            <w:noProof/>
            <w:webHidden/>
            <w:color w:val="595959" w:themeColor="text1"/>
          </w:rPr>
          <w:instrText xml:space="preserve"> PAGEREF _Toc443304305 \h </w:instrText>
        </w:r>
        <w:r w:rsidR="007A2905" w:rsidRPr="007A2905">
          <w:rPr>
            <w:rFonts w:asciiTheme="minorBidi" w:hAnsiTheme="minorBidi" w:cstheme="minorBidi"/>
            <w:noProof/>
            <w:webHidden/>
            <w:color w:val="595959" w:themeColor="text1"/>
          </w:rPr>
        </w:r>
        <w:r w:rsidR="007A2905" w:rsidRPr="007A2905">
          <w:rPr>
            <w:rFonts w:asciiTheme="minorBidi" w:hAnsiTheme="minorBidi" w:cstheme="minorBidi"/>
            <w:noProof/>
            <w:webHidden/>
            <w:color w:val="595959" w:themeColor="text1"/>
          </w:rPr>
          <w:fldChar w:fldCharType="separate"/>
        </w:r>
        <w:r w:rsidR="007A2905" w:rsidRPr="007A2905">
          <w:rPr>
            <w:rFonts w:asciiTheme="minorBidi" w:hAnsiTheme="minorBidi" w:cstheme="minorBidi"/>
            <w:noProof/>
            <w:webHidden/>
            <w:color w:val="595959" w:themeColor="text1"/>
          </w:rPr>
          <w:t>26</w:t>
        </w:r>
        <w:r w:rsidR="007A2905" w:rsidRPr="007A2905">
          <w:rPr>
            <w:rFonts w:asciiTheme="minorBidi" w:hAnsiTheme="minorBidi" w:cstheme="minorBidi"/>
            <w:noProof/>
            <w:webHidden/>
            <w:color w:val="595959" w:themeColor="text1"/>
          </w:rPr>
          <w:fldChar w:fldCharType="end"/>
        </w:r>
      </w:hyperlink>
    </w:p>
    <w:p w:rsidR="007A2905" w:rsidRPr="007A2905" w:rsidRDefault="00F41244" w:rsidP="007A2905">
      <w:pPr>
        <w:pStyle w:val="TableofFigures"/>
        <w:tabs>
          <w:tab w:val="right" w:leader="dot" w:pos="10070"/>
        </w:tabs>
        <w:bidi/>
        <w:spacing w:line="360" w:lineRule="auto"/>
        <w:rPr>
          <w:rFonts w:asciiTheme="minorBidi" w:eastAsiaTheme="minorEastAsia" w:hAnsiTheme="minorBidi" w:cstheme="minorBidi"/>
          <w:noProof/>
          <w:color w:val="595959" w:themeColor="text1"/>
        </w:rPr>
      </w:pPr>
      <w:hyperlink w:anchor="_Toc443304306" w:history="1">
        <w:r w:rsidR="007A2905" w:rsidRPr="007A2905">
          <w:rPr>
            <w:rStyle w:val="Hyperlink"/>
            <w:rFonts w:asciiTheme="minorBidi" w:eastAsia="Tahoma" w:hAnsiTheme="minorBidi" w:cstheme="minorBidi"/>
            <w:noProof/>
            <w:color w:val="595959" w:themeColor="text1"/>
            <w:rtl/>
          </w:rPr>
          <w:t>الجدول 18: حالات الطلاق المسجلة حسب الشهر والجنسية والنوع، إمارة أبوظبي، 2014</w:t>
        </w:r>
        <w:r w:rsidR="007A2905" w:rsidRPr="007A2905">
          <w:rPr>
            <w:rFonts w:asciiTheme="minorBidi" w:hAnsiTheme="minorBidi" w:cstheme="minorBidi"/>
            <w:noProof/>
            <w:webHidden/>
            <w:color w:val="595959" w:themeColor="text1"/>
          </w:rPr>
          <w:tab/>
        </w:r>
        <w:r w:rsidR="007A2905" w:rsidRPr="007A2905">
          <w:rPr>
            <w:rFonts w:asciiTheme="minorBidi" w:hAnsiTheme="minorBidi" w:cstheme="minorBidi"/>
            <w:noProof/>
            <w:webHidden/>
            <w:color w:val="595959" w:themeColor="text1"/>
          </w:rPr>
          <w:fldChar w:fldCharType="begin"/>
        </w:r>
        <w:r w:rsidR="007A2905" w:rsidRPr="007A2905">
          <w:rPr>
            <w:rFonts w:asciiTheme="minorBidi" w:hAnsiTheme="minorBidi" w:cstheme="minorBidi"/>
            <w:noProof/>
            <w:webHidden/>
            <w:color w:val="595959" w:themeColor="text1"/>
          </w:rPr>
          <w:instrText xml:space="preserve"> PAGEREF _Toc443304306 \h </w:instrText>
        </w:r>
        <w:r w:rsidR="007A2905" w:rsidRPr="007A2905">
          <w:rPr>
            <w:rFonts w:asciiTheme="minorBidi" w:hAnsiTheme="minorBidi" w:cstheme="minorBidi"/>
            <w:noProof/>
            <w:webHidden/>
            <w:color w:val="595959" w:themeColor="text1"/>
          </w:rPr>
        </w:r>
        <w:r w:rsidR="007A2905" w:rsidRPr="007A2905">
          <w:rPr>
            <w:rFonts w:asciiTheme="minorBidi" w:hAnsiTheme="minorBidi" w:cstheme="minorBidi"/>
            <w:noProof/>
            <w:webHidden/>
            <w:color w:val="595959" w:themeColor="text1"/>
          </w:rPr>
          <w:fldChar w:fldCharType="separate"/>
        </w:r>
        <w:r w:rsidR="007A2905" w:rsidRPr="007A2905">
          <w:rPr>
            <w:rFonts w:asciiTheme="minorBidi" w:hAnsiTheme="minorBidi" w:cstheme="minorBidi"/>
            <w:noProof/>
            <w:webHidden/>
            <w:color w:val="595959" w:themeColor="text1"/>
          </w:rPr>
          <w:t>27</w:t>
        </w:r>
        <w:r w:rsidR="007A2905" w:rsidRPr="007A2905">
          <w:rPr>
            <w:rFonts w:asciiTheme="minorBidi" w:hAnsiTheme="minorBidi" w:cstheme="minorBidi"/>
            <w:noProof/>
            <w:webHidden/>
            <w:color w:val="595959" w:themeColor="text1"/>
          </w:rPr>
          <w:fldChar w:fldCharType="end"/>
        </w:r>
      </w:hyperlink>
    </w:p>
    <w:p w:rsidR="007A2905" w:rsidRPr="007A2905" w:rsidRDefault="00F41244" w:rsidP="007A2905">
      <w:pPr>
        <w:pStyle w:val="TableofFigures"/>
        <w:tabs>
          <w:tab w:val="right" w:leader="dot" w:pos="10070"/>
        </w:tabs>
        <w:bidi/>
        <w:spacing w:line="360" w:lineRule="auto"/>
        <w:rPr>
          <w:rFonts w:asciiTheme="minorBidi" w:eastAsiaTheme="minorEastAsia" w:hAnsiTheme="minorBidi" w:cstheme="minorBidi"/>
          <w:noProof/>
          <w:color w:val="595959" w:themeColor="text1"/>
        </w:rPr>
      </w:pPr>
      <w:hyperlink w:anchor="_Toc443304307" w:history="1">
        <w:r w:rsidR="007A2905" w:rsidRPr="007A2905">
          <w:rPr>
            <w:rStyle w:val="Hyperlink"/>
            <w:rFonts w:asciiTheme="minorBidi" w:hAnsiTheme="minorBidi" w:cstheme="minorBidi"/>
            <w:noProof/>
            <w:color w:val="595959" w:themeColor="text1"/>
            <w:rtl/>
          </w:rPr>
          <w:t>الجدول 19: وسيط العمر عند الطلاق حسب الإقليم والجنسية والنوع، 2014</w:t>
        </w:r>
        <w:r w:rsidR="007A2905" w:rsidRPr="007A2905">
          <w:rPr>
            <w:rFonts w:asciiTheme="minorBidi" w:hAnsiTheme="minorBidi" w:cstheme="minorBidi"/>
            <w:noProof/>
            <w:webHidden/>
            <w:color w:val="595959" w:themeColor="text1"/>
          </w:rPr>
          <w:tab/>
        </w:r>
        <w:r w:rsidR="007A2905" w:rsidRPr="007A2905">
          <w:rPr>
            <w:rFonts w:asciiTheme="minorBidi" w:hAnsiTheme="minorBidi" w:cstheme="minorBidi"/>
            <w:noProof/>
            <w:webHidden/>
            <w:color w:val="595959" w:themeColor="text1"/>
          </w:rPr>
          <w:fldChar w:fldCharType="begin"/>
        </w:r>
        <w:r w:rsidR="007A2905" w:rsidRPr="007A2905">
          <w:rPr>
            <w:rFonts w:asciiTheme="minorBidi" w:hAnsiTheme="minorBidi" w:cstheme="minorBidi"/>
            <w:noProof/>
            <w:webHidden/>
            <w:color w:val="595959" w:themeColor="text1"/>
          </w:rPr>
          <w:instrText xml:space="preserve"> PAGEREF _Toc443304307 \h </w:instrText>
        </w:r>
        <w:r w:rsidR="007A2905" w:rsidRPr="007A2905">
          <w:rPr>
            <w:rFonts w:asciiTheme="minorBidi" w:hAnsiTheme="minorBidi" w:cstheme="minorBidi"/>
            <w:noProof/>
            <w:webHidden/>
            <w:color w:val="595959" w:themeColor="text1"/>
          </w:rPr>
        </w:r>
        <w:r w:rsidR="007A2905" w:rsidRPr="007A2905">
          <w:rPr>
            <w:rFonts w:asciiTheme="minorBidi" w:hAnsiTheme="minorBidi" w:cstheme="minorBidi"/>
            <w:noProof/>
            <w:webHidden/>
            <w:color w:val="595959" w:themeColor="text1"/>
          </w:rPr>
          <w:fldChar w:fldCharType="separate"/>
        </w:r>
        <w:r w:rsidR="007A2905" w:rsidRPr="007A2905">
          <w:rPr>
            <w:rFonts w:asciiTheme="minorBidi" w:hAnsiTheme="minorBidi" w:cstheme="minorBidi"/>
            <w:noProof/>
            <w:webHidden/>
            <w:color w:val="595959" w:themeColor="text1"/>
          </w:rPr>
          <w:t>27</w:t>
        </w:r>
        <w:r w:rsidR="007A2905" w:rsidRPr="007A2905">
          <w:rPr>
            <w:rFonts w:asciiTheme="minorBidi" w:hAnsiTheme="minorBidi" w:cstheme="minorBidi"/>
            <w:noProof/>
            <w:webHidden/>
            <w:color w:val="595959" w:themeColor="text1"/>
          </w:rPr>
          <w:fldChar w:fldCharType="end"/>
        </w:r>
      </w:hyperlink>
    </w:p>
    <w:p w:rsidR="007A2905" w:rsidRPr="007A2905" w:rsidRDefault="00F41244" w:rsidP="007A2905">
      <w:pPr>
        <w:pStyle w:val="TableofFigures"/>
        <w:tabs>
          <w:tab w:val="right" w:leader="dot" w:pos="10070"/>
        </w:tabs>
        <w:bidi/>
        <w:spacing w:line="360" w:lineRule="auto"/>
        <w:rPr>
          <w:rFonts w:asciiTheme="minorBidi" w:eastAsiaTheme="minorEastAsia" w:hAnsiTheme="minorBidi" w:cstheme="minorBidi"/>
          <w:noProof/>
          <w:color w:val="595959" w:themeColor="text1"/>
        </w:rPr>
      </w:pPr>
      <w:hyperlink w:anchor="_Toc443304308" w:history="1">
        <w:r w:rsidR="007A2905" w:rsidRPr="007A2905">
          <w:rPr>
            <w:rStyle w:val="Hyperlink"/>
            <w:rFonts w:asciiTheme="minorBidi" w:hAnsiTheme="minorBidi" w:cstheme="minorBidi"/>
            <w:noProof/>
            <w:color w:val="595959" w:themeColor="text1"/>
            <w:rtl/>
          </w:rPr>
          <w:t xml:space="preserve">الجدول 20: التوزيع النسبي لحالات الطلاق حسب </w:t>
        </w:r>
        <w:r w:rsidR="007A2905" w:rsidRPr="007A2905">
          <w:rPr>
            <w:rStyle w:val="Hyperlink"/>
            <w:rFonts w:asciiTheme="minorBidi" w:hAnsiTheme="minorBidi" w:cstheme="minorBidi"/>
            <w:noProof/>
            <w:color w:val="595959" w:themeColor="text1"/>
            <w:rtl/>
            <w:lang w:bidi="ar-AE"/>
          </w:rPr>
          <w:t>مدة الزواج والجنسية والنوع</w:t>
        </w:r>
        <w:r w:rsidR="007A2905" w:rsidRPr="007A2905">
          <w:rPr>
            <w:rStyle w:val="Hyperlink"/>
            <w:rFonts w:asciiTheme="minorBidi" w:hAnsiTheme="minorBidi" w:cstheme="minorBidi"/>
            <w:noProof/>
            <w:color w:val="595959" w:themeColor="text1"/>
            <w:rtl/>
          </w:rPr>
          <w:t>، إمارة أبوظبي، 2014</w:t>
        </w:r>
        <w:r w:rsidR="007A2905" w:rsidRPr="007A2905">
          <w:rPr>
            <w:rFonts w:asciiTheme="minorBidi" w:hAnsiTheme="minorBidi" w:cstheme="minorBidi"/>
            <w:noProof/>
            <w:webHidden/>
            <w:color w:val="595959" w:themeColor="text1"/>
          </w:rPr>
          <w:tab/>
        </w:r>
        <w:r w:rsidR="007A2905" w:rsidRPr="007A2905">
          <w:rPr>
            <w:rFonts w:asciiTheme="minorBidi" w:hAnsiTheme="minorBidi" w:cstheme="minorBidi"/>
            <w:noProof/>
            <w:webHidden/>
            <w:color w:val="595959" w:themeColor="text1"/>
          </w:rPr>
          <w:fldChar w:fldCharType="begin"/>
        </w:r>
        <w:r w:rsidR="007A2905" w:rsidRPr="007A2905">
          <w:rPr>
            <w:rFonts w:asciiTheme="minorBidi" w:hAnsiTheme="minorBidi" w:cstheme="minorBidi"/>
            <w:noProof/>
            <w:webHidden/>
            <w:color w:val="595959" w:themeColor="text1"/>
          </w:rPr>
          <w:instrText xml:space="preserve"> PAGEREF _Toc443304308 \h </w:instrText>
        </w:r>
        <w:r w:rsidR="007A2905" w:rsidRPr="007A2905">
          <w:rPr>
            <w:rFonts w:asciiTheme="minorBidi" w:hAnsiTheme="minorBidi" w:cstheme="minorBidi"/>
            <w:noProof/>
            <w:webHidden/>
            <w:color w:val="595959" w:themeColor="text1"/>
          </w:rPr>
        </w:r>
        <w:r w:rsidR="007A2905" w:rsidRPr="007A2905">
          <w:rPr>
            <w:rFonts w:asciiTheme="minorBidi" w:hAnsiTheme="minorBidi" w:cstheme="minorBidi"/>
            <w:noProof/>
            <w:webHidden/>
            <w:color w:val="595959" w:themeColor="text1"/>
          </w:rPr>
          <w:fldChar w:fldCharType="separate"/>
        </w:r>
        <w:r w:rsidR="007A2905" w:rsidRPr="007A2905">
          <w:rPr>
            <w:rFonts w:asciiTheme="minorBidi" w:hAnsiTheme="minorBidi" w:cstheme="minorBidi"/>
            <w:noProof/>
            <w:webHidden/>
            <w:color w:val="595959" w:themeColor="text1"/>
          </w:rPr>
          <w:t>28</w:t>
        </w:r>
        <w:r w:rsidR="007A2905" w:rsidRPr="007A2905">
          <w:rPr>
            <w:rFonts w:asciiTheme="minorBidi" w:hAnsiTheme="minorBidi" w:cstheme="minorBidi"/>
            <w:noProof/>
            <w:webHidden/>
            <w:color w:val="595959" w:themeColor="text1"/>
          </w:rPr>
          <w:fldChar w:fldCharType="end"/>
        </w:r>
      </w:hyperlink>
    </w:p>
    <w:p w:rsidR="007A2905" w:rsidRPr="007A2905" w:rsidRDefault="00F41244" w:rsidP="007A2905">
      <w:pPr>
        <w:pStyle w:val="TableofFigures"/>
        <w:tabs>
          <w:tab w:val="right" w:leader="dot" w:pos="10070"/>
        </w:tabs>
        <w:bidi/>
        <w:spacing w:line="360" w:lineRule="auto"/>
        <w:rPr>
          <w:rFonts w:asciiTheme="minorBidi" w:eastAsiaTheme="minorEastAsia" w:hAnsiTheme="minorBidi" w:cstheme="minorBidi"/>
          <w:noProof/>
          <w:color w:val="595959" w:themeColor="text1"/>
        </w:rPr>
      </w:pPr>
      <w:hyperlink w:anchor="_Toc443304309" w:history="1">
        <w:r w:rsidR="007A2905" w:rsidRPr="007A2905">
          <w:rPr>
            <w:rStyle w:val="Hyperlink"/>
            <w:rFonts w:asciiTheme="minorBidi" w:hAnsiTheme="minorBidi" w:cstheme="minorBidi"/>
            <w:noProof/>
            <w:color w:val="595959" w:themeColor="text1"/>
            <w:rtl/>
          </w:rPr>
          <w:t xml:space="preserve">الجدول 21: التوزيع النسبي لحالات الطلاق حسب </w:t>
        </w:r>
        <w:r w:rsidR="007A2905" w:rsidRPr="007A2905">
          <w:rPr>
            <w:rStyle w:val="Hyperlink"/>
            <w:rFonts w:asciiTheme="minorBidi" w:hAnsiTheme="minorBidi" w:cstheme="minorBidi"/>
            <w:noProof/>
            <w:color w:val="595959" w:themeColor="text1"/>
            <w:rtl/>
            <w:lang w:bidi="ar-AE"/>
          </w:rPr>
          <w:t>مدة الزواج والجنسية والنوع</w:t>
        </w:r>
        <w:r w:rsidR="007A2905" w:rsidRPr="007A2905">
          <w:rPr>
            <w:rStyle w:val="Hyperlink"/>
            <w:rFonts w:asciiTheme="minorBidi" w:hAnsiTheme="minorBidi" w:cstheme="minorBidi"/>
            <w:noProof/>
            <w:color w:val="595959" w:themeColor="text1"/>
            <w:rtl/>
          </w:rPr>
          <w:t>، إمارة أبوظبي، 2014</w:t>
        </w:r>
        <w:r w:rsidR="007A2905" w:rsidRPr="007A2905">
          <w:rPr>
            <w:rFonts w:asciiTheme="minorBidi" w:hAnsiTheme="minorBidi" w:cstheme="minorBidi"/>
            <w:noProof/>
            <w:webHidden/>
            <w:color w:val="595959" w:themeColor="text1"/>
          </w:rPr>
          <w:tab/>
        </w:r>
        <w:r w:rsidR="007A2905" w:rsidRPr="007A2905">
          <w:rPr>
            <w:rFonts w:asciiTheme="minorBidi" w:hAnsiTheme="minorBidi" w:cstheme="minorBidi"/>
            <w:noProof/>
            <w:webHidden/>
            <w:color w:val="595959" w:themeColor="text1"/>
          </w:rPr>
          <w:fldChar w:fldCharType="begin"/>
        </w:r>
        <w:r w:rsidR="007A2905" w:rsidRPr="007A2905">
          <w:rPr>
            <w:rFonts w:asciiTheme="minorBidi" w:hAnsiTheme="minorBidi" w:cstheme="minorBidi"/>
            <w:noProof/>
            <w:webHidden/>
            <w:color w:val="595959" w:themeColor="text1"/>
          </w:rPr>
          <w:instrText xml:space="preserve"> PAGEREF _Toc443304309 \h </w:instrText>
        </w:r>
        <w:r w:rsidR="007A2905" w:rsidRPr="007A2905">
          <w:rPr>
            <w:rFonts w:asciiTheme="minorBidi" w:hAnsiTheme="minorBidi" w:cstheme="minorBidi"/>
            <w:noProof/>
            <w:webHidden/>
            <w:color w:val="595959" w:themeColor="text1"/>
          </w:rPr>
        </w:r>
        <w:r w:rsidR="007A2905" w:rsidRPr="007A2905">
          <w:rPr>
            <w:rFonts w:asciiTheme="minorBidi" w:hAnsiTheme="minorBidi" w:cstheme="minorBidi"/>
            <w:noProof/>
            <w:webHidden/>
            <w:color w:val="595959" w:themeColor="text1"/>
          </w:rPr>
          <w:fldChar w:fldCharType="separate"/>
        </w:r>
        <w:r w:rsidR="007A2905" w:rsidRPr="007A2905">
          <w:rPr>
            <w:rFonts w:asciiTheme="minorBidi" w:hAnsiTheme="minorBidi" w:cstheme="minorBidi"/>
            <w:noProof/>
            <w:webHidden/>
            <w:color w:val="595959" w:themeColor="text1"/>
          </w:rPr>
          <w:t>28</w:t>
        </w:r>
        <w:r w:rsidR="007A2905" w:rsidRPr="007A2905">
          <w:rPr>
            <w:rFonts w:asciiTheme="minorBidi" w:hAnsiTheme="minorBidi" w:cstheme="minorBidi"/>
            <w:noProof/>
            <w:webHidden/>
            <w:color w:val="595959" w:themeColor="text1"/>
          </w:rPr>
          <w:fldChar w:fldCharType="end"/>
        </w:r>
      </w:hyperlink>
    </w:p>
    <w:p w:rsidR="007A2905" w:rsidRPr="007A2905" w:rsidRDefault="00F41244" w:rsidP="007A2905">
      <w:pPr>
        <w:pStyle w:val="TableofFigures"/>
        <w:tabs>
          <w:tab w:val="right" w:leader="dot" w:pos="10070"/>
        </w:tabs>
        <w:bidi/>
        <w:spacing w:line="360" w:lineRule="auto"/>
        <w:rPr>
          <w:rFonts w:asciiTheme="minorBidi" w:eastAsiaTheme="minorEastAsia" w:hAnsiTheme="minorBidi" w:cstheme="minorBidi"/>
          <w:noProof/>
          <w:color w:val="595959" w:themeColor="text1"/>
        </w:rPr>
      </w:pPr>
      <w:hyperlink w:anchor="_Toc443304310" w:history="1">
        <w:r w:rsidR="007A2905" w:rsidRPr="007A2905">
          <w:rPr>
            <w:rStyle w:val="Hyperlink"/>
            <w:rFonts w:asciiTheme="minorBidi" w:hAnsiTheme="minorBidi" w:cstheme="minorBidi"/>
            <w:noProof/>
            <w:color w:val="595959" w:themeColor="text1"/>
            <w:rtl/>
          </w:rPr>
          <w:t xml:space="preserve">الجدول 22: التوزيع النسبي لحالات الطلاق حسب </w:t>
        </w:r>
        <w:r w:rsidR="007A2905" w:rsidRPr="007A2905">
          <w:rPr>
            <w:rStyle w:val="Hyperlink"/>
            <w:rFonts w:asciiTheme="minorBidi" w:hAnsiTheme="minorBidi" w:cstheme="minorBidi"/>
            <w:noProof/>
            <w:color w:val="595959" w:themeColor="text1"/>
            <w:rtl/>
            <w:lang w:bidi="ar-AE"/>
          </w:rPr>
          <w:t>الفئة العمرية</w:t>
        </w:r>
        <w:r w:rsidR="007A2905" w:rsidRPr="007A2905">
          <w:rPr>
            <w:rStyle w:val="Hyperlink"/>
            <w:rFonts w:asciiTheme="minorBidi" w:hAnsiTheme="minorBidi" w:cstheme="minorBidi"/>
            <w:noProof/>
            <w:color w:val="595959" w:themeColor="text1"/>
            <w:rtl/>
          </w:rPr>
          <w:t>، إمارة أبوظبي، 2014</w:t>
        </w:r>
        <w:r w:rsidR="007A2905" w:rsidRPr="007A2905">
          <w:rPr>
            <w:rFonts w:asciiTheme="minorBidi" w:hAnsiTheme="minorBidi" w:cstheme="minorBidi"/>
            <w:noProof/>
            <w:webHidden/>
            <w:color w:val="595959" w:themeColor="text1"/>
          </w:rPr>
          <w:tab/>
        </w:r>
        <w:r w:rsidR="007A2905" w:rsidRPr="007A2905">
          <w:rPr>
            <w:rFonts w:asciiTheme="minorBidi" w:hAnsiTheme="minorBidi" w:cstheme="minorBidi"/>
            <w:noProof/>
            <w:webHidden/>
            <w:color w:val="595959" w:themeColor="text1"/>
          </w:rPr>
          <w:fldChar w:fldCharType="begin"/>
        </w:r>
        <w:r w:rsidR="007A2905" w:rsidRPr="007A2905">
          <w:rPr>
            <w:rFonts w:asciiTheme="minorBidi" w:hAnsiTheme="minorBidi" w:cstheme="minorBidi"/>
            <w:noProof/>
            <w:webHidden/>
            <w:color w:val="595959" w:themeColor="text1"/>
          </w:rPr>
          <w:instrText xml:space="preserve"> PAGEREF _Toc443304310 \h </w:instrText>
        </w:r>
        <w:r w:rsidR="007A2905" w:rsidRPr="007A2905">
          <w:rPr>
            <w:rFonts w:asciiTheme="minorBidi" w:hAnsiTheme="minorBidi" w:cstheme="minorBidi"/>
            <w:noProof/>
            <w:webHidden/>
            <w:color w:val="595959" w:themeColor="text1"/>
          </w:rPr>
        </w:r>
        <w:r w:rsidR="007A2905" w:rsidRPr="007A2905">
          <w:rPr>
            <w:rFonts w:asciiTheme="minorBidi" w:hAnsiTheme="minorBidi" w:cstheme="minorBidi"/>
            <w:noProof/>
            <w:webHidden/>
            <w:color w:val="595959" w:themeColor="text1"/>
          </w:rPr>
          <w:fldChar w:fldCharType="separate"/>
        </w:r>
        <w:r w:rsidR="007A2905" w:rsidRPr="007A2905">
          <w:rPr>
            <w:rFonts w:asciiTheme="minorBidi" w:hAnsiTheme="minorBidi" w:cstheme="minorBidi"/>
            <w:noProof/>
            <w:webHidden/>
            <w:color w:val="595959" w:themeColor="text1"/>
          </w:rPr>
          <w:t>29</w:t>
        </w:r>
        <w:r w:rsidR="007A2905" w:rsidRPr="007A2905">
          <w:rPr>
            <w:rFonts w:asciiTheme="minorBidi" w:hAnsiTheme="minorBidi" w:cstheme="minorBidi"/>
            <w:noProof/>
            <w:webHidden/>
            <w:color w:val="595959" w:themeColor="text1"/>
          </w:rPr>
          <w:fldChar w:fldCharType="end"/>
        </w:r>
      </w:hyperlink>
    </w:p>
    <w:p w:rsidR="007A2905" w:rsidRPr="007A2905" w:rsidRDefault="00F41244" w:rsidP="007A2905">
      <w:pPr>
        <w:pStyle w:val="TableofFigures"/>
        <w:tabs>
          <w:tab w:val="right" w:leader="dot" w:pos="10070"/>
        </w:tabs>
        <w:bidi/>
        <w:spacing w:line="360" w:lineRule="auto"/>
        <w:rPr>
          <w:rFonts w:asciiTheme="minorBidi" w:eastAsiaTheme="minorEastAsia" w:hAnsiTheme="minorBidi" w:cstheme="minorBidi"/>
          <w:noProof/>
          <w:color w:val="595959" w:themeColor="text1"/>
        </w:rPr>
      </w:pPr>
      <w:hyperlink w:anchor="_Toc443304311" w:history="1">
        <w:r w:rsidR="007A2905" w:rsidRPr="007A2905">
          <w:rPr>
            <w:rStyle w:val="Hyperlink"/>
            <w:rFonts w:asciiTheme="minorBidi" w:hAnsiTheme="minorBidi" w:cstheme="minorBidi"/>
            <w:noProof/>
            <w:color w:val="595959" w:themeColor="text1"/>
            <w:rtl/>
          </w:rPr>
          <w:t xml:space="preserve">الجدول 23: التوزيع النسبي لحالات الطلاق حسب </w:t>
        </w:r>
        <w:r w:rsidR="007A2905" w:rsidRPr="007A2905">
          <w:rPr>
            <w:rStyle w:val="Hyperlink"/>
            <w:rFonts w:asciiTheme="minorBidi" w:hAnsiTheme="minorBidi" w:cstheme="minorBidi"/>
            <w:noProof/>
            <w:color w:val="595959" w:themeColor="text1"/>
            <w:rtl/>
            <w:lang w:bidi="ar-AE"/>
          </w:rPr>
          <w:t>الفئة العمرية</w:t>
        </w:r>
        <w:r w:rsidR="007A2905" w:rsidRPr="007A2905">
          <w:rPr>
            <w:rStyle w:val="Hyperlink"/>
            <w:rFonts w:asciiTheme="minorBidi" w:hAnsiTheme="minorBidi" w:cstheme="minorBidi"/>
            <w:noProof/>
            <w:color w:val="595959" w:themeColor="text1"/>
            <w:rtl/>
          </w:rPr>
          <w:t>، إمارة أبوظبي، 2014</w:t>
        </w:r>
        <w:r w:rsidR="007A2905" w:rsidRPr="007A2905">
          <w:rPr>
            <w:rFonts w:asciiTheme="minorBidi" w:hAnsiTheme="minorBidi" w:cstheme="minorBidi"/>
            <w:noProof/>
            <w:webHidden/>
            <w:color w:val="595959" w:themeColor="text1"/>
          </w:rPr>
          <w:tab/>
        </w:r>
        <w:r w:rsidR="007A2905" w:rsidRPr="007A2905">
          <w:rPr>
            <w:rFonts w:asciiTheme="minorBidi" w:hAnsiTheme="minorBidi" w:cstheme="minorBidi"/>
            <w:noProof/>
            <w:webHidden/>
            <w:color w:val="595959" w:themeColor="text1"/>
          </w:rPr>
          <w:fldChar w:fldCharType="begin"/>
        </w:r>
        <w:r w:rsidR="007A2905" w:rsidRPr="007A2905">
          <w:rPr>
            <w:rFonts w:asciiTheme="minorBidi" w:hAnsiTheme="minorBidi" w:cstheme="minorBidi"/>
            <w:noProof/>
            <w:webHidden/>
            <w:color w:val="595959" w:themeColor="text1"/>
          </w:rPr>
          <w:instrText xml:space="preserve"> PAGEREF _Toc443304311 \h </w:instrText>
        </w:r>
        <w:r w:rsidR="007A2905" w:rsidRPr="007A2905">
          <w:rPr>
            <w:rFonts w:asciiTheme="minorBidi" w:hAnsiTheme="minorBidi" w:cstheme="minorBidi"/>
            <w:noProof/>
            <w:webHidden/>
            <w:color w:val="595959" w:themeColor="text1"/>
          </w:rPr>
        </w:r>
        <w:r w:rsidR="007A2905" w:rsidRPr="007A2905">
          <w:rPr>
            <w:rFonts w:asciiTheme="minorBidi" w:hAnsiTheme="minorBidi" w:cstheme="minorBidi"/>
            <w:noProof/>
            <w:webHidden/>
            <w:color w:val="595959" w:themeColor="text1"/>
          </w:rPr>
          <w:fldChar w:fldCharType="separate"/>
        </w:r>
        <w:r w:rsidR="007A2905" w:rsidRPr="007A2905">
          <w:rPr>
            <w:rFonts w:asciiTheme="minorBidi" w:hAnsiTheme="minorBidi" w:cstheme="minorBidi"/>
            <w:noProof/>
            <w:webHidden/>
            <w:color w:val="595959" w:themeColor="text1"/>
          </w:rPr>
          <w:t>29</w:t>
        </w:r>
        <w:r w:rsidR="007A2905" w:rsidRPr="007A2905">
          <w:rPr>
            <w:rFonts w:asciiTheme="minorBidi" w:hAnsiTheme="minorBidi" w:cstheme="minorBidi"/>
            <w:noProof/>
            <w:webHidden/>
            <w:color w:val="595959" w:themeColor="text1"/>
          </w:rPr>
          <w:fldChar w:fldCharType="end"/>
        </w:r>
      </w:hyperlink>
    </w:p>
    <w:p w:rsidR="007A2905" w:rsidRPr="007A2905" w:rsidRDefault="00F41244" w:rsidP="007A2905">
      <w:pPr>
        <w:pStyle w:val="TableofFigures"/>
        <w:tabs>
          <w:tab w:val="right" w:leader="dot" w:pos="10070"/>
        </w:tabs>
        <w:bidi/>
        <w:spacing w:line="360" w:lineRule="auto"/>
        <w:rPr>
          <w:rFonts w:asciiTheme="minorBidi" w:eastAsiaTheme="minorEastAsia" w:hAnsiTheme="minorBidi" w:cstheme="minorBidi"/>
          <w:noProof/>
          <w:color w:val="595959" w:themeColor="text1"/>
        </w:rPr>
      </w:pPr>
      <w:hyperlink w:anchor="_Toc443304312" w:history="1">
        <w:r w:rsidR="007A2905" w:rsidRPr="007A2905">
          <w:rPr>
            <w:rStyle w:val="Hyperlink"/>
            <w:rFonts w:asciiTheme="minorBidi" w:hAnsiTheme="minorBidi" w:cstheme="minorBidi"/>
            <w:noProof/>
            <w:color w:val="595959" w:themeColor="text1"/>
            <w:rtl/>
          </w:rPr>
          <w:t xml:space="preserve">الجدول 24: التوزيع النسبي لحالات الطلاق حسب </w:t>
        </w:r>
        <w:r w:rsidR="007A2905" w:rsidRPr="007A2905">
          <w:rPr>
            <w:rStyle w:val="Hyperlink"/>
            <w:rFonts w:asciiTheme="minorBidi" w:hAnsiTheme="minorBidi" w:cstheme="minorBidi"/>
            <w:noProof/>
            <w:color w:val="595959" w:themeColor="text1"/>
            <w:rtl/>
            <w:lang w:bidi="ar-AE"/>
          </w:rPr>
          <w:t>الحالة التعليمية</w:t>
        </w:r>
        <w:r w:rsidR="007A2905" w:rsidRPr="007A2905">
          <w:rPr>
            <w:rStyle w:val="Hyperlink"/>
            <w:rFonts w:asciiTheme="minorBidi" w:hAnsiTheme="minorBidi" w:cstheme="minorBidi"/>
            <w:noProof/>
            <w:color w:val="595959" w:themeColor="text1"/>
            <w:rtl/>
          </w:rPr>
          <w:t>، إمارة أبوظبي، 2014</w:t>
        </w:r>
        <w:r w:rsidR="007A2905" w:rsidRPr="007A2905">
          <w:rPr>
            <w:rFonts w:asciiTheme="minorBidi" w:hAnsiTheme="minorBidi" w:cstheme="minorBidi"/>
            <w:noProof/>
            <w:webHidden/>
            <w:color w:val="595959" w:themeColor="text1"/>
          </w:rPr>
          <w:tab/>
        </w:r>
        <w:r w:rsidR="007A2905" w:rsidRPr="007A2905">
          <w:rPr>
            <w:rFonts w:asciiTheme="minorBidi" w:hAnsiTheme="minorBidi" w:cstheme="minorBidi"/>
            <w:noProof/>
            <w:webHidden/>
            <w:color w:val="595959" w:themeColor="text1"/>
          </w:rPr>
          <w:fldChar w:fldCharType="begin"/>
        </w:r>
        <w:r w:rsidR="007A2905" w:rsidRPr="007A2905">
          <w:rPr>
            <w:rFonts w:asciiTheme="minorBidi" w:hAnsiTheme="minorBidi" w:cstheme="minorBidi"/>
            <w:noProof/>
            <w:webHidden/>
            <w:color w:val="595959" w:themeColor="text1"/>
          </w:rPr>
          <w:instrText xml:space="preserve"> PAGEREF _Toc443304312 \h </w:instrText>
        </w:r>
        <w:r w:rsidR="007A2905" w:rsidRPr="007A2905">
          <w:rPr>
            <w:rFonts w:asciiTheme="minorBidi" w:hAnsiTheme="minorBidi" w:cstheme="minorBidi"/>
            <w:noProof/>
            <w:webHidden/>
            <w:color w:val="595959" w:themeColor="text1"/>
          </w:rPr>
        </w:r>
        <w:r w:rsidR="007A2905" w:rsidRPr="007A2905">
          <w:rPr>
            <w:rFonts w:asciiTheme="minorBidi" w:hAnsiTheme="minorBidi" w:cstheme="minorBidi"/>
            <w:noProof/>
            <w:webHidden/>
            <w:color w:val="595959" w:themeColor="text1"/>
          </w:rPr>
          <w:fldChar w:fldCharType="separate"/>
        </w:r>
        <w:r w:rsidR="007A2905" w:rsidRPr="007A2905">
          <w:rPr>
            <w:rFonts w:asciiTheme="minorBidi" w:hAnsiTheme="minorBidi" w:cstheme="minorBidi"/>
            <w:noProof/>
            <w:webHidden/>
            <w:color w:val="595959" w:themeColor="text1"/>
          </w:rPr>
          <w:t>30</w:t>
        </w:r>
        <w:r w:rsidR="007A2905" w:rsidRPr="007A2905">
          <w:rPr>
            <w:rFonts w:asciiTheme="minorBidi" w:hAnsiTheme="minorBidi" w:cstheme="minorBidi"/>
            <w:noProof/>
            <w:webHidden/>
            <w:color w:val="595959" w:themeColor="text1"/>
          </w:rPr>
          <w:fldChar w:fldCharType="end"/>
        </w:r>
      </w:hyperlink>
    </w:p>
    <w:p w:rsidR="007A2905" w:rsidRPr="007A2905" w:rsidRDefault="00F41244" w:rsidP="007A2905">
      <w:pPr>
        <w:pStyle w:val="TableofFigures"/>
        <w:tabs>
          <w:tab w:val="right" w:leader="dot" w:pos="10070"/>
        </w:tabs>
        <w:bidi/>
        <w:spacing w:line="360" w:lineRule="auto"/>
        <w:rPr>
          <w:rFonts w:asciiTheme="minorBidi" w:eastAsiaTheme="minorEastAsia" w:hAnsiTheme="minorBidi" w:cstheme="minorBidi"/>
          <w:noProof/>
          <w:color w:val="595959" w:themeColor="text1"/>
        </w:rPr>
      </w:pPr>
      <w:hyperlink w:anchor="_Toc443304314" w:history="1">
        <w:r w:rsidR="007A2905" w:rsidRPr="007A2905">
          <w:rPr>
            <w:rStyle w:val="Hyperlink"/>
            <w:rFonts w:asciiTheme="minorBidi" w:hAnsiTheme="minorBidi" w:cstheme="minorBidi"/>
            <w:noProof/>
            <w:color w:val="595959" w:themeColor="text1"/>
            <w:rtl/>
          </w:rPr>
          <w:t>الجدول 25: السكان</w:t>
        </w:r>
        <w:r w:rsidR="007A2905" w:rsidRPr="007A2905">
          <w:rPr>
            <w:rStyle w:val="Hyperlink"/>
            <w:rFonts w:asciiTheme="minorBidi" w:hAnsiTheme="minorBidi" w:cstheme="minorBidi"/>
            <w:noProof/>
            <w:color w:val="595959" w:themeColor="text1"/>
          </w:rPr>
          <w:t xml:space="preserve"> </w:t>
        </w:r>
        <w:r w:rsidR="007A2905" w:rsidRPr="007A2905">
          <w:rPr>
            <w:rStyle w:val="Hyperlink"/>
            <w:rFonts w:asciiTheme="minorBidi" w:hAnsiTheme="minorBidi" w:cstheme="minorBidi"/>
            <w:noProof/>
            <w:color w:val="595959" w:themeColor="text1"/>
            <w:rtl/>
          </w:rPr>
          <w:t>(15 سنة فأكثر) حسب الحالة الزواجية والإقليم، إمارة أبوظبي، 2014</w:t>
        </w:r>
        <w:r w:rsidR="007A2905" w:rsidRPr="007A2905">
          <w:rPr>
            <w:rFonts w:asciiTheme="minorBidi" w:hAnsiTheme="minorBidi" w:cstheme="minorBidi"/>
            <w:noProof/>
            <w:webHidden/>
            <w:color w:val="595959" w:themeColor="text1"/>
          </w:rPr>
          <w:tab/>
        </w:r>
        <w:r w:rsidR="007A2905" w:rsidRPr="007A2905">
          <w:rPr>
            <w:rFonts w:asciiTheme="minorBidi" w:hAnsiTheme="minorBidi" w:cstheme="minorBidi"/>
            <w:noProof/>
            <w:webHidden/>
            <w:color w:val="595959" w:themeColor="text1"/>
          </w:rPr>
          <w:fldChar w:fldCharType="begin"/>
        </w:r>
        <w:r w:rsidR="007A2905" w:rsidRPr="007A2905">
          <w:rPr>
            <w:rFonts w:asciiTheme="minorBidi" w:hAnsiTheme="minorBidi" w:cstheme="minorBidi"/>
            <w:noProof/>
            <w:webHidden/>
            <w:color w:val="595959" w:themeColor="text1"/>
          </w:rPr>
          <w:instrText xml:space="preserve"> PAGEREF _Toc443304314 \h </w:instrText>
        </w:r>
        <w:r w:rsidR="007A2905" w:rsidRPr="007A2905">
          <w:rPr>
            <w:rFonts w:asciiTheme="minorBidi" w:hAnsiTheme="minorBidi" w:cstheme="minorBidi"/>
            <w:noProof/>
            <w:webHidden/>
            <w:color w:val="595959" w:themeColor="text1"/>
          </w:rPr>
        </w:r>
        <w:r w:rsidR="007A2905" w:rsidRPr="007A2905">
          <w:rPr>
            <w:rFonts w:asciiTheme="minorBidi" w:hAnsiTheme="minorBidi" w:cstheme="minorBidi"/>
            <w:noProof/>
            <w:webHidden/>
            <w:color w:val="595959" w:themeColor="text1"/>
          </w:rPr>
          <w:fldChar w:fldCharType="separate"/>
        </w:r>
        <w:r w:rsidR="007A2905" w:rsidRPr="007A2905">
          <w:rPr>
            <w:rFonts w:asciiTheme="minorBidi" w:hAnsiTheme="minorBidi" w:cstheme="minorBidi"/>
            <w:noProof/>
            <w:webHidden/>
            <w:color w:val="595959" w:themeColor="text1"/>
          </w:rPr>
          <w:t>30</w:t>
        </w:r>
        <w:r w:rsidR="007A2905" w:rsidRPr="007A2905">
          <w:rPr>
            <w:rFonts w:asciiTheme="minorBidi" w:hAnsiTheme="minorBidi" w:cstheme="minorBidi"/>
            <w:noProof/>
            <w:webHidden/>
            <w:color w:val="595959" w:themeColor="text1"/>
          </w:rPr>
          <w:fldChar w:fldCharType="end"/>
        </w:r>
      </w:hyperlink>
    </w:p>
    <w:p w:rsidR="007A2905" w:rsidRPr="007A2905" w:rsidRDefault="00F41244" w:rsidP="007A2905">
      <w:pPr>
        <w:pStyle w:val="TableofFigures"/>
        <w:tabs>
          <w:tab w:val="right" w:leader="dot" w:pos="10070"/>
        </w:tabs>
        <w:bidi/>
        <w:spacing w:line="360" w:lineRule="auto"/>
        <w:rPr>
          <w:rFonts w:asciiTheme="minorBidi" w:eastAsiaTheme="minorEastAsia" w:hAnsiTheme="minorBidi" w:cstheme="minorBidi"/>
          <w:noProof/>
          <w:color w:val="595959" w:themeColor="text1"/>
        </w:rPr>
      </w:pPr>
      <w:hyperlink w:anchor="_Toc443304315" w:history="1">
        <w:r w:rsidR="007A2905" w:rsidRPr="007A2905">
          <w:rPr>
            <w:rStyle w:val="Hyperlink"/>
            <w:rFonts w:asciiTheme="minorBidi" w:hAnsiTheme="minorBidi" w:cstheme="minorBidi"/>
            <w:noProof/>
            <w:color w:val="595959" w:themeColor="text1"/>
            <w:rtl/>
          </w:rPr>
          <w:t>الجدول 26: السكان (15 سنة فأكثر) حسب الحالة الزواجية والفئة العمرية، إمارة أبوظبي، 2014</w:t>
        </w:r>
        <w:r w:rsidR="007A2905" w:rsidRPr="007A2905">
          <w:rPr>
            <w:rFonts w:asciiTheme="minorBidi" w:hAnsiTheme="minorBidi" w:cstheme="minorBidi"/>
            <w:noProof/>
            <w:webHidden/>
            <w:color w:val="595959" w:themeColor="text1"/>
          </w:rPr>
          <w:tab/>
        </w:r>
        <w:r w:rsidR="007A2905" w:rsidRPr="007A2905">
          <w:rPr>
            <w:rFonts w:asciiTheme="minorBidi" w:hAnsiTheme="minorBidi" w:cstheme="minorBidi"/>
            <w:noProof/>
            <w:webHidden/>
            <w:color w:val="595959" w:themeColor="text1"/>
          </w:rPr>
          <w:fldChar w:fldCharType="begin"/>
        </w:r>
        <w:r w:rsidR="007A2905" w:rsidRPr="007A2905">
          <w:rPr>
            <w:rFonts w:asciiTheme="minorBidi" w:hAnsiTheme="minorBidi" w:cstheme="minorBidi"/>
            <w:noProof/>
            <w:webHidden/>
            <w:color w:val="595959" w:themeColor="text1"/>
          </w:rPr>
          <w:instrText xml:space="preserve"> PAGEREF _Toc443304315 \h </w:instrText>
        </w:r>
        <w:r w:rsidR="007A2905" w:rsidRPr="007A2905">
          <w:rPr>
            <w:rFonts w:asciiTheme="minorBidi" w:hAnsiTheme="minorBidi" w:cstheme="minorBidi"/>
            <w:noProof/>
            <w:webHidden/>
            <w:color w:val="595959" w:themeColor="text1"/>
          </w:rPr>
        </w:r>
        <w:r w:rsidR="007A2905" w:rsidRPr="007A2905">
          <w:rPr>
            <w:rFonts w:asciiTheme="minorBidi" w:hAnsiTheme="minorBidi" w:cstheme="minorBidi"/>
            <w:noProof/>
            <w:webHidden/>
            <w:color w:val="595959" w:themeColor="text1"/>
          </w:rPr>
          <w:fldChar w:fldCharType="separate"/>
        </w:r>
        <w:r w:rsidR="007A2905" w:rsidRPr="007A2905">
          <w:rPr>
            <w:rFonts w:asciiTheme="minorBidi" w:hAnsiTheme="minorBidi" w:cstheme="minorBidi"/>
            <w:noProof/>
            <w:webHidden/>
            <w:color w:val="595959" w:themeColor="text1"/>
          </w:rPr>
          <w:t>31</w:t>
        </w:r>
        <w:r w:rsidR="007A2905" w:rsidRPr="007A2905">
          <w:rPr>
            <w:rFonts w:asciiTheme="minorBidi" w:hAnsiTheme="minorBidi" w:cstheme="minorBidi"/>
            <w:noProof/>
            <w:webHidden/>
            <w:color w:val="595959" w:themeColor="text1"/>
          </w:rPr>
          <w:fldChar w:fldCharType="end"/>
        </w:r>
      </w:hyperlink>
    </w:p>
    <w:p w:rsidR="008357ED" w:rsidRPr="007A2905" w:rsidRDefault="004D0FA2" w:rsidP="007A2905">
      <w:pPr>
        <w:pStyle w:val="PopHeading1"/>
        <w:rPr>
          <w:rFonts w:asciiTheme="minorBidi" w:hAnsiTheme="minorBidi" w:cstheme="minorBidi"/>
          <w:color w:val="595959" w:themeColor="text1"/>
          <w:rtl/>
        </w:rPr>
      </w:pPr>
      <w:r w:rsidRPr="007A2905">
        <w:rPr>
          <w:rFonts w:asciiTheme="minorBidi" w:hAnsiTheme="minorBidi" w:cstheme="minorBidi"/>
          <w:color w:val="595959" w:themeColor="text1"/>
          <w:rtl/>
        </w:rPr>
        <w:fldChar w:fldCharType="end"/>
      </w:r>
    </w:p>
    <w:p w:rsidR="008357ED" w:rsidRDefault="008357ED" w:rsidP="001F3FB3">
      <w:pPr>
        <w:pStyle w:val="PopHeading1"/>
        <w:rPr>
          <w:rtl/>
        </w:rPr>
      </w:pPr>
    </w:p>
    <w:p w:rsidR="008357ED" w:rsidRPr="00E421F3" w:rsidRDefault="008357ED" w:rsidP="00E421F3">
      <w:pPr>
        <w:pStyle w:val="PopHeading1"/>
      </w:pPr>
      <w:r w:rsidRPr="00E421F3">
        <w:br w:type="page"/>
      </w:r>
      <w:bookmarkStart w:id="6" w:name="_Toc442104534"/>
      <w:r w:rsidRPr="00E421F3">
        <w:rPr>
          <w:rFonts w:hint="cs"/>
          <w:rtl/>
        </w:rPr>
        <w:lastRenderedPageBreak/>
        <w:t>قائمة الرسومات البيانية</w:t>
      </w:r>
      <w:bookmarkEnd w:id="6"/>
    </w:p>
    <w:p w:rsidR="008A27BF" w:rsidRPr="008A27BF" w:rsidRDefault="00593E38" w:rsidP="008A27BF">
      <w:pPr>
        <w:pStyle w:val="TableofFigures"/>
        <w:tabs>
          <w:tab w:val="right" w:leader="dot" w:pos="10070"/>
        </w:tabs>
        <w:bidi/>
        <w:spacing w:line="360" w:lineRule="auto"/>
        <w:rPr>
          <w:rFonts w:asciiTheme="minorBidi" w:eastAsiaTheme="minorEastAsia" w:hAnsiTheme="minorBidi" w:cstheme="minorBidi"/>
          <w:noProof/>
          <w:color w:val="595959"/>
        </w:rPr>
      </w:pPr>
      <w:r>
        <w:rPr>
          <w:rtl/>
          <w:lang w:bidi="ar-AE"/>
        </w:rPr>
        <w:fldChar w:fldCharType="begin"/>
      </w:r>
      <w:r>
        <w:rPr>
          <w:rtl/>
          <w:lang w:bidi="ar-AE"/>
        </w:rPr>
        <w:instrText xml:space="preserve"> </w:instrText>
      </w:r>
      <w:r>
        <w:rPr>
          <w:lang w:bidi="ar-AE"/>
        </w:rPr>
        <w:instrText>TOC</w:instrText>
      </w:r>
      <w:r>
        <w:rPr>
          <w:rtl/>
          <w:lang w:bidi="ar-AE"/>
        </w:rPr>
        <w:instrText xml:space="preserve"> \</w:instrText>
      </w:r>
      <w:r>
        <w:rPr>
          <w:lang w:bidi="ar-AE"/>
        </w:rPr>
        <w:instrText>h \z \t "Heading 2" \c</w:instrText>
      </w:r>
      <w:r>
        <w:rPr>
          <w:rtl/>
          <w:lang w:bidi="ar-AE"/>
        </w:rPr>
        <w:instrText xml:space="preserve"> </w:instrText>
      </w:r>
      <w:r>
        <w:rPr>
          <w:rtl/>
          <w:lang w:bidi="ar-AE"/>
        </w:rPr>
        <w:fldChar w:fldCharType="separate"/>
      </w:r>
      <w:hyperlink w:anchor="_Toc442780256" w:history="1">
        <w:r w:rsidR="008A27BF" w:rsidRPr="008A27BF">
          <w:rPr>
            <w:rStyle w:val="Hyperlink"/>
            <w:rFonts w:asciiTheme="minorBidi" w:hAnsiTheme="minorBidi" w:cstheme="minorBidi"/>
            <w:noProof/>
            <w:color w:val="595959"/>
            <w:rtl/>
            <w:lang w:bidi="ar-AE"/>
          </w:rPr>
          <w:t>الشكل 1: عقود الزواج وحالات الطلاق، إمارة أبوظبي، 1975 - 2014</w:t>
        </w:r>
        <w:r w:rsidR="008A27BF" w:rsidRPr="008A27BF">
          <w:rPr>
            <w:rFonts w:asciiTheme="minorBidi" w:hAnsiTheme="minorBidi" w:cstheme="minorBidi"/>
            <w:noProof/>
            <w:webHidden/>
            <w:color w:val="595959"/>
          </w:rPr>
          <w:tab/>
        </w:r>
        <w:r w:rsidR="008A27BF" w:rsidRPr="008A27BF">
          <w:rPr>
            <w:rFonts w:asciiTheme="minorBidi" w:hAnsiTheme="minorBidi" w:cstheme="minorBidi"/>
            <w:noProof/>
            <w:webHidden/>
            <w:color w:val="595959"/>
          </w:rPr>
          <w:fldChar w:fldCharType="begin"/>
        </w:r>
        <w:r w:rsidR="008A27BF" w:rsidRPr="008A27BF">
          <w:rPr>
            <w:rFonts w:asciiTheme="minorBidi" w:hAnsiTheme="minorBidi" w:cstheme="minorBidi"/>
            <w:noProof/>
            <w:webHidden/>
            <w:color w:val="595959"/>
          </w:rPr>
          <w:instrText xml:space="preserve"> PAGEREF _Toc442780256 \h </w:instrText>
        </w:r>
        <w:r w:rsidR="008A27BF" w:rsidRPr="008A27BF">
          <w:rPr>
            <w:rFonts w:asciiTheme="minorBidi" w:hAnsiTheme="minorBidi" w:cstheme="minorBidi"/>
            <w:noProof/>
            <w:webHidden/>
            <w:color w:val="595959"/>
          </w:rPr>
        </w:r>
        <w:r w:rsidR="008A27BF" w:rsidRPr="008A27BF">
          <w:rPr>
            <w:rFonts w:asciiTheme="minorBidi" w:hAnsiTheme="minorBidi" w:cstheme="minorBidi"/>
            <w:noProof/>
            <w:webHidden/>
            <w:color w:val="595959"/>
          </w:rPr>
          <w:fldChar w:fldCharType="separate"/>
        </w:r>
        <w:r w:rsidR="008A27BF" w:rsidRPr="008A27BF">
          <w:rPr>
            <w:rFonts w:asciiTheme="minorBidi" w:hAnsiTheme="minorBidi" w:cstheme="minorBidi"/>
            <w:noProof/>
            <w:webHidden/>
            <w:color w:val="595959"/>
          </w:rPr>
          <w:t>9</w:t>
        </w:r>
        <w:r w:rsidR="008A27BF" w:rsidRPr="008A27BF">
          <w:rPr>
            <w:rFonts w:asciiTheme="minorBidi" w:hAnsiTheme="minorBidi" w:cstheme="minorBidi"/>
            <w:noProof/>
            <w:webHidden/>
            <w:color w:val="595959"/>
          </w:rPr>
          <w:fldChar w:fldCharType="end"/>
        </w:r>
      </w:hyperlink>
    </w:p>
    <w:p w:rsidR="008A27BF" w:rsidRPr="008A27BF" w:rsidRDefault="00F41244" w:rsidP="008A27BF">
      <w:pPr>
        <w:pStyle w:val="TableofFigures"/>
        <w:tabs>
          <w:tab w:val="right" w:leader="dot" w:pos="10070"/>
        </w:tabs>
        <w:bidi/>
        <w:spacing w:line="360" w:lineRule="auto"/>
        <w:rPr>
          <w:rFonts w:asciiTheme="minorBidi" w:eastAsiaTheme="minorEastAsia" w:hAnsiTheme="minorBidi" w:cstheme="minorBidi"/>
          <w:noProof/>
          <w:color w:val="595959"/>
        </w:rPr>
      </w:pPr>
      <w:hyperlink w:anchor="_Toc442780257" w:history="1">
        <w:r w:rsidR="008A27BF" w:rsidRPr="008A27BF">
          <w:rPr>
            <w:rStyle w:val="Hyperlink"/>
            <w:rFonts w:asciiTheme="minorBidi" w:hAnsiTheme="minorBidi" w:cstheme="minorBidi"/>
            <w:noProof/>
            <w:color w:val="595959"/>
            <w:rtl/>
            <w:lang w:bidi="ar-AE"/>
          </w:rPr>
          <w:t>الشكل 2: معدلات الزواج والطلاق الخام، إمارة أبوظبي، 1975 – 2014</w:t>
        </w:r>
        <w:r w:rsidR="008A27BF" w:rsidRPr="008A27BF">
          <w:rPr>
            <w:rFonts w:asciiTheme="minorBidi" w:hAnsiTheme="minorBidi" w:cstheme="minorBidi"/>
            <w:noProof/>
            <w:webHidden/>
            <w:color w:val="595959"/>
          </w:rPr>
          <w:tab/>
        </w:r>
        <w:r w:rsidR="008A27BF" w:rsidRPr="008A27BF">
          <w:rPr>
            <w:rFonts w:asciiTheme="minorBidi" w:hAnsiTheme="minorBidi" w:cstheme="minorBidi"/>
            <w:noProof/>
            <w:webHidden/>
            <w:color w:val="595959"/>
          </w:rPr>
          <w:fldChar w:fldCharType="begin"/>
        </w:r>
        <w:r w:rsidR="008A27BF" w:rsidRPr="008A27BF">
          <w:rPr>
            <w:rFonts w:asciiTheme="minorBidi" w:hAnsiTheme="minorBidi" w:cstheme="minorBidi"/>
            <w:noProof/>
            <w:webHidden/>
            <w:color w:val="595959"/>
          </w:rPr>
          <w:instrText xml:space="preserve"> PAGEREF _Toc442780257 \h </w:instrText>
        </w:r>
        <w:r w:rsidR="008A27BF" w:rsidRPr="008A27BF">
          <w:rPr>
            <w:rFonts w:asciiTheme="minorBidi" w:hAnsiTheme="minorBidi" w:cstheme="minorBidi"/>
            <w:noProof/>
            <w:webHidden/>
            <w:color w:val="595959"/>
          </w:rPr>
        </w:r>
        <w:r w:rsidR="008A27BF" w:rsidRPr="008A27BF">
          <w:rPr>
            <w:rFonts w:asciiTheme="minorBidi" w:hAnsiTheme="minorBidi" w:cstheme="minorBidi"/>
            <w:noProof/>
            <w:webHidden/>
            <w:color w:val="595959"/>
          </w:rPr>
          <w:fldChar w:fldCharType="separate"/>
        </w:r>
        <w:r w:rsidR="008A27BF" w:rsidRPr="008A27BF">
          <w:rPr>
            <w:rFonts w:asciiTheme="minorBidi" w:hAnsiTheme="minorBidi" w:cstheme="minorBidi"/>
            <w:noProof/>
            <w:webHidden/>
            <w:color w:val="595959"/>
          </w:rPr>
          <w:t>9</w:t>
        </w:r>
        <w:r w:rsidR="008A27BF" w:rsidRPr="008A27BF">
          <w:rPr>
            <w:rFonts w:asciiTheme="minorBidi" w:hAnsiTheme="minorBidi" w:cstheme="minorBidi"/>
            <w:noProof/>
            <w:webHidden/>
            <w:color w:val="595959"/>
          </w:rPr>
          <w:fldChar w:fldCharType="end"/>
        </w:r>
      </w:hyperlink>
    </w:p>
    <w:p w:rsidR="008A27BF" w:rsidRPr="008A27BF" w:rsidRDefault="00F41244" w:rsidP="008A27BF">
      <w:pPr>
        <w:pStyle w:val="TableofFigures"/>
        <w:tabs>
          <w:tab w:val="right" w:leader="dot" w:pos="10070"/>
        </w:tabs>
        <w:bidi/>
        <w:spacing w:line="360" w:lineRule="auto"/>
        <w:rPr>
          <w:rFonts w:asciiTheme="minorBidi" w:eastAsiaTheme="minorEastAsia" w:hAnsiTheme="minorBidi" w:cstheme="minorBidi"/>
          <w:noProof/>
          <w:color w:val="595959"/>
        </w:rPr>
      </w:pPr>
      <w:hyperlink w:anchor="_Toc442780258" w:history="1">
        <w:r w:rsidR="008A27BF" w:rsidRPr="008A27BF">
          <w:rPr>
            <w:rStyle w:val="Hyperlink"/>
            <w:rFonts w:asciiTheme="minorBidi" w:hAnsiTheme="minorBidi" w:cstheme="minorBidi"/>
            <w:noProof/>
            <w:color w:val="595959"/>
            <w:rtl/>
            <w:lang w:bidi="ar-AE"/>
          </w:rPr>
          <w:t>الشكل 3: التوزيع النسبي للمواطنين حسب الحالة الزواجية، إمارة أبوظبي، 2014</w:t>
        </w:r>
        <w:r w:rsidR="008A27BF" w:rsidRPr="008A27BF">
          <w:rPr>
            <w:rFonts w:asciiTheme="minorBidi" w:hAnsiTheme="minorBidi" w:cstheme="minorBidi"/>
            <w:noProof/>
            <w:webHidden/>
            <w:color w:val="595959"/>
          </w:rPr>
          <w:tab/>
        </w:r>
        <w:r w:rsidR="008A27BF" w:rsidRPr="008A27BF">
          <w:rPr>
            <w:rFonts w:asciiTheme="minorBidi" w:hAnsiTheme="minorBidi" w:cstheme="minorBidi"/>
            <w:noProof/>
            <w:webHidden/>
            <w:color w:val="595959"/>
          </w:rPr>
          <w:fldChar w:fldCharType="begin"/>
        </w:r>
        <w:r w:rsidR="008A27BF" w:rsidRPr="008A27BF">
          <w:rPr>
            <w:rFonts w:asciiTheme="minorBidi" w:hAnsiTheme="minorBidi" w:cstheme="minorBidi"/>
            <w:noProof/>
            <w:webHidden/>
            <w:color w:val="595959"/>
          </w:rPr>
          <w:instrText xml:space="preserve"> PAGEREF _Toc442780258 \h </w:instrText>
        </w:r>
        <w:r w:rsidR="008A27BF" w:rsidRPr="008A27BF">
          <w:rPr>
            <w:rFonts w:asciiTheme="minorBidi" w:hAnsiTheme="minorBidi" w:cstheme="minorBidi"/>
            <w:noProof/>
            <w:webHidden/>
            <w:color w:val="595959"/>
          </w:rPr>
        </w:r>
        <w:r w:rsidR="008A27BF" w:rsidRPr="008A27BF">
          <w:rPr>
            <w:rFonts w:asciiTheme="minorBidi" w:hAnsiTheme="minorBidi" w:cstheme="minorBidi"/>
            <w:noProof/>
            <w:webHidden/>
            <w:color w:val="595959"/>
          </w:rPr>
          <w:fldChar w:fldCharType="separate"/>
        </w:r>
        <w:r w:rsidR="008A27BF" w:rsidRPr="008A27BF">
          <w:rPr>
            <w:rFonts w:asciiTheme="minorBidi" w:hAnsiTheme="minorBidi" w:cstheme="minorBidi"/>
            <w:noProof/>
            <w:webHidden/>
            <w:color w:val="595959"/>
          </w:rPr>
          <w:t>10</w:t>
        </w:r>
        <w:r w:rsidR="008A27BF" w:rsidRPr="008A27BF">
          <w:rPr>
            <w:rFonts w:asciiTheme="minorBidi" w:hAnsiTheme="minorBidi" w:cstheme="minorBidi"/>
            <w:noProof/>
            <w:webHidden/>
            <w:color w:val="595959"/>
          </w:rPr>
          <w:fldChar w:fldCharType="end"/>
        </w:r>
      </w:hyperlink>
    </w:p>
    <w:p w:rsidR="008A27BF" w:rsidRPr="008A27BF" w:rsidRDefault="00F41244" w:rsidP="008A27BF">
      <w:pPr>
        <w:pStyle w:val="TableofFigures"/>
        <w:tabs>
          <w:tab w:val="right" w:leader="dot" w:pos="10070"/>
        </w:tabs>
        <w:bidi/>
        <w:spacing w:line="360" w:lineRule="auto"/>
        <w:rPr>
          <w:rFonts w:asciiTheme="minorBidi" w:eastAsiaTheme="minorEastAsia" w:hAnsiTheme="minorBidi" w:cstheme="minorBidi"/>
          <w:noProof/>
          <w:color w:val="595959"/>
        </w:rPr>
      </w:pPr>
      <w:hyperlink w:anchor="_Toc442780259" w:history="1">
        <w:r w:rsidR="008A27BF" w:rsidRPr="008A27BF">
          <w:rPr>
            <w:rStyle w:val="Hyperlink"/>
            <w:rFonts w:asciiTheme="minorBidi" w:hAnsiTheme="minorBidi" w:cstheme="minorBidi"/>
            <w:noProof/>
            <w:color w:val="595959"/>
            <w:rtl/>
            <w:lang w:bidi="ar-AE"/>
          </w:rPr>
          <w:t>الشكل 4: التوزيع النسبي للسكان حسب الحالة الزواجية والفئة العمرية، إمارة أبوظبي، 2014</w:t>
        </w:r>
        <w:r w:rsidR="008A27BF" w:rsidRPr="008A27BF">
          <w:rPr>
            <w:rFonts w:asciiTheme="minorBidi" w:hAnsiTheme="minorBidi" w:cstheme="minorBidi"/>
            <w:noProof/>
            <w:webHidden/>
            <w:color w:val="595959"/>
          </w:rPr>
          <w:tab/>
        </w:r>
        <w:r w:rsidR="008A27BF" w:rsidRPr="008A27BF">
          <w:rPr>
            <w:rFonts w:asciiTheme="minorBidi" w:hAnsiTheme="minorBidi" w:cstheme="minorBidi"/>
            <w:noProof/>
            <w:webHidden/>
            <w:color w:val="595959"/>
          </w:rPr>
          <w:fldChar w:fldCharType="begin"/>
        </w:r>
        <w:r w:rsidR="008A27BF" w:rsidRPr="008A27BF">
          <w:rPr>
            <w:rFonts w:asciiTheme="minorBidi" w:hAnsiTheme="minorBidi" w:cstheme="minorBidi"/>
            <w:noProof/>
            <w:webHidden/>
            <w:color w:val="595959"/>
          </w:rPr>
          <w:instrText xml:space="preserve"> PAGEREF _Toc442780259 \h </w:instrText>
        </w:r>
        <w:r w:rsidR="008A27BF" w:rsidRPr="008A27BF">
          <w:rPr>
            <w:rFonts w:asciiTheme="minorBidi" w:hAnsiTheme="minorBidi" w:cstheme="minorBidi"/>
            <w:noProof/>
            <w:webHidden/>
            <w:color w:val="595959"/>
          </w:rPr>
        </w:r>
        <w:r w:rsidR="008A27BF" w:rsidRPr="008A27BF">
          <w:rPr>
            <w:rFonts w:asciiTheme="minorBidi" w:hAnsiTheme="minorBidi" w:cstheme="minorBidi"/>
            <w:noProof/>
            <w:webHidden/>
            <w:color w:val="595959"/>
          </w:rPr>
          <w:fldChar w:fldCharType="separate"/>
        </w:r>
        <w:r w:rsidR="008A27BF" w:rsidRPr="008A27BF">
          <w:rPr>
            <w:rFonts w:asciiTheme="minorBidi" w:hAnsiTheme="minorBidi" w:cstheme="minorBidi"/>
            <w:noProof/>
            <w:webHidden/>
            <w:color w:val="595959"/>
          </w:rPr>
          <w:t>10</w:t>
        </w:r>
        <w:r w:rsidR="008A27BF" w:rsidRPr="008A27BF">
          <w:rPr>
            <w:rFonts w:asciiTheme="minorBidi" w:hAnsiTheme="minorBidi" w:cstheme="minorBidi"/>
            <w:noProof/>
            <w:webHidden/>
            <w:color w:val="595959"/>
          </w:rPr>
          <w:fldChar w:fldCharType="end"/>
        </w:r>
      </w:hyperlink>
    </w:p>
    <w:p w:rsidR="008A27BF" w:rsidRPr="008A27BF" w:rsidRDefault="00F41244" w:rsidP="008A27BF">
      <w:pPr>
        <w:pStyle w:val="TableofFigures"/>
        <w:tabs>
          <w:tab w:val="right" w:leader="dot" w:pos="10070"/>
        </w:tabs>
        <w:bidi/>
        <w:spacing w:line="360" w:lineRule="auto"/>
        <w:rPr>
          <w:rFonts w:asciiTheme="minorBidi" w:eastAsiaTheme="minorEastAsia" w:hAnsiTheme="minorBidi" w:cstheme="minorBidi"/>
          <w:noProof/>
          <w:color w:val="595959"/>
        </w:rPr>
      </w:pPr>
      <w:hyperlink w:anchor="_Toc442780260" w:history="1">
        <w:r w:rsidR="008A27BF" w:rsidRPr="008A27BF">
          <w:rPr>
            <w:rStyle w:val="Hyperlink"/>
            <w:rFonts w:asciiTheme="minorBidi" w:hAnsiTheme="minorBidi" w:cstheme="minorBidi"/>
            <w:noProof/>
            <w:color w:val="595959"/>
            <w:rtl/>
            <w:lang w:bidi="ar-AE"/>
          </w:rPr>
          <w:t>الشكل 5: عقود الزواج حسب الإقليم والجنسية والنوع، إمارة أبوظبي، 2014</w:t>
        </w:r>
        <w:r w:rsidR="008A27BF" w:rsidRPr="008A27BF">
          <w:rPr>
            <w:rFonts w:asciiTheme="minorBidi" w:hAnsiTheme="minorBidi" w:cstheme="minorBidi"/>
            <w:noProof/>
            <w:webHidden/>
            <w:color w:val="595959"/>
          </w:rPr>
          <w:tab/>
        </w:r>
        <w:r w:rsidR="008A27BF" w:rsidRPr="008A27BF">
          <w:rPr>
            <w:rFonts w:asciiTheme="minorBidi" w:hAnsiTheme="minorBidi" w:cstheme="minorBidi"/>
            <w:noProof/>
            <w:webHidden/>
            <w:color w:val="595959"/>
          </w:rPr>
          <w:fldChar w:fldCharType="begin"/>
        </w:r>
        <w:r w:rsidR="008A27BF" w:rsidRPr="008A27BF">
          <w:rPr>
            <w:rFonts w:asciiTheme="minorBidi" w:hAnsiTheme="minorBidi" w:cstheme="minorBidi"/>
            <w:noProof/>
            <w:webHidden/>
            <w:color w:val="595959"/>
          </w:rPr>
          <w:instrText xml:space="preserve"> PAGEREF _Toc442780260 \h </w:instrText>
        </w:r>
        <w:r w:rsidR="008A27BF" w:rsidRPr="008A27BF">
          <w:rPr>
            <w:rFonts w:asciiTheme="minorBidi" w:hAnsiTheme="minorBidi" w:cstheme="minorBidi"/>
            <w:noProof/>
            <w:webHidden/>
            <w:color w:val="595959"/>
          </w:rPr>
        </w:r>
        <w:r w:rsidR="008A27BF" w:rsidRPr="008A27BF">
          <w:rPr>
            <w:rFonts w:asciiTheme="minorBidi" w:hAnsiTheme="minorBidi" w:cstheme="minorBidi"/>
            <w:noProof/>
            <w:webHidden/>
            <w:color w:val="595959"/>
          </w:rPr>
          <w:fldChar w:fldCharType="separate"/>
        </w:r>
        <w:r w:rsidR="008A27BF" w:rsidRPr="008A27BF">
          <w:rPr>
            <w:rFonts w:asciiTheme="minorBidi" w:hAnsiTheme="minorBidi" w:cstheme="minorBidi"/>
            <w:noProof/>
            <w:webHidden/>
            <w:color w:val="595959"/>
          </w:rPr>
          <w:t>11</w:t>
        </w:r>
        <w:r w:rsidR="008A27BF" w:rsidRPr="008A27BF">
          <w:rPr>
            <w:rFonts w:asciiTheme="minorBidi" w:hAnsiTheme="minorBidi" w:cstheme="minorBidi"/>
            <w:noProof/>
            <w:webHidden/>
            <w:color w:val="595959"/>
          </w:rPr>
          <w:fldChar w:fldCharType="end"/>
        </w:r>
      </w:hyperlink>
    </w:p>
    <w:p w:rsidR="008A27BF" w:rsidRPr="008A27BF" w:rsidRDefault="00F41244" w:rsidP="008A27BF">
      <w:pPr>
        <w:pStyle w:val="TableofFigures"/>
        <w:tabs>
          <w:tab w:val="right" w:leader="dot" w:pos="10070"/>
        </w:tabs>
        <w:bidi/>
        <w:spacing w:line="360" w:lineRule="auto"/>
        <w:rPr>
          <w:rFonts w:asciiTheme="minorBidi" w:eastAsiaTheme="minorEastAsia" w:hAnsiTheme="minorBidi" w:cstheme="minorBidi"/>
          <w:noProof/>
          <w:color w:val="595959"/>
        </w:rPr>
      </w:pPr>
      <w:hyperlink w:anchor="_Toc442780261" w:history="1">
        <w:r w:rsidR="008A27BF" w:rsidRPr="008A27BF">
          <w:rPr>
            <w:rStyle w:val="Hyperlink"/>
            <w:rFonts w:asciiTheme="minorBidi" w:hAnsiTheme="minorBidi" w:cstheme="minorBidi"/>
            <w:noProof/>
            <w:color w:val="595959"/>
            <w:rtl/>
            <w:lang w:bidi="ar-AE"/>
          </w:rPr>
          <w:t>الشكل 6: الزواج المتجانس والمختلط حسب الإقليم، إمارة أبوظبي، 2014</w:t>
        </w:r>
        <w:r w:rsidR="008A27BF" w:rsidRPr="008A27BF">
          <w:rPr>
            <w:rFonts w:asciiTheme="minorBidi" w:hAnsiTheme="minorBidi" w:cstheme="minorBidi"/>
            <w:noProof/>
            <w:webHidden/>
            <w:color w:val="595959"/>
          </w:rPr>
          <w:tab/>
        </w:r>
        <w:r w:rsidR="008A27BF" w:rsidRPr="008A27BF">
          <w:rPr>
            <w:rFonts w:asciiTheme="minorBidi" w:hAnsiTheme="minorBidi" w:cstheme="minorBidi"/>
            <w:noProof/>
            <w:webHidden/>
            <w:color w:val="595959"/>
          </w:rPr>
          <w:fldChar w:fldCharType="begin"/>
        </w:r>
        <w:r w:rsidR="008A27BF" w:rsidRPr="008A27BF">
          <w:rPr>
            <w:rFonts w:asciiTheme="minorBidi" w:hAnsiTheme="minorBidi" w:cstheme="minorBidi"/>
            <w:noProof/>
            <w:webHidden/>
            <w:color w:val="595959"/>
          </w:rPr>
          <w:instrText xml:space="preserve"> PAGEREF _Toc442780261 \h </w:instrText>
        </w:r>
        <w:r w:rsidR="008A27BF" w:rsidRPr="008A27BF">
          <w:rPr>
            <w:rFonts w:asciiTheme="minorBidi" w:hAnsiTheme="minorBidi" w:cstheme="minorBidi"/>
            <w:noProof/>
            <w:webHidden/>
            <w:color w:val="595959"/>
          </w:rPr>
        </w:r>
        <w:r w:rsidR="008A27BF" w:rsidRPr="008A27BF">
          <w:rPr>
            <w:rFonts w:asciiTheme="minorBidi" w:hAnsiTheme="minorBidi" w:cstheme="minorBidi"/>
            <w:noProof/>
            <w:webHidden/>
            <w:color w:val="595959"/>
          </w:rPr>
          <w:fldChar w:fldCharType="separate"/>
        </w:r>
        <w:r w:rsidR="008A27BF" w:rsidRPr="008A27BF">
          <w:rPr>
            <w:rFonts w:asciiTheme="minorBidi" w:hAnsiTheme="minorBidi" w:cstheme="minorBidi"/>
            <w:noProof/>
            <w:webHidden/>
            <w:color w:val="595959"/>
          </w:rPr>
          <w:t>12</w:t>
        </w:r>
        <w:r w:rsidR="008A27BF" w:rsidRPr="008A27BF">
          <w:rPr>
            <w:rFonts w:asciiTheme="minorBidi" w:hAnsiTheme="minorBidi" w:cstheme="minorBidi"/>
            <w:noProof/>
            <w:webHidden/>
            <w:color w:val="595959"/>
          </w:rPr>
          <w:fldChar w:fldCharType="end"/>
        </w:r>
      </w:hyperlink>
    </w:p>
    <w:p w:rsidR="008A27BF" w:rsidRPr="008A27BF" w:rsidRDefault="00F41244" w:rsidP="008A27BF">
      <w:pPr>
        <w:pStyle w:val="TableofFigures"/>
        <w:tabs>
          <w:tab w:val="right" w:leader="dot" w:pos="10070"/>
        </w:tabs>
        <w:bidi/>
        <w:spacing w:line="360" w:lineRule="auto"/>
        <w:rPr>
          <w:rFonts w:asciiTheme="minorBidi" w:eastAsiaTheme="minorEastAsia" w:hAnsiTheme="minorBidi" w:cstheme="minorBidi"/>
          <w:noProof/>
          <w:color w:val="595959"/>
        </w:rPr>
      </w:pPr>
      <w:hyperlink w:anchor="_Toc442780262" w:history="1">
        <w:r w:rsidR="008A27BF" w:rsidRPr="008A27BF">
          <w:rPr>
            <w:rStyle w:val="Hyperlink"/>
            <w:rFonts w:asciiTheme="minorBidi" w:hAnsiTheme="minorBidi" w:cstheme="minorBidi"/>
            <w:noProof/>
            <w:color w:val="595959"/>
            <w:rtl/>
            <w:lang w:bidi="ar-AE"/>
          </w:rPr>
          <w:t>الشكل 7: وسيط العمر عند الزواج الأول للمواطنين حسب الإقليم والنوع، إمارة أبوظبي، 2014</w:t>
        </w:r>
        <w:r w:rsidR="008A27BF" w:rsidRPr="008A27BF">
          <w:rPr>
            <w:rFonts w:asciiTheme="minorBidi" w:hAnsiTheme="minorBidi" w:cstheme="minorBidi"/>
            <w:noProof/>
            <w:webHidden/>
            <w:color w:val="595959"/>
          </w:rPr>
          <w:tab/>
        </w:r>
        <w:r w:rsidR="008A27BF" w:rsidRPr="008A27BF">
          <w:rPr>
            <w:rFonts w:asciiTheme="minorBidi" w:hAnsiTheme="minorBidi" w:cstheme="minorBidi"/>
            <w:noProof/>
            <w:webHidden/>
            <w:color w:val="595959"/>
          </w:rPr>
          <w:fldChar w:fldCharType="begin"/>
        </w:r>
        <w:r w:rsidR="008A27BF" w:rsidRPr="008A27BF">
          <w:rPr>
            <w:rFonts w:asciiTheme="minorBidi" w:hAnsiTheme="minorBidi" w:cstheme="minorBidi"/>
            <w:noProof/>
            <w:webHidden/>
            <w:color w:val="595959"/>
          </w:rPr>
          <w:instrText xml:space="preserve"> PAGEREF _Toc442780262 \h </w:instrText>
        </w:r>
        <w:r w:rsidR="008A27BF" w:rsidRPr="008A27BF">
          <w:rPr>
            <w:rFonts w:asciiTheme="minorBidi" w:hAnsiTheme="minorBidi" w:cstheme="minorBidi"/>
            <w:noProof/>
            <w:webHidden/>
            <w:color w:val="595959"/>
          </w:rPr>
        </w:r>
        <w:r w:rsidR="008A27BF" w:rsidRPr="008A27BF">
          <w:rPr>
            <w:rFonts w:asciiTheme="minorBidi" w:hAnsiTheme="minorBidi" w:cstheme="minorBidi"/>
            <w:noProof/>
            <w:webHidden/>
            <w:color w:val="595959"/>
          </w:rPr>
          <w:fldChar w:fldCharType="separate"/>
        </w:r>
        <w:r w:rsidR="008A27BF" w:rsidRPr="008A27BF">
          <w:rPr>
            <w:rFonts w:asciiTheme="minorBidi" w:hAnsiTheme="minorBidi" w:cstheme="minorBidi"/>
            <w:noProof/>
            <w:webHidden/>
            <w:color w:val="595959"/>
          </w:rPr>
          <w:t>13</w:t>
        </w:r>
        <w:r w:rsidR="008A27BF" w:rsidRPr="008A27BF">
          <w:rPr>
            <w:rFonts w:asciiTheme="minorBidi" w:hAnsiTheme="minorBidi" w:cstheme="minorBidi"/>
            <w:noProof/>
            <w:webHidden/>
            <w:color w:val="595959"/>
          </w:rPr>
          <w:fldChar w:fldCharType="end"/>
        </w:r>
      </w:hyperlink>
    </w:p>
    <w:p w:rsidR="008A27BF" w:rsidRPr="008A27BF" w:rsidRDefault="00F41244" w:rsidP="008A27BF">
      <w:pPr>
        <w:pStyle w:val="TableofFigures"/>
        <w:tabs>
          <w:tab w:val="right" w:leader="dot" w:pos="10070"/>
        </w:tabs>
        <w:bidi/>
        <w:spacing w:line="360" w:lineRule="auto"/>
        <w:rPr>
          <w:rFonts w:asciiTheme="minorBidi" w:eastAsiaTheme="minorEastAsia" w:hAnsiTheme="minorBidi" w:cstheme="minorBidi"/>
          <w:noProof/>
          <w:color w:val="595959"/>
        </w:rPr>
      </w:pPr>
      <w:hyperlink w:anchor="_Toc442780263" w:history="1">
        <w:r w:rsidR="008A27BF" w:rsidRPr="008A27BF">
          <w:rPr>
            <w:rStyle w:val="Hyperlink"/>
            <w:rFonts w:asciiTheme="minorBidi" w:hAnsiTheme="minorBidi" w:cstheme="minorBidi"/>
            <w:noProof/>
            <w:color w:val="595959"/>
            <w:rtl/>
            <w:lang w:bidi="ar-AE"/>
          </w:rPr>
          <w:t xml:space="preserve">الشكل </w:t>
        </w:r>
        <w:r w:rsidR="008A27BF" w:rsidRPr="008A27BF">
          <w:rPr>
            <w:rStyle w:val="Hyperlink"/>
            <w:rFonts w:asciiTheme="minorBidi" w:hAnsiTheme="minorBidi" w:cstheme="minorBidi"/>
            <w:noProof/>
            <w:color w:val="595959"/>
            <w:lang w:bidi="ar-AE"/>
          </w:rPr>
          <w:t>8</w:t>
        </w:r>
        <w:r w:rsidR="008A27BF" w:rsidRPr="008A27BF">
          <w:rPr>
            <w:rStyle w:val="Hyperlink"/>
            <w:rFonts w:asciiTheme="minorBidi" w:hAnsiTheme="minorBidi" w:cstheme="minorBidi"/>
            <w:noProof/>
            <w:color w:val="595959"/>
            <w:rtl/>
            <w:lang w:bidi="ar-AE"/>
          </w:rPr>
          <w:t>: توزيع العمر عند الزواج حسب الجنسية والنوع، إمارة أبوظبي، 2014</w:t>
        </w:r>
        <w:r w:rsidR="008A27BF" w:rsidRPr="008A27BF">
          <w:rPr>
            <w:rFonts w:asciiTheme="minorBidi" w:hAnsiTheme="minorBidi" w:cstheme="minorBidi"/>
            <w:noProof/>
            <w:webHidden/>
            <w:color w:val="595959"/>
          </w:rPr>
          <w:tab/>
        </w:r>
        <w:r w:rsidR="008A27BF" w:rsidRPr="008A27BF">
          <w:rPr>
            <w:rFonts w:asciiTheme="minorBidi" w:hAnsiTheme="minorBidi" w:cstheme="minorBidi"/>
            <w:noProof/>
            <w:webHidden/>
            <w:color w:val="595959"/>
          </w:rPr>
          <w:fldChar w:fldCharType="begin"/>
        </w:r>
        <w:r w:rsidR="008A27BF" w:rsidRPr="008A27BF">
          <w:rPr>
            <w:rFonts w:asciiTheme="minorBidi" w:hAnsiTheme="minorBidi" w:cstheme="minorBidi"/>
            <w:noProof/>
            <w:webHidden/>
            <w:color w:val="595959"/>
          </w:rPr>
          <w:instrText xml:space="preserve"> PAGEREF _Toc442780263 \h </w:instrText>
        </w:r>
        <w:r w:rsidR="008A27BF" w:rsidRPr="008A27BF">
          <w:rPr>
            <w:rFonts w:asciiTheme="minorBidi" w:hAnsiTheme="minorBidi" w:cstheme="minorBidi"/>
            <w:noProof/>
            <w:webHidden/>
            <w:color w:val="595959"/>
          </w:rPr>
        </w:r>
        <w:r w:rsidR="008A27BF" w:rsidRPr="008A27BF">
          <w:rPr>
            <w:rFonts w:asciiTheme="minorBidi" w:hAnsiTheme="minorBidi" w:cstheme="minorBidi"/>
            <w:noProof/>
            <w:webHidden/>
            <w:color w:val="595959"/>
          </w:rPr>
          <w:fldChar w:fldCharType="separate"/>
        </w:r>
        <w:r w:rsidR="008A27BF" w:rsidRPr="008A27BF">
          <w:rPr>
            <w:rFonts w:asciiTheme="minorBidi" w:hAnsiTheme="minorBidi" w:cstheme="minorBidi"/>
            <w:noProof/>
            <w:webHidden/>
            <w:color w:val="595959"/>
          </w:rPr>
          <w:t>13</w:t>
        </w:r>
        <w:r w:rsidR="008A27BF" w:rsidRPr="008A27BF">
          <w:rPr>
            <w:rFonts w:asciiTheme="minorBidi" w:hAnsiTheme="minorBidi" w:cstheme="minorBidi"/>
            <w:noProof/>
            <w:webHidden/>
            <w:color w:val="595959"/>
          </w:rPr>
          <w:fldChar w:fldCharType="end"/>
        </w:r>
      </w:hyperlink>
    </w:p>
    <w:p w:rsidR="008A27BF" w:rsidRPr="008A27BF" w:rsidRDefault="00F41244" w:rsidP="00CC18F5">
      <w:pPr>
        <w:pStyle w:val="TableofFigures"/>
        <w:tabs>
          <w:tab w:val="right" w:leader="dot" w:pos="10070"/>
        </w:tabs>
        <w:bidi/>
        <w:spacing w:line="360" w:lineRule="auto"/>
        <w:rPr>
          <w:rFonts w:asciiTheme="minorBidi" w:eastAsiaTheme="minorEastAsia" w:hAnsiTheme="minorBidi" w:cstheme="minorBidi"/>
          <w:noProof/>
          <w:color w:val="595959"/>
        </w:rPr>
      </w:pPr>
      <w:hyperlink w:anchor="_Toc442780264" w:history="1">
        <w:r w:rsidR="008A27BF" w:rsidRPr="008A27BF">
          <w:rPr>
            <w:rStyle w:val="Hyperlink"/>
            <w:rFonts w:asciiTheme="minorBidi" w:hAnsiTheme="minorBidi" w:cstheme="minorBidi"/>
            <w:noProof/>
            <w:color w:val="595959"/>
            <w:rtl/>
            <w:lang w:bidi="ar-AE"/>
          </w:rPr>
          <w:t xml:space="preserve">الشكل </w:t>
        </w:r>
        <w:r w:rsidR="00CC18F5">
          <w:rPr>
            <w:rStyle w:val="Hyperlink"/>
            <w:rFonts w:asciiTheme="minorBidi" w:hAnsiTheme="minorBidi" w:cstheme="minorBidi" w:hint="cs"/>
            <w:noProof/>
            <w:color w:val="595959"/>
            <w:rtl/>
            <w:lang w:bidi="ar-AE"/>
          </w:rPr>
          <w:t>9</w:t>
        </w:r>
        <w:r w:rsidR="008A27BF" w:rsidRPr="008A27BF">
          <w:rPr>
            <w:rStyle w:val="Hyperlink"/>
            <w:rFonts w:asciiTheme="minorBidi" w:hAnsiTheme="minorBidi" w:cstheme="minorBidi"/>
            <w:noProof/>
            <w:color w:val="595959"/>
            <w:rtl/>
            <w:lang w:bidi="ar-AE"/>
          </w:rPr>
          <w:t>: فرق العمر بين الزوجين في عقود الزواج التي يكون الزوج فيها مواطنا، إمارة أبوظبي، 2014</w:t>
        </w:r>
        <w:r w:rsidR="008A27BF" w:rsidRPr="008A27BF">
          <w:rPr>
            <w:rFonts w:asciiTheme="minorBidi" w:hAnsiTheme="minorBidi" w:cstheme="minorBidi"/>
            <w:noProof/>
            <w:webHidden/>
            <w:color w:val="595959"/>
          </w:rPr>
          <w:tab/>
        </w:r>
        <w:r w:rsidR="008A27BF" w:rsidRPr="008A27BF">
          <w:rPr>
            <w:rFonts w:asciiTheme="minorBidi" w:hAnsiTheme="minorBidi" w:cstheme="minorBidi"/>
            <w:noProof/>
            <w:webHidden/>
            <w:color w:val="595959"/>
          </w:rPr>
          <w:fldChar w:fldCharType="begin"/>
        </w:r>
        <w:r w:rsidR="008A27BF" w:rsidRPr="008A27BF">
          <w:rPr>
            <w:rFonts w:asciiTheme="minorBidi" w:hAnsiTheme="minorBidi" w:cstheme="minorBidi"/>
            <w:noProof/>
            <w:webHidden/>
            <w:color w:val="595959"/>
          </w:rPr>
          <w:instrText xml:space="preserve"> PAGEREF _Toc442780264 \h </w:instrText>
        </w:r>
        <w:r w:rsidR="008A27BF" w:rsidRPr="008A27BF">
          <w:rPr>
            <w:rFonts w:asciiTheme="minorBidi" w:hAnsiTheme="minorBidi" w:cstheme="minorBidi"/>
            <w:noProof/>
            <w:webHidden/>
            <w:color w:val="595959"/>
          </w:rPr>
        </w:r>
        <w:r w:rsidR="008A27BF" w:rsidRPr="008A27BF">
          <w:rPr>
            <w:rFonts w:asciiTheme="minorBidi" w:hAnsiTheme="minorBidi" w:cstheme="minorBidi"/>
            <w:noProof/>
            <w:webHidden/>
            <w:color w:val="595959"/>
          </w:rPr>
          <w:fldChar w:fldCharType="separate"/>
        </w:r>
        <w:r w:rsidR="008A27BF" w:rsidRPr="008A27BF">
          <w:rPr>
            <w:rFonts w:asciiTheme="minorBidi" w:hAnsiTheme="minorBidi" w:cstheme="minorBidi"/>
            <w:noProof/>
            <w:webHidden/>
            <w:color w:val="595959"/>
          </w:rPr>
          <w:t>14</w:t>
        </w:r>
        <w:r w:rsidR="008A27BF" w:rsidRPr="008A27BF">
          <w:rPr>
            <w:rFonts w:asciiTheme="minorBidi" w:hAnsiTheme="minorBidi" w:cstheme="minorBidi"/>
            <w:noProof/>
            <w:webHidden/>
            <w:color w:val="595959"/>
          </w:rPr>
          <w:fldChar w:fldCharType="end"/>
        </w:r>
      </w:hyperlink>
    </w:p>
    <w:p w:rsidR="008A27BF" w:rsidRPr="008A27BF" w:rsidRDefault="00F41244" w:rsidP="00CC18F5">
      <w:pPr>
        <w:pStyle w:val="TableofFigures"/>
        <w:tabs>
          <w:tab w:val="right" w:leader="dot" w:pos="10070"/>
        </w:tabs>
        <w:bidi/>
        <w:spacing w:line="360" w:lineRule="auto"/>
        <w:rPr>
          <w:rFonts w:asciiTheme="minorBidi" w:eastAsiaTheme="minorEastAsia" w:hAnsiTheme="minorBidi" w:cstheme="minorBidi"/>
          <w:noProof/>
          <w:color w:val="595959"/>
        </w:rPr>
      </w:pPr>
      <w:hyperlink w:anchor="_Toc442780265" w:history="1">
        <w:r w:rsidR="008A27BF" w:rsidRPr="008A27BF">
          <w:rPr>
            <w:rStyle w:val="Hyperlink"/>
            <w:rFonts w:asciiTheme="minorBidi" w:hAnsiTheme="minorBidi" w:cstheme="minorBidi"/>
            <w:noProof/>
            <w:color w:val="595959"/>
            <w:rtl/>
            <w:lang w:bidi="ar-AE"/>
          </w:rPr>
          <w:t xml:space="preserve">الشكل </w:t>
        </w:r>
        <w:r w:rsidR="00CC18F5">
          <w:rPr>
            <w:rStyle w:val="Hyperlink"/>
            <w:rFonts w:asciiTheme="minorBidi" w:hAnsiTheme="minorBidi" w:cstheme="minorBidi" w:hint="cs"/>
            <w:noProof/>
            <w:color w:val="595959"/>
            <w:rtl/>
            <w:lang w:bidi="ar-AE"/>
          </w:rPr>
          <w:t>10</w:t>
        </w:r>
        <w:r w:rsidR="008A27BF" w:rsidRPr="008A27BF">
          <w:rPr>
            <w:rStyle w:val="Hyperlink"/>
            <w:rFonts w:asciiTheme="minorBidi" w:hAnsiTheme="minorBidi" w:cstheme="minorBidi"/>
            <w:noProof/>
            <w:color w:val="595959"/>
            <w:rtl/>
            <w:lang w:bidi="ar-AE"/>
          </w:rPr>
          <w:t>: معدلات الزواج للمواطنين حسب النوع، إمارة أبوظبي، 2014</w:t>
        </w:r>
        <w:r w:rsidR="008A27BF" w:rsidRPr="008A27BF">
          <w:rPr>
            <w:rFonts w:asciiTheme="minorBidi" w:hAnsiTheme="minorBidi" w:cstheme="minorBidi"/>
            <w:noProof/>
            <w:webHidden/>
            <w:color w:val="595959"/>
          </w:rPr>
          <w:tab/>
        </w:r>
        <w:r w:rsidR="008A27BF" w:rsidRPr="008A27BF">
          <w:rPr>
            <w:rFonts w:asciiTheme="minorBidi" w:hAnsiTheme="minorBidi" w:cstheme="minorBidi"/>
            <w:noProof/>
            <w:webHidden/>
            <w:color w:val="595959"/>
          </w:rPr>
          <w:fldChar w:fldCharType="begin"/>
        </w:r>
        <w:r w:rsidR="008A27BF" w:rsidRPr="008A27BF">
          <w:rPr>
            <w:rFonts w:asciiTheme="minorBidi" w:hAnsiTheme="minorBidi" w:cstheme="minorBidi"/>
            <w:noProof/>
            <w:webHidden/>
            <w:color w:val="595959"/>
          </w:rPr>
          <w:instrText xml:space="preserve"> PAGEREF _Toc442780265 \h </w:instrText>
        </w:r>
        <w:r w:rsidR="008A27BF" w:rsidRPr="008A27BF">
          <w:rPr>
            <w:rFonts w:asciiTheme="minorBidi" w:hAnsiTheme="minorBidi" w:cstheme="minorBidi"/>
            <w:noProof/>
            <w:webHidden/>
            <w:color w:val="595959"/>
          </w:rPr>
        </w:r>
        <w:r w:rsidR="008A27BF" w:rsidRPr="008A27BF">
          <w:rPr>
            <w:rFonts w:asciiTheme="minorBidi" w:hAnsiTheme="minorBidi" w:cstheme="minorBidi"/>
            <w:noProof/>
            <w:webHidden/>
            <w:color w:val="595959"/>
          </w:rPr>
          <w:fldChar w:fldCharType="separate"/>
        </w:r>
        <w:r w:rsidR="008A27BF" w:rsidRPr="008A27BF">
          <w:rPr>
            <w:rFonts w:asciiTheme="minorBidi" w:hAnsiTheme="minorBidi" w:cstheme="minorBidi"/>
            <w:noProof/>
            <w:webHidden/>
            <w:color w:val="595959"/>
          </w:rPr>
          <w:t>15</w:t>
        </w:r>
        <w:r w:rsidR="008A27BF" w:rsidRPr="008A27BF">
          <w:rPr>
            <w:rFonts w:asciiTheme="minorBidi" w:hAnsiTheme="minorBidi" w:cstheme="minorBidi"/>
            <w:noProof/>
            <w:webHidden/>
            <w:color w:val="595959"/>
          </w:rPr>
          <w:fldChar w:fldCharType="end"/>
        </w:r>
      </w:hyperlink>
    </w:p>
    <w:p w:rsidR="008A27BF" w:rsidRPr="008A27BF" w:rsidRDefault="00F41244" w:rsidP="00CC18F5">
      <w:pPr>
        <w:pStyle w:val="TableofFigures"/>
        <w:tabs>
          <w:tab w:val="right" w:leader="dot" w:pos="10070"/>
        </w:tabs>
        <w:bidi/>
        <w:spacing w:line="360" w:lineRule="auto"/>
        <w:rPr>
          <w:rFonts w:asciiTheme="minorBidi" w:eastAsiaTheme="minorEastAsia" w:hAnsiTheme="minorBidi" w:cstheme="minorBidi"/>
          <w:noProof/>
          <w:color w:val="595959"/>
        </w:rPr>
      </w:pPr>
      <w:hyperlink w:anchor="_Toc442780266" w:history="1">
        <w:r w:rsidR="008A27BF" w:rsidRPr="008A27BF">
          <w:rPr>
            <w:rStyle w:val="Hyperlink"/>
            <w:rFonts w:asciiTheme="minorBidi" w:hAnsiTheme="minorBidi" w:cstheme="minorBidi"/>
            <w:noProof/>
            <w:color w:val="595959"/>
            <w:rtl/>
            <w:lang w:bidi="ar-AE"/>
          </w:rPr>
          <w:t xml:space="preserve">الشكل </w:t>
        </w:r>
        <w:r w:rsidR="00CC18F5">
          <w:rPr>
            <w:rStyle w:val="Hyperlink"/>
            <w:rFonts w:asciiTheme="minorBidi" w:hAnsiTheme="minorBidi" w:cstheme="minorBidi" w:hint="cs"/>
            <w:noProof/>
            <w:color w:val="595959"/>
            <w:rtl/>
            <w:lang w:bidi="ar-AE"/>
          </w:rPr>
          <w:t>11</w:t>
        </w:r>
        <w:r w:rsidR="008A27BF" w:rsidRPr="008A27BF">
          <w:rPr>
            <w:rStyle w:val="Hyperlink"/>
            <w:rFonts w:asciiTheme="minorBidi" w:hAnsiTheme="minorBidi" w:cstheme="minorBidi"/>
            <w:noProof/>
            <w:color w:val="595959"/>
            <w:rtl/>
            <w:lang w:bidi="ar-AE"/>
          </w:rPr>
          <w:t>: حالات الطلاق حسب الإقليم والجنسية والنوع، إمارة أبوظبي، 2014</w:t>
        </w:r>
        <w:r w:rsidR="008A27BF" w:rsidRPr="008A27BF">
          <w:rPr>
            <w:rFonts w:asciiTheme="minorBidi" w:hAnsiTheme="minorBidi" w:cstheme="minorBidi"/>
            <w:noProof/>
            <w:webHidden/>
            <w:color w:val="595959"/>
          </w:rPr>
          <w:tab/>
        </w:r>
        <w:r w:rsidR="008A27BF" w:rsidRPr="008A27BF">
          <w:rPr>
            <w:rFonts w:asciiTheme="minorBidi" w:hAnsiTheme="minorBidi" w:cstheme="minorBidi"/>
            <w:noProof/>
            <w:webHidden/>
            <w:color w:val="595959"/>
          </w:rPr>
          <w:fldChar w:fldCharType="begin"/>
        </w:r>
        <w:r w:rsidR="008A27BF" w:rsidRPr="008A27BF">
          <w:rPr>
            <w:rFonts w:asciiTheme="minorBidi" w:hAnsiTheme="minorBidi" w:cstheme="minorBidi"/>
            <w:noProof/>
            <w:webHidden/>
            <w:color w:val="595959"/>
          </w:rPr>
          <w:instrText xml:space="preserve"> PAGEREF _Toc442780266 \h </w:instrText>
        </w:r>
        <w:r w:rsidR="008A27BF" w:rsidRPr="008A27BF">
          <w:rPr>
            <w:rFonts w:asciiTheme="minorBidi" w:hAnsiTheme="minorBidi" w:cstheme="minorBidi"/>
            <w:noProof/>
            <w:webHidden/>
            <w:color w:val="595959"/>
          </w:rPr>
        </w:r>
        <w:r w:rsidR="008A27BF" w:rsidRPr="008A27BF">
          <w:rPr>
            <w:rFonts w:asciiTheme="minorBidi" w:hAnsiTheme="minorBidi" w:cstheme="minorBidi"/>
            <w:noProof/>
            <w:webHidden/>
            <w:color w:val="595959"/>
          </w:rPr>
          <w:fldChar w:fldCharType="separate"/>
        </w:r>
        <w:r w:rsidR="008A27BF" w:rsidRPr="008A27BF">
          <w:rPr>
            <w:rFonts w:asciiTheme="minorBidi" w:hAnsiTheme="minorBidi" w:cstheme="minorBidi"/>
            <w:noProof/>
            <w:webHidden/>
            <w:color w:val="595959"/>
          </w:rPr>
          <w:t>16</w:t>
        </w:r>
        <w:r w:rsidR="008A27BF" w:rsidRPr="008A27BF">
          <w:rPr>
            <w:rFonts w:asciiTheme="minorBidi" w:hAnsiTheme="minorBidi" w:cstheme="minorBidi"/>
            <w:noProof/>
            <w:webHidden/>
            <w:color w:val="595959"/>
          </w:rPr>
          <w:fldChar w:fldCharType="end"/>
        </w:r>
      </w:hyperlink>
    </w:p>
    <w:p w:rsidR="008A27BF" w:rsidRPr="008A27BF" w:rsidRDefault="00F41244" w:rsidP="00CC18F5">
      <w:pPr>
        <w:pStyle w:val="TableofFigures"/>
        <w:tabs>
          <w:tab w:val="right" w:leader="dot" w:pos="10070"/>
        </w:tabs>
        <w:bidi/>
        <w:spacing w:line="360" w:lineRule="auto"/>
        <w:rPr>
          <w:rFonts w:asciiTheme="minorBidi" w:eastAsiaTheme="minorEastAsia" w:hAnsiTheme="minorBidi" w:cstheme="minorBidi"/>
          <w:noProof/>
          <w:color w:val="595959"/>
        </w:rPr>
      </w:pPr>
      <w:hyperlink w:anchor="_Toc442780267" w:history="1">
        <w:r w:rsidR="008A27BF" w:rsidRPr="008A27BF">
          <w:rPr>
            <w:rStyle w:val="Hyperlink"/>
            <w:rFonts w:asciiTheme="minorBidi" w:hAnsiTheme="minorBidi" w:cstheme="minorBidi"/>
            <w:noProof/>
            <w:color w:val="595959"/>
            <w:rtl/>
            <w:lang w:bidi="ar-AE"/>
          </w:rPr>
          <w:t xml:space="preserve">الشكل </w:t>
        </w:r>
        <w:r w:rsidR="00CC18F5">
          <w:rPr>
            <w:rStyle w:val="Hyperlink"/>
            <w:rFonts w:asciiTheme="minorBidi" w:hAnsiTheme="minorBidi" w:cstheme="minorBidi" w:hint="cs"/>
            <w:noProof/>
            <w:color w:val="595959"/>
            <w:rtl/>
            <w:lang w:bidi="ar-AE"/>
          </w:rPr>
          <w:t>12</w:t>
        </w:r>
        <w:r w:rsidR="008A27BF" w:rsidRPr="008A27BF">
          <w:rPr>
            <w:rStyle w:val="Hyperlink"/>
            <w:rFonts w:asciiTheme="minorBidi" w:hAnsiTheme="minorBidi" w:cstheme="minorBidi"/>
            <w:noProof/>
            <w:color w:val="595959"/>
            <w:rtl/>
            <w:lang w:bidi="ar-AE"/>
          </w:rPr>
          <w:t>: الطلاق المتجانس والمختلط حسب الإقليم، إمارة أبوظبي، 2014</w:t>
        </w:r>
        <w:r w:rsidR="008A27BF" w:rsidRPr="008A27BF">
          <w:rPr>
            <w:rFonts w:asciiTheme="minorBidi" w:hAnsiTheme="minorBidi" w:cstheme="minorBidi"/>
            <w:noProof/>
            <w:webHidden/>
            <w:color w:val="595959"/>
          </w:rPr>
          <w:tab/>
        </w:r>
        <w:r w:rsidR="008A27BF" w:rsidRPr="008A27BF">
          <w:rPr>
            <w:rFonts w:asciiTheme="minorBidi" w:hAnsiTheme="minorBidi" w:cstheme="minorBidi"/>
            <w:noProof/>
            <w:webHidden/>
            <w:color w:val="595959"/>
          </w:rPr>
          <w:fldChar w:fldCharType="begin"/>
        </w:r>
        <w:r w:rsidR="008A27BF" w:rsidRPr="008A27BF">
          <w:rPr>
            <w:rFonts w:asciiTheme="minorBidi" w:hAnsiTheme="minorBidi" w:cstheme="minorBidi"/>
            <w:noProof/>
            <w:webHidden/>
            <w:color w:val="595959"/>
          </w:rPr>
          <w:instrText xml:space="preserve"> PAGEREF _Toc442780267 \h </w:instrText>
        </w:r>
        <w:r w:rsidR="008A27BF" w:rsidRPr="008A27BF">
          <w:rPr>
            <w:rFonts w:asciiTheme="minorBidi" w:hAnsiTheme="minorBidi" w:cstheme="minorBidi"/>
            <w:noProof/>
            <w:webHidden/>
            <w:color w:val="595959"/>
          </w:rPr>
        </w:r>
        <w:r w:rsidR="008A27BF" w:rsidRPr="008A27BF">
          <w:rPr>
            <w:rFonts w:asciiTheme="minorBidi" w:hAnsiTheme="minorBidi" w:cstheme="minorBidi"/>
            <w:noProof/>
            <w:webHidden/>
            <w:color w:val="595959"/>
          </w:rPr>
          <w:fldChar w:fldCharType="separate"/>
        </w:r>
        <w:r w:rsidR="008A27BF" w:rsidRPr="008A27BF">
          <w:rPr>
            <w:rFonts w:asciiTheme="minorBidi" w:hAnsiTheme="minorBidi" w:cstheme="minorBidi"/>
            <w:noProof/>
            <w:webHidden/>
            <w:color w:val="595959"/>
          </w:rPr>
          <w:t>17</w:t>
        </w:r>
        <w:r w:rsidR="008A27BF" w:rsidRPr="008A27BF">
          <w:rPr>
            <w:rFonts w:asciiTheme="minorBidi" w:hAnsiTheme="minorBidi" w:cstheme="minorBidi"/>
            <w:noProof/>
            <w:webHidden/>
            <w:color w:val="595959"/>
          </w:rPr>
          <w:fldChar w:fldCharType="end"/>
        </w:r>
      </w:hyperlink>
    </w:p>
    <w:p w:rsidR="008A27BF" w:rsidRPr="008A27BF" w:rsidRDefault="00F41244" w:rsidP="00CC18F5">
      <w:pPr>
        <w:pStyle w:val="TableofFigures"/>
        <w:tabs>
          <w:tab w:val="right" w:leader="dot" w:pos="10070"/>
        </w:tabs>
        <w:bidi/>
        <w:spacing w:line="360" w:lineRule="auto"/>
        <w:rPr>
          <w:rFonts w:asciiTheme="minorBidi" w:eastAsiaTheme="minorEastAsia" w:hAnsiTheme="minorBidi" w:cstheme="minorBidi"/>
          <w:noProof/>
          <w:color w:val="595959"/>
        </w:rPr>
      </w:pPr>
      <w:hyperlink w:anchor="_Toc442780268" w:history="1">
        <w:r w:rsidR="008A27BF" w:rsidRPr="008A27BF">
          <w:rPr>
            <w:rStyle w:val="Hyperlink"/>
            <w:rFonts w:asciiTheme="minorBidi" w:hAnsiTheme="minorBidi" w:cstheme="minorBidi"/>
            <w:noProof/>
            <w:color w:val="595959"/>
            <w:rtl/>
            <w:lang w:bidi="ar-AE"/>
          </w:rPr>
          <w:t xml:space="preserve">الشكل </w:t>
        </w:r>
        <w:r w:rsidR="00CC18F5">
          <w:rPr>
            <w:rStyle w:val="Hyperlink"/>
            <w:rFonts w:asciiTheme="minorBidi" w:hAnsiTheme="minorBidi" w:cstheme="minorBidi" w:hint="cs"/>
            <w:noProof/>
            <w:color w:val="595959"/>
            <w:rtl/>
            <w:lang w:bidi="ar-AE"/>
          </w:rPr>
          <w:t>13</w:t>
        </w:r>
        <w:r w:rsidR="008A27BF" w:rsidRPr="008A27BF">
          <w:rPr>
            <w:rStyle w:val="Hyperlink"/>
            <w:rFonts w:asciiTheme="minorBidi" w:hAnsiTheme="minorBidi" w:cstheme="minorBidi"/>
            <w:noProof/>
            <w:color w:val="595959"/>
            <w:rtl/>
            <w:lang w:bidi="ar-AE"/>
          </w:rPr>
          <w:t>: وسيط العمر عند الطلاق حسب الجنسية والنوع، إمارة أبوظبي، 2014</w:t>
        </w:r>
        <w:r w:rsidR="008A27BF" w:rsidRPr="008A27BF">
          <w:rPr>
            <w:rFonts w:asciiTheme="minorBidi" w:hAnsiTheme="minorBidi" w:cstheme="minorBidi"/>
            <w:noProof/>
            <w:webHidden/>
            <w:color w:val="595959"/>
          </w:rPr>
          <w:tab/>
        </w:r>
        <w:r w:rsidR="008A27BF" w:rsidRPr="008A27BF">
          <w:rPr>
            <w:rFonts w:asciiTheme="minorBidi" w:hAnsiTheme="minorBidi" w:cstheme="minorBidi"/>
            <w:noProof/>
            <w:webHidden/>
            <w:color w:val="595959"/>
          </w:rPr>
          <w:fldChar w:fldCharType="begin"/>
        </w:r>
        <w:r w:rsidR="008A27BF" w:rsidRPr="008A27BF">
          <w:rPr>
            <w:rFonts w:asciiTheme="minorBidi" w:hAnsiTheme="minorBidi" w:cstheme="minorBidi"/>
            <w:noProof/>
            <w:webHidden/>
            <w:color w:val="595959"/>
          </w:rPr>
          <w:instrText xml:space="preserve"> PAGEREF _Toc442780268 \h </w:instrText>
        </w:r>
        <w:r w:rsidR="008A27BF" w:rsidRPr="008A27BF">
          <w:rPr>
            <w:rFonts w:asciiTheme="minorBidi" w:hAnsiTheme="minorBidi" w:cstheme="minorBidi"/>
            <w:noProof/>
            <w:webHidden/>
            <w:color w:val="595959"/>
          </w:rPr>
        </w:r>
        <w:r w:rsidR="008A27BF" w:rsidRPr="008A27BF">
          <w:rPr>
            <w:rFonts w:asciiTheme="minorBidi" w:hAnsiTheme="minorBidi" w:cstheme="minorBidi"/>
            <w:noProof/>
            <w:webHidden/>
            <w:color w:val="595959"/>
          </w:rPr>
          <w:fldChar w:fldCharType="separate"/>
        </w:r>
        <w:r w:rsidR="008A27BF" w:rsidRPr="008A27BF">
          <w:rPr>
            <w:rFonts w:asciiTheme="minorBidi" w:hAnsiTheme="minorBidi" w:cstheme="minorBidi"/>
            <w:noProof/>
            <w:webHidden/>
            <w:color w:val="595959"/>
          </w:rPr>
          <w:t>17</w:t>
        </w:r>
        <w:r w:rsidR="008A27BF" w:rsidRPr="008A27BF">
          <w:rPr>
            <w:rFonts w:asciiTheme="minorBidi" w:hAnsiTheme="minorBidi" w:cstheme="minorBidi"/>
            <w:noProof/>
            <w:webHidden/>
            <w:color w:val="595959"/>
          </w:rPr>
          <w:fldChar w:fldCharType="end"/>
        </w:r>
      </w:hyperlink>
    </w:p>
    <w:p w:rsidR="008A27BF" w:rsidRPr="008A27BF" w:rsidRDefault="00F41244" w:rsidP="00CC18F5">
      <w:pPr>
        <w:pStyle w:val="TableofFigures"/>
        <w:tabs>
          <w:tab w:val="right" w:leader="dot" w:pos="10070"/>
        </w:tabs>
        <w:bidi/>
        <w:spacing w:line="360" w:lineRule="auto"/>
        <w:rPr>
          <w:rFonts w:asciiTheme="minorBidi" w:eastAsiaTheme="minorEastAsia" w:hAnsiTheme="minorBidi" w:cstheme="minorBidi"/>
          <w:noProof/>
          <w:color w:val="595959"/>
        </w:rPr>
      </w:pPr>
      <w:hyperlink w:anchor="_Toc442780269" w:history="1">
        <w:r w:rsidR="008A27BF" w:rsidRPr="008A27BF">
          <w:rPr>
            <w:rStyle w:val="Hyperlink"/>
            <w:rFonts w:asciiTheme="minorBidi" w:hAnsiTheme="minorBidi" w:cstheme="minorBidi"/>
            <w:noProof/>
            <w:color w:val="595959"/>
            <w:rtl/>
            <w:lang w:bidi="ar-AE"/>
          </w:rPr>
          <w:t xml:space="preserve">الشكل </w:t>
        </w:r>
        <w:r w:rsidR="00CC18F5">
          <w:rPr>
            <w:rStyle w:val="Hyperlink"/>
            <w:rFonts w:asciiTheme="minorBidi" w:hAnsiTheme="minorBidi" w:cstheme="minorBidi" w:hint="cs"/>
            <w:noProof/>
            <w:color w:val="595959"/>
            <w:rtl/>
            <w:lang w:bidi="ar-AE"/>
          </w:rPr>
          <w:t>14</w:t>
        </w:r>
        <w:r w:rsidR="008A27BF" w:rsidRPr="008A27BF">
          <w:rPr>
            <w:rStyle w:val="Hyperlink"/>
            <w:rFonts w:asciiTheme="minorBidi" w:hAnsiTheme="minorBidi" w:cstheme="minorBidi"/>
            <w:noProof/>
            <w:color w:val="595959"/>
            <w:rtl/>
            <w:lang w:bidi="ar-AE"/>
          </w:rPr>
          <w:t>: مدة الزواج للمطلقين في 2014 حسب الجنسية النوع، إمارة أبوظبي، 2014</w:t>
        </w:r>
        <w:r w:rsidR="008A27BF" w:rsidRPr="008A27BF">
          <w:rPr>
            <w:rFonts w:asciiTheme="minorBidi" w:hAnsiTheme="minorBidi" w:cstheme="minorBidi"/>
            <w:noProof/>
            <w:webHidden/>
            <w:color w:val="595959"/>
          </w:rPr>
          <w:tab/>
        </w:r>
        <w:r w:rsidR="008A27BF" w:rsidRPr="008A27BF">
          <w:rPr>
            <w:rFonts w:asciiTheme="minorBidi" w:hAnsiTheme="minorBidi" w:cstheme="minorBidi"/>
            <w:noProof/>
            <w:webHidden/>
            <w:color w:val="595959"/>
          </w:rPr>
          <w:fldChar w:fldCharType="begin"/>
        </w:r>
        <w:r w:rsidR="008A27BF" w:rsidRPr="008A27BF">
          <w:rPr>
            <w:rFonts w:asciiTheme="minorBidi" w:hAnsiTheme="minorBidi" w:cstheme="minorBidi"/>
            <w:noProof/>
            <w:webHidden/>
            <w:color w:val="595959"/>
          </w:rPr>
          <w:instrText xml:space="preserve"> PAGEREF _Toc442780269 \h </w:instrText>
        </w:r>
        <w:r w:rsidR="008A27BF" w:rsidRPr="008A27BF">
          <w:rPr>
            <w:rFonts w:asciiTheme="minorBidi" w:hAnsiTheme="minorBidi" w:cstheme="minorBidi"/>
            <w:noProof/>
            <w:webHidden/>
            <w:color w:val="595959"/>
          </w:rPr>
        </w:r>
        <w:r w:rsidR="008A27BF" w:rsidRPr="008A27BF">
          <w:rPr>
            <w:rFonts w:asciiTheme="minorBidi" w:hAnsiTheme="minorBidi" w:cstheme="minorBidi"/>
            <w:noProof/>
            <w:webHidden/>
            <w:color w:val="595959"/>
          </w:rPr>
          <w:fldChar w:fldCharType="separate"/>
        </w:r>
        <w:r w:rsidR="008A27BF" w:rsidRPr="008A27BF">
          <w:rPr>
            <w:rFonts w:asciiTheme="minorBidi" w:hAnsiTheme="minorBidi" w:cstheme="minorBidi"/>
            <w:noProof/>
            <w:webHidden/>
            <w:color w:val="595959"/>
          </w:rPr>
          <w:t>18</w:t>
        </w:r>
        <w:r w:rsidR="008A27BF" w:rsidRPr="008A27BF">
          <w:rPr>
            <w:rFonts w:asciiTheme="minorBidi" w:hAnsiTheme="minorBidi" w:cstheme="minorBidi"/>
            <w:noProof/>
            <w:webHidden/>
            <w:color w:val="595959"/>
          </w:rPr>
          <w:fldChar w:fldCharType="end"/>
        </w:r>
      </w:hyperlink>
    </w:p>
    <w:p w:rsidR="008A27BF" w:rsidRDefault="00F41244" w:rsidP="00CC18F5">
      <w:pPr>
        <w:pStyle w:val="TableofFigures"/>
        <w:tabs>
          <w:tab w:val="right" w:leader="dot" w:pos="10070"/>
        </w:tabs>
        <w:bidi/>
        <w:spacing w:line="360" w:lineRule="auto"/>
        <w:rPr>
          <w:rFonts w:asciiTheme="minorHAnsi" w:eastAsiaTheme="minorEastAsia" w:hAnsiTheme="minorHAnsi" w:cstheme="minorBidi"/>
          <w:noProof/>
        </w:rPr>
      </w:pPr>
      <w:hyperlink w:anchor="_Toc442780270" w:history="1">
        <w:r w:rsidR="008A27BF" w:rsidRPr="008A27BF">
          <w:rPr>
            <w:rStyle w:val="Hyperlink"/>
            <w:rFonts w:asciiTheme="minorBidi" w:hAnsiTheme="minorBidi" w:cstheme="minorBidi"/>
            <w:noProof/>
            <w:color w:val="595959"/>
            <w:rtl/>
            <w:lang w:bidi="ar-AE"/>
          </w:rPr>
          <w:t xml:space="preserve">الشكل </w:t>
        </w:r>
        <w:r w:rsidR="00CC18F5">
          <w:rPr>
            <w:rStyle w:val="Hyperlink"/>
            <w:rFonts w:asciiTheme="minorBidi" w:hAnsiTheme="minorBidi" w:cstheme="minorBidi" w:hint="cs"/>
            <w:noProof/>
            <w:color w:val="595959"/>
            <w:rtl/>
            <w:lang w:bidi="ar-AE"/>
          </w:rPr>
          <w:t>15</w:t>
        </w:r>
        <w:r w:rsidR="008A27BF" w:rsidRPr="008A27BF">
          <w:rPr>
            <w:rStyle w:val="Hyperlink"/>
            <w:rFonts w:asciiTheme="minorBidi" w:hAnsiTheme="minorBidi" w:cstheme="minorBidi"/>
            <w:noProof/>
            <w:color w:val="595959"/>
            <w:rtl/>
            <w:lang w:bidi="ar-AE"/>
          </w:rPr>
          <w:t>: معدلات الطلاق للمواطنين حسب النوع، إمارة أبوظبي، 2014</w:t>
        </w:r>
        <w:r w:rsidR="008A27BF" w:rsidRPr="008A27BF">
          <w:rPr>
            <w:rFonts w:asciiTheme="minorBidi" w:hAnsiTheme="minorBidi" w:cstheme="minorBidi"/>
            <w:noProof/>
            <w:webHidden/>
            <w:color w:val="595959"/>
          </w:rPr>
          <w:tab/>
        </w:r>
        <w:r w:rsidR="008A27BF" w:rsidRPr="008A27BF">
          <w:rPr>
            <w:rFonts w:asciiTheme="minorBidi" w:hAnsiTheme="minorBidi" w:cstheme="minorBidi"/>
            <w:noProof/>
            <w:webHidden/>
            <w:color w:val="595959"/>
          </w:rPr>
          <w:fldChar w:fldCharType="begin"/>
        </w:r>
        <w:r w:rsidR="008A27BF" w:rsidRPr="008A27BF">
          <w:rPr>
            <w:rFonts w:asciiTheme="minorBidi" w:hAnsiTheme="minorBidi" w:cstheme="minorBidi"/>
            <w:noProof/>
            <w:webHidden/>
            <w:color w:val="595959"/>
          </w:rPr>
          <w:instrText xml:space="preserve"> PAGEREF _Toc442780270 \h </w:instrText>
        </w:r>
        <w:r w:rsidR="008A27BF" w:rsidRPr="008A27BF">
          <w:rPr>
            <w:rFonts w:asciiTheme="minorBidi" w:hAnsiTheme="minorBidi" w:cstheme="minorBidi"/>
            <w:noProof/>
            <w:webHidden/>
            <w:color w:val="595959"/>
          </w:rPr>
        </w:r>
        <w:r w:rsidR="008A27BF" w:rsidRPr="008A27BF">
          <w:rPr>
            <w:rFonts w:asciiTheme="minorBidi" w:hAnsiTheme="minorBidi" w:cstheme="minorBidi"/>
            <w:noProof/>
            <w:webHidden/>
            <w:color w:val="595959"/>
          </w:rPr>
          <w:fldChar w:fldCharType="separate"/>
        </w:r>
        <w:r w:rsidR="008A27BF" w:rsidRPr="008A27BF">
          <w:rPr>
            <w:rFonts w:asciiTheme="minorBidi" w:hAnsiTheme="minorBidi" w:cstheme="minorBidi"/>
            <w:noProof/>
            <w:webHidden/>
            <w:color w:val="595959"/>
          </w:rPr>
          <w:t>19</w:t>
        </w:r>
        <w:r w:rsidR="008A27BF" w:rsidRPr="008A27BF">
          <w:rPr>
            <w:rFonts w:asciiTheme="minorBidi" w:hAnsiTheme="minorBidi" w:cstheme="minorBidi"/>
            <w:noProof/>
            <w:webHidden/>
            <w:color w:val="595959"/>
          </w:rPr>
          <w:fldChar w:fldCharType="end"/>
        </w:r>
      </w:hyperlink>
    </w:p>
    <w:p w:rsidR="008357ED" w:rsidRDefault="00593E38" w:rsidP="001F3FB3">
      <w:pPr>
        <w:pStyle w:val="PopHeading1"/>
        <w:rPr>
          <w:rtl/>
          <w:lang w:bidi="ar-AE"/>
        </w:rPr>
      </w:pPr>
      <w:r>
        <w:rPr>
          <w:rtl/>
          <w:lang w:bidi="ar-AE"/>
        </w:rPr>
        <w:fldChar w:fldCharType="end"/>
      </w:r>
    </w:p>
    <w:p w:rsidR="008357ED" w:rsidRDefault="008357ED" w:rsidP="001F3FB3">
      <w:pPr>
        <w:pStyle w:val="PopHeading1"/>
        <w:rPr>
          <w:rtl/>
          <w:lang w:bidi="ar-AE"/>
        </w:rPr>
      </w:pPr>
    </w:p>
    <w:p w:rsidR="008357ED" w:rsidRDefault="008357ED" w:rsidP="001F3FB3">
      <w:pPr>
        <w:pStyle w:val="PopBody"/>
        <w:bidi/>
        <w:rPr>
          <w:rtl/>
          <w:lang w:bidi="ar-AE"/>
        </w:rPr>
      </w:pPr>
    </w:p>
    <w:p w:rsidR="008357ED" w:rsidRDefault="008357ED" w:rsidP="001F3FB3">
      <w:pPr>
        <w:pStyle w:val="PopHeading1"/>
        <w:bidi w:val="0"/>
        <w:rPr>
          <w:rtl/>
          <w:lang w:bidi="ar-AE"/>
        </w:rPr>
      </w:pPr>
      <w:r>
        <w:rPr>
          <w:rtl/>
          <w:lang w:bidi="ar-AE"/>
        </w:rPr>
        <w:br w:type="page"/>
      </w:r>
    </w:p>
    <w:p w:rsidR="00CA0728" w:rsidRPr="008357ED" w:rsidRDefault="00CA0728" w:rsidP="00E421F3">
      <w:pPr>
        <w:pStyle w:val="PopHeading1"/>
      </w:pPr>
      <w:bookmarkStart w:id="7" w:name="_Toc409084897"/>
      <w:bookmarkStart w:id="8" w:name="_Toc442104141"/>
      <w:bookmarkStart w:id="9" w:name="_Toc442104535"/>
      <w:bookmarkEnd w:id="4"/>
      <w:bookmarkEnd w:id="3"/>
      <w:r w:rsidRPr="00E421F3">
        <w:rPr>
          <w:rStyle w:val="EcHeading1Char"/>
          <w:rFonts w:hint="cs"/>
          <w:b/>
          <w:bCs/>
          <w:color w:val="495663" w:themeColor="accent1"/>
          <w:sz w:val="28"/>
          <w:szCs w:val="28"/>
          <w:rtl/>
        </w:rPr>
        <w:t>المقدمة</w:t>
      </w:r>
      <w:bookmarkEnd w:id="7"/>
      <w:bookmarkEnd w:id="8"/>
      <w:bookmarkEnd w:id="9"/>
    </w:p>
    <w:p w:rsidR="00CA0728" w:rsidRPr="00DF0F4B" w:rsidRDefault="00CA0728" w:rsidP="001F3FB3">
      <w:pPr>
        <w:pStyle w:val="PopHeading1"/>
      </w:pPr>
    </w:p>
    <w:p w:rsidR="00EF7028" w:rsidRDefault="00CA0728" w:rsidP="00473104">
      <w:pPr>
        <w:pStyle w:val="PopBody"/>
        <w:bidi/>
        <w:rPr>
          <w:rtl/>
        </w:rPr>
      </w:pPr>
      <w:r>
        <w:rPr>
          <w:rFonts w:hint="eastAsia"/>
          <w:rtl/>
        </w:rPr>
        <w:t>يقدم</w:t>
      </w:r>
      <w:r>
        <w:rPr>
          <w:rtl/>
        </w:rPr>
        <w:t xml:space="preserve"> </w:t>
      </w:r>
      <w:r>
        <w:rPr>
          <w:rFonts w:hint="eastAsia"/>
          <w:rtl/>
        </w:rPr>
        <w:t>هذا</w:t>
      </w:r>
      <w:r>
        <w:rPr>
          <w:rtl/>
        </w:rPr>
        <w:t xml:space="preserve"> </w:t>
      </w:r>
      <w:r>
        <w:rPr>
          <w:rFonts w:hint="eastAsia"/>
          <w:rtl/>
        </w:rPr>
        <w:t>التقرير</w:t>
      </w:r>
      <w:r>
        <w:rPr>
          <w:rtl/>
        </w:rPr>
        <w:t xml:space="preserve"> </w:t>
      </w:r>
      <w:r>
        <w:rPr>
          <w:rFonts w:hint="eastAsia"/>
          <w:rtl/>
        </w:rPr>
        <w:t>إحصاءات</w:t>
      </w:r>
      <w:r>
        <w:rPr>
          <w:rtl/>
        </w:rPr>
        <w:t xml:space="preserve"> </w:t>
      </w:r>
      <w:r w:rsidR="00EF7028">
        <w:rPr>
          <w:rFonts w:hint="eastAsia"/>
          <w:rtl/>
        </w:rPr>
        <w:t>الزواج</w:t>
      </w:r>
      <w:r w:rsidR="00EF7028">
        <w:rPr>
          <w:rtl/>
        </w:rPr>
        <w:t xml:space="preserve"> </w:t>
      </w:r>
      <w:r w:rsidR="00EF7028">
        <w:rPr>
          <w:rFonts w:hint="eastAsia"/>
          <w:rtl/>
        </w:rPr>
        <w:t>والطلاق</w:t>
      </w:r>
      <w:r w:rsidR="00EF7028">
        <w:rPr>
          <w:rtl/>
        </w:rPr>
        <w:t xml:space="preserve"> </w:t>
      </w:r>
      <w:r w:rsidR="00EF7028">
        <w:rPr>
          <w:rFonts w:hint="eastAsia"/>
          <w:rtl/>
        </w:rPr>
        <w:t>في</w:t>
      </w:r>
      <w:r w:rsidR="00EF7028">
        <w:rPr>
          <w:rtl/>
        </w:rPr>
        <w:t xml:space="preserve"> </w:t>
      </w:r>
      <w:r w:rsidR="00EF7028">
        <w:rPr>
          <w:rFonts w:hint="eastAsia"/>
          <w:rtl/>
        </w:rPr>
        <w:t>إمارة</w:t>
      </w:r>
      <w:r w:rsidR="00EF7028">
        <w:rPr>
          <w:rtl/>
        </w:rPr>
        <w:t xml:space="preserve"> </w:t>
      </w:r>
      <w:r w:rsidR="00EF7028">
        <w:rPr>
          <w:rFonts w:hint="eastAsia"/>
          <w:rtl/>
        </w:rPr>
        <w:t>أبوظبي</w:t>
      </w:r>
      <w:r w:rsidR="00EF7028">
        <w:rPr>
          <w:rtl/>
        </w:rPr>
        <w:t xml:space="preserve"> </w:t>
      </w:r>
      <w:r w:rsidR="00EF7028">
        <w:rPr>
          <w:rFonts w:hint="eastAsia"/>
          <w:rtl/>
        </w:rPr>
        <w:t>خلال</w:t>
      </w:r>
      <w:r w:rsidR="00EF7028">
        <w:rPr>
          <w:rtl/>
        </w:rPr>
        <w:t xml:space="preserve"> </w:t>
      </w:r>
      <w:r w:rsidR="00EF7028">
        <w:rPr>
          <w:rFonts w:hint="eastAsia"/>
          <w:rtl/>
        </w:rPr>
        <w:t>عام</w:t>
      </w:r>
      <w:r w:rsidR="00EF7028">
        <w:rPr>
          <w:rtl/>
        </w:rPr>
        <w:t xml:space="preserve"> 201</w:t>
      </w:r>
      <w:r w:rsidR="00EF7028">
        <w:rPr>
          <w:rFonts w:hint="cs"/>
          <w:rtl/>
        </w:rPr>
        <w:t>4</w:t>
      </w:r>
      <w:r w:rsidR="00EF7028">
        <w:rPr>
          <w:rtl/>
        </w:rPr>
        <w:t xml:space="preserve">. </w:t>
      </w:r>
      <w:r w:rsidR="00EF7028">
        <w:rPr>
          <w:rFonts w:hint="eastAsia"/>
          <w:rtl/>
        </w:rPr>
        <w:t>ويتضمّن</w:t>
      </w:r>
      <w:r w:rsidR="00EF7028">
        <w:rPr>
          <w:rtl/>
        </w:rPr>
        <w:t xml:space="preserve"> </w:t>
      </w:r>
      <w:r w:rsidR="00EF7028">
        <w:rPr>
          <w:rFonts w:hint="eastAsia"/>
          <w:rtl/>
        </w:rPr>
        <w:t>أيضاً</w:t>
      </w:r>
      <w:r w:rsidR="00EF7028">
        <w:rPr>
          <w:rtl/>
        </w:rPr>
        <w:t xml:space="preserve"> </w:t>
      </w:r>
      <w:r w:rsidR="00EF7028">
        <w:rPr>
          <w:rFonts w:hint="eastAsia"/>
          <w:rtl/>
        </w:rPr>
        <w:t>إحصاءات</w:t>
      </w:r>
      <w:r w:rsidR="00EF7028">
        <w:rPr>
          <w:rtl/>
        </w:rPr>
        <w:t xml:space="preserve"> </w:t>
      </w:r>
      <w:r w:rsidR="00EF7028">
        <w:rPr>
          <w:rFonts w:hint="eastAsia"/>
          <w:rtl/>
        </w:rPr>
        <w:t>الزواج</w:t>
      </w:r>
      <w:r w:rsidR="00EF7028">
        <w:rPr>
          <w:rtl/>
        </w:rPr>
        <w:t xml:space="preserve"> </w:t>
      </w:r>
      <w:r w:rsidR="00EF7028">
        <w:rPr>
          <w:rFonts w:hint="eastAsia"/>
          <w:rtl/>
        </w:rPr>
        <w:t>والطلاق</w:t>
      </w:r>
      <w:r w:rsidR="00EF7028">
        <w:rPr>
          <w:rtl/>
        </w:rPr>
        <w:t xml:space="preserve"> </w:t>
      </w:r>
      <w:r w:rsidR="00EF7028">
        <w:rPr>
          <w:rFonts w:hint="eastAsia"/>
          <w:rtl/>
        </w:rPr>
        <w:t>خلال</w:t>
      </w:r>
      <w:r w:rsidR="00EF7028">
        <w:rPr>
          <w:rtl/>
        </w:rPr>
        <w:t xml:space="preserve"> </w:t>
      </w:r>
      <w:r w:rsidR="000A1A53">
        <w:rPr>
          <w:rFonts w:hint="cs"/>
          <w:rtl/>
        </w:rPr>
        <w:t xml:space="preserve">الأعوام </w:t>
      </w:r>
      <w:r w:rsidR="000A1A53">
        <w:t>1975</w:t>
      </w:r>
      <w:r w:rsidR="000A1A53">
        <w:rPr>
          <w:rFonts w:hint="cs"/>
          <w:rtl/>
        </w:rPr>
        <w:t>-2013</w:t>
      </w:r>
      <w:r w:rsidR="000A1A53">
        <w:t xml:space="preserve"> </w:t>
      </w:r>
      <w:r w:rsidR="000A1A53">
        <w:rPr>
          <w:rFonts w:hint="cs"/>
          <w:rtl/>
        </w:rPr>
        <w:t>بغرض</w:t>
      </w:r>
      <w:r w:rsidR="00EF7028">
        <w:rPr>
          <w:rtl/>
        </w:rPr>
        <w:t xml:space="preserve"> </w:t>
      </w:r>
      <w:r w:rsidR="00EF7028">
        <w:rPr>
          <w:rFonts w:hint="eastAsia"/>
          <w:rtl/>
        </w:rPr>
        <w:t>إلقاء</w:t>
      </w:r>
      <w:r w:rsidR="00EF7028">
        <w:rPr>
          <w:rtl/>
        </w:rPr>
        <w:t xml:space="preserve"> </w:t>
      </w:r>
      <w:r w:rsidR="00EF7028">
        <w:rPr>
          <w:rFonts w:hint="eastAsia"/>
          <w:rtl/>
        </w:rPr>
        <w:t>الضوء</w:t>
      </w:r>
      <w:r w:rsidR="00EF7028">
        <w:rPr>
          <w:rtl/>
        </w:rPr>
        <w:t xml:space="preserve"> </w:t>
      </w:r>
      <w:r w:rsidR="00EF7028">
        <w:rPr>
          <w:rFonts w:hint="eastAsia"/>
          <w:rtl/>
        </w:rPr>
        <w:t>على</w:t>
      </w:r>
      <w:r w:rsidR="00EF7028">
        <w:rPr>
          <w:rtl/>
        </w:rPr>
        <w:t xml:space="preserve"> </w:t>
      </w:r>
      <w:r w:rsidR="00EF7028">
        <w:rPr>
          <w:rFonts w:hint="eastAsia"/>
          <w:rtl/>
        </w:rPr>
        <w:t>الاتجاهات</w:t>
      </w:r>
      <w:r w:rsidR="00EF7028">
        <w:rPr>
          <w:rtl/>
        </w:rPr>
        <w:t xml:space="preserve"> </w:t>
      </w:r>
      <w:r w:rsidR="00EF7028">
        <w:rPr>
          <w:rFonts w:hint="eastAsia"/>
          <w:rtl/>
        </w:rPr>
        <w:t>السائدة</w:t>
      </w:r>
      <w:r w:rsidR="00EF7028">
        <w:rPr>
          <w:rtl/>
        </w:rPr>
        <w:t xml:space="preserve">. </w:t>
      </w:r>
      <w:r w:rsidR="00EF7028">
        <w:rPr>
          <w:rFonts w:hint="eastAsia"/>
          <w:rtl/>
        </w:rPr>
        <w:t>ويشمل</w:t>
      </w:r>
      <w:r w:rsidR="00EF7028">
        <w:rPr>
          <w:rtl/>
        </w:rPr>
        <w:t xml:space="preserve"> </w:t>
      </w:r>
      <w:r w:rsidR="00EF7028">
        <w:rPr>
          <w:rFonts w:hint="eastAsia"/>
          <w:rtl/>
        </w:rPr>
        <w:t>التقرير</w:t>
      </w:r>
      <w:r w:rsidR="00EF7028">
        <w:rPr>
          <w:rtl/>
        </w:rPr>
        <w:t xml:space="preserve"> </w:t>
      </w:r>
      <w:r w:rsidR="00EF7028">
        <w:rPr>
          <w:rFonts w:hint="eastAsia"/>
          <w:rtl/>
        </w:rPr>
        <w:t>عدد</w:t>
      </w:r>
      <w:r w:rsidR="00EF7028">
        <w:rPr>
          <w:rtl/>
        </w:rPr>
        <w:t xml:space="preserve"> </w:t>
      </w:r>
      <w:r w:rsidR="00EF7028">
        <w:rPr>
          <w:rFonts w:hint="eastAsia"/>
          <w:rtl/>
        </w:rPr>
        <w:t>عقود</w:t>
      </w:r>
      <w:r w:rsidR="00EF7028">
        <w:rPr>
          <w:rtl/>
        </w:rPr>
        <w:t xml:space="preserve"> </w:t>
      </w:r>
      <w:r w:rsidR="00EF7028">
        <w:rPr>
          <w:rFonts w:hint="eastAsia"/>
          <w:rtl/>
        </w:rPr>
        <w:t>الزواج،</w:t>
      </w:r>
      <w:r w:rsidR="00EF7028">
        <w:rPr>
          <w:rFonts w:hint="cs"/>
          <w:rtl/>
        </w:rPr>
        <w:t xml:space="preserve"> وإحصاءات حول الخصائص ال</w:t>
      </w:r>
      <w:r w:rsidR="000A1A53">
        <w:rPr>
          <w:rFonts w:hint="cs"/>
          <w:rtl/>
        </w:rPr>
        <w:t xml:space="preserve">ديموغرافية </w:t>
      </w:r>
      <w:r w:rsidR="00EF7028">
        <w:rPr>
          <w:rFonts w:hint="cs"/>
          <w:rtl/>
        </w:rPr>
        <w:t xml:space="preserve">للمتزوجين </w:t>
      </w:r>
      <w:r w:rsidR="00F14038">
        <w:rPr>
          <w:rFonts w:hint="cs"/>
          <w:rtl/>
        </w:rPr>
        <w:t>والمتزوجات</w:t>
      </w:r>
      <w:r w:rsidR="00EF7028">
        <w:rPr>
          <w:rFonts w:hint="cs"/>
          <w:rtl/>
        </w:rPr>
        <w:t>،</w:t>
      </w:r>
      <w:r w:rsidR="00EF7028">
        <w:rPr>
          <w:rtl/>
        </w:rPr>
        <w:t xml:space="preserve"> </w:t>
      </w:r>
      <w:r w:rsidR="00EF7028">
        <w:rPr>
          <w:rFonts w:hint="eastAsia"/>
          <w:rtl/>
        </w:rPr>
        <w:t>ومعدّلات</w:t>
      </w:r>
      <w:r w:rsidR="00EF7028">
        <w:rPr>
          <w:rtl/>
        </w:rPr>
        <w:t xml:space="preserve"> </w:t>
      </w:r>
      <w:r w:rsidR="00EF7028">
        <w:rPr>
          <w:rFonts w:hint="eastAsia"/>
          <w:rtl/>
        </w:rPr>
        <w:t>الزواج</w:t>
      </w:r>
      <w:r w:rsidR="00EF7028">
        <w:rPr>
          <w:rtl/>
        </w:rPr>
        <w:t xml:space="preserve"> </w:t>
      </w:r>
      <w:r w:rsidR="00EF7028">
        <w:rPr>
          <w:rFonts w:hint="eastAsia"/>
          <w:rtl/>
        </w:rPr>
        <w:t>الخام</w:t>
      </w:r>
      <w:r w:rsidR="00EF7028">
        <w:rPr>
          <w:rtl/>
        </w:rPr>
        <w:t xml:space="preserve"> </w:t>
      </w:r>
      <w:r w:rsidR="00EF7028">
        <w:rPr>
          <w:rFonts w:hint="eastAsia"/>
          <w:rtl/>
        </w:rPr>
        <w:t>والعام</w:t>
      </w:r>
      <w:r w:rsidR="00EF7028">
        <w:rPr>
          <w:rtl/>
        </w:rPr>
        <w:t xml:space="preserve"> </w:t>
      </w:r>
      <w:r w:rsidR="00EF7028">
        <w:rPr>
          <w:rFonts w:hint="eastAsia"/>
          <w:rtl/>
        </w:rPr>
        <w:t>والمنقح،</w:t>
      </w:r>
      <w:r w:rsidR="00EF7028">
        <w:rPr>
          <w:rtl/>
        </w:rPr>
        <w:t xml:space="preserve"> </w:t>
      </w:r>
      <w:r w:rsidR="00EF7028">
        <w:rPr>
          <w:rFonts w:hint="eastAsia"/>
          <w:rtl/>
        </w:rPr>
        <w:t>وكذلك</w:t>
      </w:r>
      <w:r w:rsidR="00EF7028">
        <w:rPr>
          <w:rtl/>
        </w:rPr>
        <w:t xml:space="preserve"> </w:t>
      </w:r>
      <w:r w:rsidR="00EF7028">
        <w:rPr>
          <w:rFonts w:hint="eastAsia"/>
          <w:rtl/>
        </w:rPr>
        <w:t>عدد</w:t>
      </w:r>
      <w:r w:rsidR="00EF7028">
        <w:rPr>
          <w:rtl/>
        </w:rPr>
        <w:t xml:space="preserve"> </w:t>
      </w:r>
      <w:r w:rsidR="00EF7028">
        <w:rPr>
          <w:rFonts w:hint="eastAsia"/>
          <w:rtl/>
        </w:rPr>
        <w:t>حالات</w:t>
      </w:r>
      <w:r w:rsidR="00EF7028">
        <w:rPr>
          <w:rtl/>
        </w:rPr>
        <w:t xml:space="preserve"> </w:t>
      </w:r>
      <w:r w:rsidR="00EF7028">
        <w:rPr>
          <w:rFonts w:hint="eastAsia"/>
          <w:rtl/>
        </w:rPr>
        <w:t>الطلاق</w:t>
      </w:r>
      <w:r w:rsidR="000A1A53">
        <w:rPr>
          <w:rFonts w:hint="cs"/>
          <w:rtl/>
        </w:rPr>
        <w:t xml:space="preserve">، </w:t>
      </w:r>
      <w:r w:rsidR="00473104">
        <w:rPr>
          <w:rFonts w:hint="cs"/>
          <w:rtl/>
        </w:rPr>
        <w:t>وإحصاءات</w:t>
      </w:r>
      <w:r w:rsidR="00473104" w:rsidDel="00473104">
        <w:rPr>
          <w:rFonts w:hint="cs"/>
          <w:rtl/>
        </w:rPr>
        <w:t xml:space="preserve"> </w:t>
      </w:r>
      <w:r w:rsidR="00EF7028">
        <w:rPr>
          <w:rFonts w:hint="cs"/>
          <w:rtl/>
        </w:rPr>
        <w:t>حول الخصائص ال</w:t>
      </w:r>
      <w:r w:rsidR="000A1A53">
        <w:rPr>
          <w:rFonts w:hint="cs"/>
          <w:rtl/>
        </w:rPr>
        <w:t>ديموغرافية</w:t>
      </w:r>
      <w:r w:rsidR="00EF7028">
        <w:rPr>
          <w:rFonts w:hint="cs"/>
          <w:rtl/>
        </w:rPr>
        <w:t xml:space="preserve"> للمطلقين </w:t>
      </w:r>
      <w:r w:rsidR="000A1A53">
        <w:rPr>
          <w:rFonts w:hint="cs"/>
          <w:rtl/>
        </w:rPr>
        <w:t>والمطلقات</w:t>
      </w:r>
      <w:r w:rsidR="00EF7028">
        <w:rPr>
          <w:rFonts w:hint="eastAsia"/>
          <w:rtl/>
        </w:rPr>
        <w:t>،</w:t>
      </w:r>
      <w:r w:rsidR="00EF7028">
        <w:rPr>
          <w:rtl/>
        </w:rPr>
        <w:t xml:space="preserve"> </w:t>
      </w:r>
      <w:r w:rsidR="00EF7028">
        <w:rPr>
          <w:rFonts w:hint="eastAsia"/>
          <w:rtl/>
        </w:rPr>
        <w:t>ومعدّلات</w:t>
      </w:r>
      <w:r w:rsidR="00EF7028">
        <w:rPr>
          <w:rtl/>
        </w:rPr>
        <w:t xml:space="preserve"> </w:t>
      </w:r>
      <w:r w:rsidR="00EF7028">
        <w:rPr>
          <w:rFonts w:hint="eastAsia"/>
          <w:rtl/>
        </w:rPr>
        <w:t>الطلاق</w:t>
      </w:r>
      <w:r w:rsidR="00EF7028">
        <w:rPr>
          <w:rtl/>
        </w:rPr>
        <w:t xml:space="preserve"> </w:t>
      </w:r>
      <w:r w:rsidR="00EF7028">
        <w:rPr>
          <w:rFonts w:hint="eastAsia"/>
          <w:rtl/>
        </w:rPr>
        <w:t>الخام</w:t>
      </w:r>
      <w:r w:rsidR="00EF7028">
        <w:rPr>
          <w:rtl/>
        </w:rPr>
        <w:t xml:space="preserve"> </w:t>
      </w:r>
      <w:r w:rsidR="00EF7028">
        <w:rPr>
          <w:rFonts w:hint="eastAsia"/>
          <w:rtl/>
        </w:rPr>
        <w:t>والعام</w:t>
      </w:r>
      <w:r w:rsidR="00EF7028">
        <w:rPr>
          <w:rtl/>
        </w:rPr>
        <w:t xml:space="preserve"> </w:t>
      </w:r>
      <w:r w:rsidR="00EF7028">
        <w:rPr>
          <w:rFonts w:hint="eastAsia"/>
          <w:rtl/>
        </w:rPr>
        <w:t>والمنقح</w:t>
      </w:r>
      <w:r w:rsidR="00EF7028">
        <w:t>.</w:t>
      </w:r>
    </w:p>
    <w:p w:rsidR="00EF7028" w:rsidRDefault="00EF7028" w:rsidP="00EF7028">
      <w:pPr>
        <w:pStyle w:val="PopBody"/>
        <w:bidi/>
        <w:rPr>
          <w:rtl/>
        </w:rPr>
      </w:pPr>
      <w:r>
        <w:rPr>
          <w:rFonts w:hint="eastAsia"/>
          <w:rtl/>
        </w:rPr>
        <w:t>يوفّر</w:t>
      </w:r>
      <w:r>
        <w:rPr>
          <w:rtl/>
        </w:rPr>
        <w:t xml:space="preserve"> </w:t>
      </w:r>
      <w:r>
        <w:rPr>
          <w:rFonts w:hint="eastAsia"/>
          <w:rtl/>
        </w:rPr>
        <w:t>القسم</w:t>
      </w:r>
      <w:r>
        <w:rPr>
          <w:rtl/>
        </w:rPr>
        <w:t xml:space="preserve"> </w:t>
      </w:r>
      <w:r>
        <w:rPr>
          <w:rFonts w:hint="eastAsia"/>
          <w:rtl/>
        </w:rPr>
        <w:t>الأول</w:t>
      </w:r>
      <w:r>
        <w:rPr>
          <w:rtl/>
        </w:rPr>
        <w:t xml:space="preserve"> </w:t>
      </w:r>
      <w:r>
        <w:rPr>
          <w:rFonts w:hint="eastAsia"/>
          <w:rtl/>
        </w:rPr>
        <w:t>من</w:t>
      </w:r>
      <w:r>
        <w:rPr>
          <w:rtl/>
        </w:rPr>
        <w:t xml:space="preserve"> </w:t>
      </w:r>
      <w:r>
        <w:rPr>
          <w:rFonts w:hint="eastAsia"/>
          <w:rtl/>
        </w:rPr>
        <w:t>التقرير</w:t>
      </w:r>
      <w:r>
        <w:rPr>
          <w:rtl/>
        </w:rPr>
        <w:t xml:space="preserve"> </w:t>
      </w:r>
      <w:r>
        <w:rPr>
          <w:rFonts w:hint="eastAsia"/>
          <w:rtl/>
        </w:rPr>
        <w:t>ملخصاً</w:t>
      </w:r>
      <w:r>
        <w:rPr>
          <w:rtl/>
        </w:rPr>
        <w:t xml:space="preserve"> </w:t>
      </w:r>
      <w:r>
        <w:rPr>
          <w:rFonts w:hint="eastAsia"/>
          <w:rtl/>
        </w:rPr>
        <w:t>موجزاً</w:t>
      </w:r>
      <w:r>
        <w:rPr>
          <w:rtl/>
        </w:rPr>
        <w:t xml:space="preserve"> </w:t>
      </w:r>
      <w:r>
        <w:rPr>
          <w:rFonts w:hint="eastAsia"/>
          <w:rtl/>
        </w:rPr>
        <w:t>للإحصاءات</w:t>
      </w:r>
      <w:r>
        <w:rPr>
          <w:rtl/>
        </w:rPr>
        <w:t xml:space="preserve"> </w:t>
      </w:r>
      <w:r>
        <w:rPr>
          <w:rFonts w:hint="eastAsia"/>
          <w:rtl/>
        </w:rPr>
        <w:t>الرئيسة</w:t>
      </w:r>
      <w:r>
        <w:rPr>
          <w:rtl/>
        </w:rPr>
        <w:t xml:space="preserve"> </w:t>
      </w:r>
      <w:r>
        <w:rPr>
          <w:rFonts w:hint="eastAsia"/>
          <w:rtl/>
        </w:rPr>
        <w:t>مدعمة</w:t>
      </w:r>
      <w:r>
        <w:rPr>
          <w:rtl/>
        </w:rPr>
        <w:t xml:space="preserve"> </w:t>
      </w:r>
      <w:r>
        <w:rPr>
          <w:rFonts w:hint="eastAsia"/>
          <w:rtl/>
        </w:rPr>
        <w:t>بالرسومات</w:t>
      </w:r>
      <w:r>
        <w:rPr>
          <w:rtl/>
        </w:rPr>
        <w:t xml:space="preserve"> </w:t>
      </w:r>
      <w:r>
        <w:rPr>
          <w:rFonts w:hint="eastAsia"/>
          <w:rtl/>
        </w:rPr>
        <w:t>البيانية</w:t>
      </w:r>
      <w:r>
        <w:rPr>
          <w:rtl/>
        </w:rPr>
        <w:t xml:space="preserve"> </w:t>
      </w:r>
      <w:r>
        <w:rPr>
          <w:rFonts w:hint="eastAsia"/>
          <w:rtl/>
        </w:rPr>
        <w:t>ليُسلّط</w:t>
      </w:r>
      <w:r>
        <w:rPr>
          <w:rtl/>
        </w:rPr>
        <w:t xml:space="preserve"> </w:t>
      </w:r>
      <w:r>
        <w:rPr>
          <w:rFonts w:hint="eastAsia"/>
          <w:rtl/>
        </w:rPr>
        <w:t>الضوء</w:t>
      </w:r>
      <w:r>
        <w:rPr>
          <w:rtl/>
        </w:rPr>
        <w:t xml:space="preserve"> </w:t>
      </w:r>
      <w:r>
        <w:rPr>
          <w:rFonts w:hint="eastAsia"/>
          <w:rtl/>
        </w:rPr>
        <w:t>على</w:t>
      </w:r>
      <w:r>
        <w:rPr>
          <w:rtl/>
        </w:rPr>
        <w:t xml:space="preserve"> </w:t>
      </w:r>
      <w:r>
        <w:rPr>
          <w:rFonts w:hint="eastAsia"/>
          <w:rtl/>
        </w:rPr>
        <w:t>الاتجاهات</w:t>
      </w:r>
      <w:r>
        <w:rPr>
          <w:rtl/>
        </w:rPr>
        <w:t xml:space="preserve"> </w:t>
      </w:r>
      <w:r>
        <w:rPr>
          <w:rFonts w:hint="eastAsia"/>
          <w:rtl/>
        </w:rPr>
        <w:t>السائدة،</w:t>
      </w:r>
      <w:r>
        <w:rPr>
          <w:rtl/>
        </w:rPr>
        <w:t xml:space="preserve"> </w:t>
      </w:r>
      <w:r>
        <w:rPr>
          <w:rFonts w:hint="eastAsia"/>
          <w:rtl/>
        </w:rPr>
        <w:t>والاختلافات</w:t>
      </w:r>
      <w:r>
        <w:rPr>
          <w:rtl/>
        </w:rPr>
        <w:t xml:space="preserve"> </w:t>
      </w:r>
      <w:r>
        <w:rPr>
          <w:rFonts w:hint="eastAsia"/>
          <w:rtl/>
        </w:rPr>
        <w:t>الإقليمية</w:t>
      </w:r>
      <w:r>
        <w:rPr>
          <w:rtl/>
        </w:rPr>
        <w:t xml:space="preserve"> </w:t>
      </w:r>
      <w:r>
        <w:rPr>
          <w:rFonts w:hint="eastAsia"/>
          <w:rtl/>
        </w:rPr>
        <w:t>والأنماط</w:t>
      </w:r>
      <w:r>
        <w:rPr>
          <w:rtl/>
        </w:rPr>
        <w:t xml:space="preserve"> </w:t>
      </w:r>
      <w:r>
        <w:rPr>
          <w:rFonts w:hint="eastAsia"/>
          <w:rtl/>
        </w:rPr>
        <w:t>الموسمية</w:t>
      </w:r>
      <w:r>
        <w:t>.</w:t>
      </w:r>
    </w:p>
    <w:p w:rsidR="00CA0728" w:rsidRDefault="00EF7028" w:rsidP="000A1A53">
      <w:pPr>
        <w:pStyle w:val="PopBody"/>
        <w:bidi/>
        <w:rPr>
          <w:rtl/>
        </w:rPr>
      </w:pPr>
      <w:r>
        <w:rPr>
          <w:rFonts w:hint="eastAsia"/>
          <w:rtl/>
        </w:rPr>
        <w:t>كما</w:t>
      </w:r>
      <w:r>
        <w:rPr>
          <w:rtl/>
        </w:rPr>
        <w:t xml:space="preserve"> </w:t>
      </w:r>
      <w:r>
        <w:rPr>
          <w:rFonts w:hint="eastAsia"/>
          <w:rtl/>
        </w:rPr>
        <w:t>يقدّم</w:t>
      </w:r>
      <w:r>
        <w:rPr>
          <w:rtl/>
        </w:rPr>
        <w:t xml:space="preserve"> </w:t>
      </w:r>
      <w:r>
        <w:rPr>
          <w:rFonts w:hint="eastAsia"/>
          <w:rtl/>
        </w:rPr>
        <w:t>القسم</w:t>
      </w:r>
      <w:r>
        <w:rPr>
          <w:rtl/>
        </w:rPr>
        <w:t xml:space="preserve"> </w:t>
      </w:r>
      <w:r>
        <w:rPr>
          <w:rFonts w:hint="eastAsia"/>
          <w:rtl/>
        </w:rPr>
        <w:t>الثاني</w:t>
      </w:r>
      <w:r>
        <w:rPr>
          <w:rtl/>
        </w:rPr>
        <w:t xml:space="preserve"> </w:t>
      </w:r>
      <w:r>
        <w:rPr>
          <w:rFonts w:hint="eastAsia"/>
          <w:rtl/>
        </w:rPr>
        <w:t>جداول</w:t>
      </w:r>
      <w:r>
        <w:rPr>
          <w:rtl/>
        </w:rPr>
        <w:t xml:space="preserve"> </w:t>
      </w:r>
      <w:r>
        <w:rPr>
          <w:rFonts w:hint="eastAsia"/>
          <w:rtl/>
        </w:rPr>
        <w:t>إحصائية</w:t>
      </w:r>
      <w:r>
        <w:rPr>
          <w:rtl/>
        </w:rPr>
        <w:t xml:space="preserve"> </w:t>
      </w:r>
      <w:r>
        <w:rPr>
          <w:rFonts w:hint="eastAsia"/>
          <w:rtl/>
        </w:rPr>
        <w:t>مفصّلة</w:t>
      </w:r>
      <w:r>
        <w:rPr>
          <w:rtl/>
        </w:rPr>
        <w:t xml:space="preserve"> </w:t>
      </w:r>
      <w:r>
        <w:rPr>
          <w:rFonts w:hint="eastAsia"/>
          <w:rtl/>
        </w:rPr>
        <w:t>للقرّاء</w:t>
      </w:r>
      <w:r>
        <w:rPr>
          <w:rtl/>
        </w:rPr>
        <w:t xml:space="preserve"> </w:t>
      </w:r>
      <w:r>
        <w:rPr>
          <w:rFonts w:hint="eastAsia"/>
          <w:rtl/>
        </w:rPr>
        <w:t>الراغبين</w:t>
      </w:r>
      <w:r>
        <w:rPr>
          <w:rtl/>
        </w:rPr>
        <w:t xml:space="preserve"> </w:t>
      </w:r>
      <w:r>
        <w:rPr>
          <w:rFonts w:hint="eastAsia"/>
          <w:rtl/>
        </w:rPr>
        <w:t>في</w:t>
      </w:r>
      <w:r>
        <w:rPr>
          <w:rtl/>
        </w:rPr>
        <w:t xml:space="preserve"> </w:t>
      </w:r>
      <w:r>
        <w:rPr>
          <w:rFonts w:hint="eastAsia"/>
          <w:rtl/>
        </w:rPr>
        <w:t>تحليل</w:t>
      </w:r>
      <w:r>
        <w:rPr>
          <w:rtl/>
        </w:rPr>
        <w:t xml:space="preserve"> </w:t>
      </w:r>
      <w:r>
        <w:rPr>
          <w:rFonts w:hint="eastAsia"/>
          <w:rtl/>
        </w:rPr>
        <w:t>البيانات</w:t>
      </w:r>
      <w:r>
        <w:rPr>
          <w:rtl/>
        </w:rPr>
        <w:t xml:space="preserve"> </w:t>
      </w:r>
      <w:r>
        <w:rPr>
          <w:rFonts w:hint="eastAsia"/>
          <w:rtl/>
        </w:rPr>
        <w:t>على</w:t>
      </w:r>
      <w:r>
        <w:rPr>
          <w:rtl/>
        </w:rPr>
        <w:t xml:space="preserve"> </w:t>
      </w:r>
      <w:r>
        <w:rPr>
          <w:rFonts w:hint="eastAsia"/>
          <w:rtl/>
        </w:rPr>
        <w:t>نحو</w:t>
      </w:r>
      <w:r>
        <w:rPr>
          <w:rtl/>
        </w:rPr>
        <w:t xml:space="preserve"> </w:t>
      </w:r>
      <w:r>
        <w:rPr>
          <w:rFonts w:hint="eastAsia"/>
          <w:rtl/>
        </w:rPr>
        <w:t>أعمق</w:t>
      </w:r>
      <w:r>
        <w:rPr>
          <w:rtl/>
        </w:rPr>
        <w:t xml:space="preserve">. </w:t>
      </w:r>
      <w:r>
        <w:rPr>
          <w:rFonts w:hint="eastAsia"/>
          <w:rtl/>
        </w:rPr>
        <w:t>وتمّت</w:t>
      </w:r>
      <w:r>
        <w:rPr>
          <w:rtl/>
        </w:rPr>
        <w:t xml:space="preserve"> </w:t>
      </w:r>
      <w:r>
        <w:rPr>
          <w:rFonts w:hint="eastAsia"/>
          <w:rtl/>
        </w:rPr>
        <w:t>إضافة</w:t>
      </w:r>
      <w:r>
        <w:rPr>
          <w:rtl/>
        </w:rPr>
        <w:t xml:space="preserve"> </w:t>
      </w:r>
      <w:r>
        <w:rPr>
          <w:rFonts w:hint="eastAsia"/>
          <w:rtl/>
        </w:rPr>
        <w:t>جداول</w:t>
      </w:r>
      <w:r>
        <w:rPr>
          <w:rtl/>
        </w:rPr>
        <w:t xml:space="preserve"> </w:t>
      </w:r>
      <w:r>
        <w:rPr>
          <w:rFonts w:hint="eastAsia"/>
          <w:rtl/>
        </w:rPr>
        <w:t>جديدة</w:t>
      </w:r>
      <w:r>
        <w:rPr>
          <w:rtl/>
        </w:rPr>
        <w:t xml:space="preserve"> </w:t>
      </w:r>
      <w:r>
        <w:rPr>
          <w:rFonts w:hint="eastAsia"/>
          <w:rtl/>
        </w:rPr>
        <w:t>في</w:t>
      </w:r>
      <w:r>
        <w:rPr>
          <w:rtl/>
        </w:rPr>
        <w:t xml:space="preserve"> </w:t>
      </w:r>
      <w:r>
        <w:rPr>
          <w:rFonts w:hint="eastAsia"/>
          <w:rtl/>
        </w:rPr>
        <w:t>هذا</w:t>
      </w:r>
      <w:r>
        <w:rPr>
          <w:rtl/>
        </w:rPr>
        <w:t xml:space="preserve"> </w:t>
      </w:r>
      <w:r>
        <w:rPr>
          <w:rFonts w:hint="eastAsia"/>
          <w:rtl/>
        </w:rPr>
        <w:t>الإصدار</w:t>
      </w:r>
      <w:r>
        <w:rPr>
          <w:rtl/>
        </w:rPr>
        <w:t xml:space="preserve"> </w:t>
      </w:r>
      <w:r>
        <w:rPr>
          <w:rFonts w:hint="cs"/>
          <w:rtl/>
        </w:rPr>
        <w:t>السكان حسب الحالة الزواجية، و</w:t>
      </w:r>
      <w:r>
        <w:rPr>
          <w:rFonts w:hint="eastAsia"/>
          <w:rtl/>
        </w:rPr>
        <w:t>عدد</w:t>
      </w:r>
      <w:r>
        <w:rPr>
          <w:rtl/>
        </w:rPr>
        <w:t xml:space="preserve"> </w:t>
      </w:r>
      <w:r>
        <w:rPr>
          <w:rFonts w:hint="eastAsia"/>
          <w:rtl/>
        </w:rPr>
        <w:t>حالات</w:t>
      </w:r>
      <w:r>
        <w:rPr>
          <w:rtl/>
        </w:rPr>
        <w:t xml:space="preserve"> </w:t>
      </w:r>
      <w:r>
        <w:rPr>
          <w:rFonts w:hint="eastAsia"/>
          <w:rtl/>
        </w:rPr>
        <w:t>الزواج</w:t>
      </w:r>
      <w:r>
        <w:rPr>
          <w:rtl/>
        </w:rPr>
        <w:t xml:space="preserve"> </w:t>
      </w:r>
      <w:r>
        <w:rPr>
          <w:rFonts w:hint="eastAsia"/>
          <w:rtl/>
        </w:rPr>
        <w:t>والطلاق</w:t>
      </w:r>
      <w:r>
        <w:rPr>
          <w:rtl/>
        </w:rPr>
        <w:t xml:space="preserve"> </w:t>
      </w:r>
      <w:r>
        <w:rPr>
          <w:rFonts w:hint="eastAsia"/>
          <w:rtl/>
        </w:rPr>
        <w:t>حسب</w:t>
      </w:r>
      <w:r>
        <w:rPr>
          <w:rtl/>
        </w:rPr>
        <w:t xml:space="preserve"> </w:t>
      </w:r>
      <w:r>
        <w:rPr>
          <w:rFonts w:hint="cs"/>
          <w:rtl/>
        </w:rPr>
        <w:t>فرق العمر بين المتزوجين والمتزوجات</w:t>
      </w:r>
      <w:r w:rsidR="000A1A53">
        <w:rPr>
          <w:rFonts w:hint="cs"/>
          <w:rtl/>
        </w:rPr>
        <w:t xml:space="preserve"> و مدة الزواج</w:t>
      </w:r>
      <w:r w:rsidR="00F14038">
        <w:rPr>
          <w:rFonts w:hint="cs"/>
          <w:rtl/>
        </w:rPr>
        <w:t>.</w:t>
      </w:r>
      <w:r>
        <w:rPr>
          <w:rFonts w:hint="cs"/>
          <w:rtl/>
        </w:rPr>
        <w:t xml:space="preserve"> </w:t>
      </w:r>
    </w:p>
    <w:p w:rsidR="00CA0728" w:rsidRPr="00EF7028" w:rsidRDefault="00CA0728" w:rsidP="00EF7028">
      <w:pPr>
        <w:pStyle w:val="PopBody"/>
        <w:bidi/>
        <w:rPr>
          <w:rtl/>
        </w:rPr>
      </w:pPr>
      <w:r>
        <w:rPr>
          <w:rFonts w:hint="eastAsia"/>
          <w:rtl/>
        </w:rPr>
        <w:t>وتتمثل</w:t>
      </w:r>
      <w:r>
        <w:rPr>
          <w:rtl/>
        </w:rPr>
        <w:t xml:space="preserve"> </w:t>
      </w:r>
      <w:r>
        <w:rPr>
          <w:rFonts w:hint="eastAsia"/>
          <w:rtl/>
        </w:rPr>
        <w:t>المصادر</w:t>
      </w:r>
      <w:r>
        <w:rPr>
          <w:rtl/>
        </w:rPr>
        <w:t xml:space="preserve"> </w:t>
      </w:r>
      <w:r>
        <w:rPr>
          <w:rFonts w:hint="eastAsia"/>
          <w:rtl/>
        </w:rPr>
        <w:t>الرئيسية</w:t>
      </w:r>
      <w:r>
        <w:rPr>
          <w:rtl/>
        </w:rPr>
        <w:t xml:space="preserve"> </w:t>
      </w:r>
      <w:r>
        <w:rPr>
          <w:rFonts w:hint="eastAsia"/>
          <w:rtl/>
        </w:rPr>
        <w:t>لهذه</w:t>
      </w:r>
      <w:r>
        <w:rPr>
          <w:rtl/>
        </w:rPr>
        <w:t xml:space="preserve"> </w:t>
      </w:r>
      <w:r>
        <w:rPr>
          <w:rFonts w:hint="eastAsia"/>
          <w:rtl/>
        </w:rPr>
        <w:t>الإحصاءات</w:t>
      </w:r>
      <w:r>
        <w:rPr>
          <w:rtl/>
        </w:rPr>
        <w:t xml:space="preserve"> </w:t>
      </w:r>
      <w:r>
        <w:rPr>
          <w:rFonts w:hint="eastAsia"/>
          <w:rtl/>
        </w:rPr>
        <w:t>في</w:t>
      </w:r>
      <w:r>
        <w:rPr>
          <w:rtl/>
        </w:rPr>
        <w:t xml:space="preserve"> </w:t>
      </w:r>
      <w:r w:rsidR="00EF7028" w:rsidRPr="00EF7028">
        <w:rPr>
          <w:rFonts w:hint="eastAsia"/>
          <w:rtl/>
        </w:rPr>
        <w:t>دائرة</w:t>
      </w:r>
      <w:r w:rsidR="00EF7028" w:rsidRPr="00EF7028">
        <w:rPr>
          <w:rtl/>
        </w:rPr>
        <w:t xml:space="preserve"> </w:t>
      </w:r>
      <w:r w:rsidR="00EF7028" w:rsidRPr="00EF7028">
        <w:rPr>
          <w:rFonts w:hint="eastAsia"/>
          <w:rtl/>
        </w:rPr>
        <w:t>القضاء</w:t>
      </w:r>
      <w:r w:rsidR="00EF7028" w:rsidRPr="00EF7028">
        <w:rPr>
          <w:rtl/>
        </w:rPr>
        <w:t xml:space="preserve"> </w:t>
      </w:r>
      <w:r w:rsidR="00EF7028">
        <w:rPr>
          <w:rtl/>
        </w:rPr>
        <w:t>–</w:t>
      </w:r>
      <w:r w:rsidR="00EF7028" w:rsidRPr="00EF7028">
        <w:rPr>
          <w:rtl/>
        </w:rPr>
        <w:t xml:space="preserve"> </w:t>
      </w:r>
      <w:r w:rsidR="00EF7028" w:rsidRPr="00EF7028">
        <w:rPr>
          <w:rFonts w:hint="cs"/>
          <w:rtl/>
        </w:rPr>
        <w:t>أبوظبي</w:t>
      </w:r>
      <w:r w:rsidR="00EF7028">
        <w:rPr>
          <w:rFonts w:hint="cs"/>
          <w:rtl/>
        </w:rPr>
        <w:t>، ويثمّن</w:t>
      </w:r>
      <w:r w:rsidR="00EF7028" w:rsidRPr="00EF7028">
        <w:rPr>
          <w:rtl/>
        </w:rPr>
        <w:t xml:space="preserve"> </w:t>
      </w:r>
      <w:r w:rsidR="00EF7028" w:rsidRPr="00EF7028">
        <w:rPr>
          <w:rFonts w:hint="eastAsia"/>
          <w:rtl/>
        </w:rPr>
        <w:t>مركز</w:t>
      </w:r>
      <w:r w:rsidR="00EF7028" w:rsidRPr="00EF7028">
        <w:rPr>
          <w:rtl/>
        </w:rPr>
        <w:t xml:space="preserve"> </w:t>
      </w:r>
      <w:r w:rsidR="00EF7028" w:rsidRPr="00EF7028">
        <w:rPr>
          <w:rFonts w:hint="eastAsia"/>
          <w:rtl/>
        </w:rPr>
        <w:t>إحصاء</w:t>
      </w:r>
      <w:r w:rsidR="00EF7028" w:rsidRPr="00EF7028">
        <w:rPr>
          <w:rtl/>
        </w:rPr>
        <w:t xml:space="preserve"> – </w:t>
      </w:r>
      <w:r w:rsidR="00EF7028" w:rsidRPr="00EF7028">
        <w:rPr>
          <w:rFonts w:hint="cs"/>
          <w:rtl/>
        </w:rPr>
        <w:t>أبوظبي الشراكة</w:t>
      </w:r>
      <w:r w:rsidR="00EF7028" w:rsidRPr="00EF7028">
        <w:rPr>
          <w:rtl/>
        </w:rPr>
        <w:t xml:space="preserve"> </w:t>
      </w:r>
      <w:r w:rsidR="00EF7028" w:rsidRPr="00EF7028">
        <w:rPr>
          <w:rFonts w:hint="eastAsia"/>
          <w:rtl/>
        </w:rPr>
        <w:t>المثمرة</w:t>
      </w:r>
      <w:r w:rsidR="00EF7028" w:rsidRPr="00EF7028">
        <w:rPr>
          <w:rtl/>
        </w:rPr>
        <w:t xml:space="preserve"> </w:t>
      </w:r>
      <w:r w:rsidR="00EF7028" w:rsidRPr="00EF7028">
        <w:rPr>
          <w:rFonts w:hint="eastAsia"/>
          <w:rtl/>
        </w:rPr>
        <w:t>مع</w:t>
      </w:r>
      <w:r w:rsidR="00EF7028" w:rsidRPr="00EF7028">
        <w:rPr>
          <w:rtl/>
        </w:rPr>
        <w:t xml:space="preserve"> </w:t>
      </w:r>
      <w:r w:rsidR="00EF7028" w:rsidRPr="00EF7028">
        <w:rPr>
          <w:rFonts w:hint="eastAsia"/>
          <w:rtl/>
        </w:rPr>
        <w:t>دائرة</w:t>
      </w:r>
      <w:r w:rsidR="00EF7028" w:rsidRPr="00EF7028">
        <w:rPr>
          <w:rtl/>
        </w:rPr>
        <w:t xml:space="preserve"> </w:t>
      </w:r>
      <w:r w:rsidR="00EF7028" w:rsidRPr="00EF7028">
        <w:rPr>
          <w:rFonts w:hint="eastAsia"/>
          <w:rtl/>
        </w:rPr>
        <w:t>القضاء</w:t>
      </w:r>
      <w:r w:rsidR="00EF7028" w:rsidRPr="00EF7028">
        <w:rPr>
          <w:rtl/>
        </w:rPr>
        <w:t xml:space="preserve"> </w:t>
      </w:r>
      <w:r w:rsidR="00EF7028" w:rsidRPr="00EF7028">
        <w:rPr>
          <w:rFonts w:hint="eastAsia"/>
          <w:rtl/>
        </w:rPr>
        <w:t>التي</w:t>
      </w:r>
      <w:r w:rsidR="00EF7028" w:rsidRPr="00EF7028">
        <w:rPr>
          <w:rtl/>
        </w:rPr>
        <w:t xml:space="preserve"> </w:t>
      </w:r>
      <w:r w:rsidR="00EF7028" w:rsidRPr="00EF7028">
        <w:rPr>
          <w:rFonts w:hint="eastAsia"/>
          <w:rtl/>
        </w:rPr>
        <w:t>تهدف</w:t>
      </w:r>
      <w:r w:rsidR="00EF7028" w:rsidRPr="00EF7028">
        <w:rPr>
          <w:rtl/>
        </w:rPr>
        <w:t xml:space="preserve"> </w:t>
      </w:r>
      <w:r w:rsidR="00EF7028" w:rsidRPr="00EF7028">
        <w:rPr>
          <w:rFonts w:hint="eastAsia"/>
          <w:rtl/>
        </w:rPr>
        <w:t>إلى</w:t>
      </w:r>
      <w:r w:rsidR="00EF7028" w:rsidRPr="00EF7028">
        <w:rPr>
          <w:rtl/>
        </w:rPr>
        <w:t xml:space="preserve"> </w:t>
      </w:r>
      <w:r w:rsidR="00EF7028" w:rsidRPr="00EF7028">
        <w:rPr>
          <w:rFonts w:hint="eastAsia"/>
          <w:rtl/>
        </w:rPr>
        <w:t>التحسين</w:t>
      </w:r>
      <w:r w:rsidR="00EF7028" w:rsidRPr="00EF7028">
        <w:rPr>
          <w:rtl/>
        </w:rPr>
        <w:t xml:space="preserve"> </w:t>
      </w:r>
      <w:r w:rsidR="00EF7028" w:rsidRPr="00EF7028">
        <w:rPr>
          <w:rFonts w:hint="eastAsia"/>
          <w:rtl/>
        </w:rPr>
        <w:t>المستمر</w:t>
      </w:r>
      <w:r w:rsidR="00EF7028" w:rsidRPr="00EF7028">
        <w:rPr>
          <w:rtl/>
        </w:rPr>
        <w:t xml:space="preserve"> </w:t>
      </w:r>
      <w:r w:rsidR="00EF7028" w:rsidRPr="00EF7028">
        <w:rPr>
          <w:rFonts w:hint="eastAsia"/>
          <w:rtl/>
        </w:rPr>
        <w:t>لشمولية</w:t>
      </w:r>
      <w:r w:rsidR="00EF7028" w:rsidRPr="00EF7028">
        <w:rPr>
          <w:rtl/>
        </w:rPr>
        <w:t xml:space="preserve"> </w:t>
      </w:r>
      <w:r w:rsidR="00EF7028" w:rsidRPr="00EF7028">
        <w:rPr>
          <w:rFonts w:hint="eastAsia"/>
          <w:rtl/>
        </w:rPr>
        <w:t>و</w:t>
      </w:r>
      <w:r w:rsidR="00EF7028" w:rsidRPr="00EF7028">
        <w:rPr>
          <w:rtl/>
        </w:rPr>
        <w:t xml:space="preserve"> </w:t>
      </w:r>
      <w:r w:rsidR="00EF7028" w:rsidRPr="00EF7028">
        <w:rPr>
          <w:rFonts w:hint="eastAsia"/>
          <w:rtl/>
        </w:rPr>
        <w:t>جودة</w:t>
      </w:r>
      <w:r w:rsidR="00EF7028" w:rsidRPr="00EF7028">
        <w:rPr>
          <w:rtl/>
        </w:rPr>
        <w:t xml:space="preserve"> </w:t>
      </w:r>
      <w:r w:rsidR="00EF7028" w:rsidRPr="00EF7028">
        <w:rPr>
          <w:rFonts w:hint="eastAsia"/>
          <w:rtl/>
        </w:rPr>
        <w:t>إحصاءات</w:t>
      </w:r>
      <w:r w:rsidR="00EF7028" w:rsidRPr="00EF7028">
        <w:rPr>
          <w:rtl/>
        </w:rPr>
        <w:t xml:space="preserve"> </w:t>
      </w:r>
      <w:r w:rsidR="00EF7028" w:rsidRPr="00EF7028">
        <w:rPr>
          <w:rFonts w:hint="eastAsia"/>
          <w:rtl/>
        </w:rPr>
        <w:t>الزواج</w:t>
      </w:r>
      <w:r w:rsidR="00EF7028" w:rsidRPr="00EF7028">
        <w:rPr>
          <w:rtl/>
        </w:rPr>
        <w:t xml:space="preserve"> </w:t>
      </w:r>
      <w:r w:rsidR="00EF7028" w:rsidRPr="00EF7028">
        <w:rPr>
          <w:rFonts w:hint="eastAsia"/>
          <w:rtl/>
        </w:rPr>
        <w:t>والطلاق</w:t>
      </w:r>
      <w:r w:rsidR="00EF7028" w:rsidRPr="00EF7028">
        <w:rPr>
          <w:rtl/>
        </w:rPr>
        <w:t>.</w:t>
      </w:r>
    </w:p>
    <w:p w:rsidR="00CA0728" w:rsidRDefault="00CA0728" w:rsidP="00F14038">
      <w:pPr>
        <w:pStyle w:val="PopBody"/>
        <w:bidi/>
        <w:rPr>
          <w:rtl/>
        </w:rPr>
      </w:pPr>
      <w:r>
        <w:rPr>
          <w:rFonts w:hint="eastAsia"/>
          <w:rtl/>
        </w:rPr>
        <w:t>يقدم</w:t>
      </w:r>
      <w:r>
        <w:rPr>
          <w:rtl/>
        </w:rPr>
        <w:t xml:space="preserve"> </w:t>
      </w:r>
      <w:r>
        <w:rPr>
          <w:rFonts w:hint="eastAsia"/>
          <w:rtl/>
        </w:rPr>
        <w:t>قسم</w:t>
      </w:r>
      <w:r>
        <w:rPr>
          <w:rtl/>
        </w:rPr>
        <w:t xml:space="preserve"> </w:t>
      </w:r>
      <w:r>
        <w:rPr>
          <w:rFonts w:hint="eastAsia"/>
          <w:rtl/>
        </w:rPr>
        <w:t>الملاحظات</w:t>
      </w:r>
      <w:r>
        <w:rPr>
          <w:rtl/>
        </w:rPr>
        <w:t xml:space="preserve"> </w:t>
      </w:r>
      <w:r>
        <w:rPr>
          <w:rFonts w:hint="eastAsia"/>
          <w:rtl/>
        </w:rPr>
        <w:t>التوضيحية</w:t>
      </w:r>
      <w:r>
        <w:rPr>
          <w:rtl/>
        </w:rPr>
        <w:t xml:space="preserve"> </w:t>
      </w:r>
      <w:r>
        <w:rPr>
          <w:rFonts w:hint="eastAsia"/>
          <w:rtl/>
        </w:rPr>
        <w:t>المدرج</w:t>
      </w:r>
      <w:r>
        <w:rPr>
          <w:rtl/>
        </w:rPr>
        <w:t xml:space="preserve"> </w:t>
      </w:r>
      <w:r>
        <w:rPr>
          <w:rFonts w:hint="eastAsia"/>
          <w:rtl/>
        </w:rPr>
        <w:t>في</w:t>
      </w:r>
      <w:r>
        <w:rPr>
          <w:rtl/>
        </w:rPr>
        <w:t xml:space="preserve"> </w:t>
      </w:r>
      <w:r>
        <w:rPr>
          <w:rFonts w:hint="eastAsia"/>
          <w:rtl/>
        </w:rPr>
        <w:t>نهاية</w:t>
      </w:r>
      <w:r>
        <w:rPr>
          <w:rtl/>
        </w:rPr>
        <w:t xml:space="preserve"> </w:t>
      </w:r>
      <w:r>
        <w:rPr>
          <w:rFonts w:hint="eastAsia"/>
          <w:rtl/>
        </w:rPr>
        <w:t>هذا</w:t>
      </w:r>
      <w:r>
        <w:rPr>
          <w:rtl/>
        </w:rPr>
        <w:t xml:space="preserve"> </w:t>
      </w:r>
      <w:r>
        <w:rPr>
          <w:rFonts w:hint="eastAsia"/>
          <w:rtl/>
        </w:rPr>
        <w:t>التقرير</w:t>
      </w:r>
      <w:r>
        <w:rPr>
          <w:rtl/>
        </w:rPr>
        <w:t xml:space="preserve"> </w:t>
      </w:r>
      <w:r>
        <w:rPr>
          <w:rFonts w:hint="eastAsia"/>
          <w:rtl/>
        </w:rPr>
        <w:t>شرحا</w:t>
      </w:r>
      <w:r>
        <w:rPr>
          <w:rtl/>
        </w:rPr>
        <w:t xml:space="preserve"> </w:t>
      </w:r>
      <w:r>
        <w:rPr>
          <w:rFonts w:hint="eastAsia"/>
          <w:rtl/>
        </w:rPr>
        <w:t>للمصطلحات</w:t>
      </w:r>
      <w:r>
        <w:rPr>
          <w:rtl/>
        </w:rPr>
        <w:t xml:space="preserve"> </w:t>
      </w:r>
      <w:r>
        <w:rPr>
          <w:rFonts w:hint="eastAsia"/>
          <w:rtl/>
        </w:rPr>
        <w:t>والمفاهيم</w:t>
      </w:r>
      <w:r>
        <w:rPr>
          <w:rtl/>
        </w:rPr>
        <w:t xml:space="preserve"> </w:t>
      </w:r>
      <w:r>
        <w:rPr>
          <w:rFonts w:hint="eastAsia"/>
          <w:rtl/>
        </w:rPr>
        <w:t>الفنية</w:t>
      </w:r>
      <w:r>
        <w:rPr>
          <w:rtl/>
        </w:rPr>
        <w:t xml:space="preserve"> </w:t>
      </w:r>
      <w:r>
        <w:rPr>
          <w:rFonts w:hint="eastAsia"/>
          <w:rtl/>
        </w:rPr>
        <w:t>الأساسية</w:t>
      </w:r>
      <w:r>
        <w:rPr>
          <w:rtl/>
        </w:rPr>
        <w:t xml:space="preserve"> </w:t>
      </w:r>
      <w:r>
        <w:rPr>
          <w:rFonts w:hint="eastAsia"/>
          <w:rtl/>
        </w:rPr>
        <w:t>المستخدمة</w:t>
      </w:r>
      <w:r>
        <w:rPr>
          <w:rtl/>
        </w:rPr>
        <w:t xml:space="preserve"> </w:t>
      </w:r>
      <w:r>
        <w:rPr>
          <w:rFonts w:hint="eastAsia"/>
          <w:rtl/>
        </w:rPr>
        <w:t>في</w:t>
      </w:r>
      <w:r>
        <w:rPr>
          <w:rtl/>
        </w:rPr>
        <w:t xml:space="preserve"> </w:t>
      </w:r>
      <w:r w:rsidR="00F14038">
        <w:rPr>
          <w:rFonts w:hint="cs"/>
          <w:rtl/>
        </w:rPr>
        <w:t>مؤشرات الزواج والطلاق.</w:t>
      </w:r>
    </w:p>
    <w:p w:rsidR="00CA0728" w:rsidRDefault="00CA0728" w:rsidP="004348F3">
      <w:pPr>
        <w:pStyle w:val="PopBody"/>
        <w:bidi/>
        <w:rPr>
          <w:rtl/>
        </w:rPr>
      </w:pPr>
      <w:r>
        <w:rPr>
          <w:rFonts w:hint="eastAsia"/>
          <w:rtl/>
        </w:rPr>
        <w:t>ويُنصح</w:t>
      </w:r>
      <w:r>
        <w:rPr>
          <w:rtl/>
        </w:rPr>
        <w:t xml:space="preserve"> </w:t>
      </w:r>
      <w:r>
        <w:rPr>
          <w:rFonts w:hint="eastAsia"/>
          <w:rtl/>
        </w:rPr>
        <w:t>مستخدمي</w:t>
      </w:r>
      <w:r>
        <w:rPr>
          <w:rtl/>
        </w:rPr>
        <w:t xml:space="preserve"> </w:t>
      </w:r>
      <w:r>
        <w:rPr>
          <w:rFonts w:hint="eastAsia"/>
          <w:rtl/>
        </w:rPr>
        <w:t>التقرير</w:t>
      </w:r>
      <w:r>
        <w:rPr>
          <w:rtl/>
        </w:rPr>
        <w:t xml:space="preserve"> </w:t>
      </w:r>
      <w:r>
        <w:rPr>
          <w:rFonts w:hint="eastAsia"/>
          <w:rtl/>
        </w:rPr>
        <w:t>بالاستعانة</w:t>
      </w:r>
      <w:r>
        <w:rPr>
          <w:rtl/>
        </w:rPr>
        <w:t xml:space="preserve"> </w:t>
      </w:r>
      <w:r>
        <w:rPr>
          <w:rFonts w:hint="eastAsia"/>
          <w:rtl/>
        </w:rPr>
        <w:t>بهذا</w:t>
      </w:r>
      <w:r>
        <w:rPr>
          <w:rtl/>
        </w:rPr>
        <w:t xml:space="preserve"> </w:t>
      </w:r>
      <w:r>
        <w:rPr>
          <w:rFonts w:hint="eastAsia"/>
          <w:rtl/>
        </w:rPr>
        <w:t>القسم</w:t>
      </w:r>
      <w:r>
        <w:rPr>
          <w:rtl/>
        </w:rPr>
        <w:t xml:space="preserve"> </w:t>
      </w:r>
      <w:r>
        <w:rPr>
          <w:rFonts w:hint="eastAsia"/>
          <w:rtl/>
        </w:rPr>
        <w:t>بالإضافة</w:t>
      </w:r>
      <w:r>
        <w:rPr>
          <w:rtl/>
        </w:rPr>
        <w:t xml:space="preserve"> </w:t>
      </w:r>
      <w:r>
        <w:rPr>
          <w:rFonts w:hint="eastAsia"/>
          <w:rtl/>
        </w:rPr>
        <w:t>إلى</w:t>
      </w:r>
      <w:r>
        <w:rPr>
          <w:rtl/>
        </w:rPr>
        <w:t xml:space="preserve"> </w:t>
      </w:r>
      <w:r>
        <w:rPr>
          <w:rFonts w:hint="eastAsia"/>
          <w:rtl/>
        </w:rPr>
        <w:t>قراءة</w:t>
      </w:r>
      <w:r>
        <w:rPr>
          <w:rtl/>
        </w:rPr>
        <w:t xml:space="preserve"> </w:t>
      </w:r>
      <w:r>
        <w:rPr>
          <w:rFonts w:hint="eastAsia"/>
          <w:rtl/>
        </w:rPr>
        <w:t>الإحصاءات</w:t>
      </w:r>
      <w:r>
        <w:rPr>
          <w:rtl/>
        </w:rPr>
        <w:t xml:space="preserve"> </w:t>
      </w:r>
      <w:r>
        <w:rPr>
          <w:rFonts w:hint="eastAsia"/>
          <w:rtl/>
        </w:rPr>
        <w:t>والمعلومات</w:t>
      </w:r>
      <w:r>
        <w:rPr>
          <w:rtl/>
        </w:rPr>
        <w:t xml:space="preserve"> </w:t>
      </w:r>
      <w:r>
        <w:rPr>
          <w:rFonts w:hint="eastAsia"/>
          <w:rtl/>
        </w:rPr>
        <w:t>الواردة</w:t>
      </w:r>
      <w:r>
        <w:rPr>
          <w:rtl/>
        </w:rPr>
        <w:t xml:space="preserve"> </w:t>
      </w:r>
      <w:r>
        <w:rPr>
          <w:rFonts w:hint="eastAsia"/>
          <w:rtl/>
        </w:rPr>
        <w:t>في</w:t>
      </w:r>
      <w:r>
        <w:rPr>
          <w:rtl/>
        </w:rPr>
        <w:t xml:space="preserve"> </w:t>
      </w:r>
      <w:r>
        <w:rPr>
          <w:rFonts w:hint="eastAsia"/>
          <w:rtl/>
        </w:rPr>
        <w:t>التقرير</w:t>
      </w:r>
      <w:r>
        <w:rPr>
          <w:rFonts w:hint="cs"/>
          <w:rtl/>
        </w:rPr>
        <w:t>.</w:t>
      </w:r>
    </w:p>
    <w:p w:rsidR="001F3FB3" w:rsidRDefault="001F3FB3" w:rsidP="004348F3">
      <w:pPr>
        <w:pStyle w:val="PopBody"/>
        <w:bidi/>
        <w:rPr>
          <w:rtl/>
        </w:rPr>
      </w:pPr>
    </w:p>
    <w:p w:rsidR="00F14038" w:rsidRDefault="00CA0728" w:rsidP="00415D48">
      <w:pPr>
        <w:pStyle w:val="PopHeading1"/>
        <w:rPr>
          <w:rtl/>
        </w:rPr>
      </w:pPr>
      <w:r>
        <w:rPr>
          <w:rtl/>
        </w:rPr>
        <w:br w:type="page"/>
      </w:r>
      <w:bookmarkStart w:id="10" w:name="_Toc442104536"/>
      <w:r w:rsidR="00F14038" w:rsidRPr="00F14038">
        <w:rPr>
          <w:rFonts w:hint="eastAsia"/>
          <w:rtl/>
        </w:rPr>
        <w:t>المؤشرات</w:t>
      </w:r>
      <w:r w:rsidR="00F14038" w:rsidRPr="00F14038">
        <w:rPr>
          <w:rtl/>
        </w:rPr>
        <w:t xml:space="preserve"> </w:t>
      </w:r>
      <w:r w:rsidR="00F14038" w:rsidRPr="00F14038">
        <w:rPr>
          <w:rFonts w:hint="eastAsia"/>
          <w:rtl/>
        </w:rPr>
        <w:t>الأساسية</w:t>
      </w:r>
      <w:r w:rsidR="00F14038" w:rsidRPr="00F14038">
        <w:rPr>
          <w:rtl/>
        </w:rPr>
        <w:t xml:space="preserve"> </w:t>
      </w:r>
      <w:r w:rsidR="00415D48">
        <w:rPr>
          <w:rFonts w:hint="cs"/>
          <w:rtl/>
        </w:rPr>
        <w:t xml:space="preserve">للزواج في </w:t>
      </w:r>
      <w:r w:rsidR="00F14038" w:rsidRPr="00F14038">
        <w:rPr>
          <w:rFonts w:hint="eastAsia"/>
          <w:rtl/>
        </w:rPr>
        <w:t>إمارة</w:t>
      </w:r>
      <w:r w:rsidR="00F14038" w:rsidRPr="00F14038">
        <w:rPr>
          <w:rtl/>
        </w:rPr>
        <w:t xml:space="preserve"> </w:t>
      </w:r>
      <w:r w:rsidR="00F14038" w:rsidRPr="00F14038">
        <w:rPr>
          <w:rFonts w:hint="eastAsia"/>
          <w:rtl/>
        </w:rPr>
        <w:t>أبوظبي</w:t>
      </w:r>
      <w:r w:rsidR="00F14038" w:rsidRPr="00F14038">
        <w:rPr>
          <w:rtl/>
        </w:rPr>
        <w:t xml:space="preserve"> 201</w:t>
      </w:r>
      <w:r w:rsidR="00F14038">
        <w:rPr>
          <w:rFonts w:hint="cs"/>
          <w:rtl/>
        </w:rPr>
        <w:t>4</w:t>
      </w:r>
      <w:bookmarkEnd w:id="10"/>
    </w:p>
    <w:p w:rsidR="00BE089D" w:rsidRDefault="00BE089D" w:rsidP="00415D48">
      <w:pPr>
        <w:pStyle w:val="PopHeading1"/>
        <w:rPr>
          <w:rtl/>
        </w:rPr>
      </w:pPr>
    </w:p>
    <w:tbl>
      <w:tblPr>
        <w:bidiVisual/>
        <w:tblW w:w="4000" w:type="pct"/>
        <w:jc w:val="center"/>
        <w:tblCellMar>
          <w:left w:w="0" w:type="dxa"/>
          <w:right w:w="0" w:type="dxa"/>
        </w:tblCellMar>
        <w:tblLook w:val="04A0" w:firstRow="1" w:lastRow="0" w:firstColumn="1" w:lastColumn="0" w:noHBand="0" w:noVBand="1"/>
      </w:tblPr>
      <w:tblGrid>
        <w:gridCol w:w="19"/>
        <w:gridCol w:w="5985"/>
        <w:gridCol w:w="2040"/>
        <w:gridCol w:w="20"/>
      </w:tblGrid>
      <w:tr w:rsidR="00F14038" w:rsidRPr="00AC0F5C" w:rsidTr="00F14038">
        <w:trPr>
          <w:gridAfter w:val="1"/>
          <w:wAfter w:w="20" w:type="dxa"/>
          <w:trHeight w:val="567"/>
          <w:jc w:val="center"/>
        </w:trPr>
        <w:tc>
          <w:tcPr>
            <w:tcW w:w="6004" w:type="dxa"/>
            <w:gridSpan w:val="2"/>
            <w:shd w:val="clear" w:color="auto" w:fill="auto"/>
            <w:vAlign w:val="bottom"/>
          </w:tcPr>
          <w:p w:rsidR="00F14038" w:rsidRPr="00F14038" w:rsidRDefault="00F14038" w:rsidP="00F14038">
            <w:pPr>
              <w:pStyle w:val="PopBody"/>
              <w:bidi/>
              <w:rPr>
                <w:b/>
                <w:bCs/>
                <w:rtl/>
                <w:lang w:bidi="ar-AE"/>
              </w:rPr>
            </w:pPr>
            <w:bookmarkStart w:id="11" w:name="_Toc377044558"/>
            <w:r w:rsidRPr="00F14038">
              <w:rPr>
                <w:rFonts w:hint="cs"/>
                <w:b/>
                <w:bCs/>
                <w:rtl/>
              </w:rPr>
              <w:t xml:space="preserve">عقود </w:t>
            </w:r>
            <w:r w:rsidRPr="00F14038">
              <w:rPr>
                <w:b/>
                <w:bCs/>
                <w:rtl/>
              </w:rPr>
              <w:t>الزواج</w:t>
            </w:r>
            <w:r>
              <w:rPr>
                <w:b/>
                <w:bCs/>
              </w:rPr>
              <w:t xml:space="preserve"> </w:t>
            </w:r>
          </w:p>
        </w:tc>
        <w:bookmarkEnd w:id="11"/>
        <w:tc>
          <w:tcPr>
            <w:tcW w:w="2040" w:type="dxa"/>
            <w:shd w:val="clear" w:color="auto" w:fill="auto"/>
            <w:vAlign w:val="bottom"/>
          </w:tcPr>
          <w:p w:rsidR="00F14038" w:rsidRPr="00F14038" w:rsidRDefault="00F14038" w:rsidP="00F14038">
            <w:pPr>
              <w:pStyle w:val="PopBody"/>
              <w:bidi/>
              <w:rPr>
                <w:b/>
                <w:bCs/>
              </w:rPr>
            </w:pPr>
            <w:r>
              <w:rPr>
                <w:rFonts w:hint="cs"/>
                <w:b/>
                <w:bCs/>
                <w:rtl/>
              </w:rPr>
              <w:t>6,439</w:t>
            </w:r>
          </w:p>
        </w:tc>
      </w:tr>
      <w:tr w:rsidR="00C56ED1" w:rsidRPr="00AC0F5C" w:rsidTr="00F14038">
        <w:trPr>
          <w:gridBefore w:val="1"/>
          <w:wBefore w:w="19" w:type="dxa"/>
          <w:trHeight w:val="432"/>
          <w:jc w:val="center"/>
        </w:trPr>
        <w:tc>
          <w:tcPr>
            <w:tcW w:w="5985" w:type="dxa"/>
            <w:shd w:val="clear" w:color="auto" w:fill="auto"/>
            <w:vAlign w:val="bottom"/>
          </w:tcPr>
          <w:p w:rsidR="00C56ED1" w:rsidRPr="00F14038" w:rsidRDefault="00C56ED1" w:rsidP="00F14038">
            <w:pPr>
              <w:pStyle w:val="PopBody"/>
              <w:bidi/>
              <w:rPr>
                <w:rtl/>
                <w:lang w:bidi="ar-AE"/>
              </w:rPr>
            </w:pPr>
            <w:r>
              <w:rPr>
                <w:rFonts w:hint="cs"/>
                <w:rtl/>
                <w:lang w:bidi="ar-AE"/>
              </w:rPr>
              <w:t>مواطنون</w:t>
            </w:r>
          </w:p>
        </w:tc>
        <w:tc>
          <w:tcPr>
            <w:tcW w:w="2060" w:type="dxa"/>
            <w:gridSpan w:val="2"/>
            <w:shd w:val="clear" w:color="auto" w:fill="auto"/>
            <w:vAlign w:val="bottom"/>
          </w:tcPr>
          <w:p w:rsidR="00C56ED1" w:rsidRDefault="007A4151" w:rsidP="00F14038">
            <w:pPr>
              <w:pStyle w:val="PopBody"/>
              <w:bidi/>
              <w:rPr>
                <w:rtl/>
              </w:rPr>
            </w:pPr>
            <w:r>
              <w:rPr>
                <w:rFonts w:hint="cs"/>
                <w:rtl/>
              </w:rPr>
              <w:t>4,421</w:t>
            </w:r>
          </w:p>
        </w:tc>
      </w:tr>
      <w:tr w:rsidR="00C56ED1" w:rsidRPr="00AC0F5C" w:rsidTr="00F14038">
        <w:trPr>
          <w:gridBefore w:val="1"/>
          <w:wBefore w:w="19" w:type="dxa"/>
          <w:trHeight w:val="432"/>
          <w:jc w:val="center"/>
        </w:trPr>
        <w:tc>
          <w:tcPr>
            <w:tcW w:w="5985" w:type="dxa"/>
            <w:shd w:val="clear" w:color="auto" w:fill="auto"/>
            <w:vAlign w:val="bottom"/>
          </w:tcPr>
          <w:p w:rsidR="00C56ED1" w:rsidRPr="00F14038" w:rsidRDefault="00C56ED1" w:rsidP="00F14038">
            <w:pPr>
              <w:pStyle w:val="PopBody"/>
              <w:bidi/>
              <w:rPr>
                <w:rtl/>
              </w:rPr>
            </w:pPr>
            <w:r>
              <w:rPr>
                <w:rFonts w:hint="cs"/>
                <w:rtl/>
              </w:rPr>
              <w:t>غير مواطنين</w:t>
            </w:r>
          </w:p>
        </w:tc>
        <w:tc>
          <w:tcPr>
            <w:tcW w:w="2060" w:type="dxa"/>
            <w:gridSpan w:val="2"/>
            <w:shd w:val="clear" w:color="auto" w:fill="auto"/>
            <w:vAlign w:val="bottom"/>
          </w:tcPr>
          <w:p w:rsidR="00C56ED1" w:rsidRDefault="007A4151" w:rsidP="00F14038">
            <w:pPr>
              <w:pStyle w:val="PopBody"/>
              <w:bidi/>
              <w:rPr>
                <w:rtl/>
              </w:rPr>
            </w:pPr>
            <w:r>
              <w:rPr>
                <w:rFonts w:hint="cs"/>
                <w:rtl/>
              </w:rPr>
              <w:t>3,405</w:t>
            </w:r>
          </w:p>
        </w:tc>
      </w:tr>
      <w:tr w:rsidR="00F14038" w:rsidRPr="00AC0F5C" w:rsidTr="00F14038">
        <w:trPr>
          <w:gridBefore w:val="1"/>
          <w:wBefore w:w="19" w:type="dxa"/>
          <w:trHeight w:val="432"/>
          <w:jc w:val="center"/>
        </w:trPr>
        <w:tc>
          <w:tcPr>
            <w:tcW w:w="5985" w:type="dxa"/>
            <w:shd w:val="clear" w:color="auto" w:fill="auto"/>
            <w:vAlign w:val="bottom"/>
          </w:tcPr>
          <w:p w:rsidR="00F14038" w:rsidRPr="00F14038" w:rsidRDefault="00F14038" w:rsidP="00F14038">
            <w:pPr>
              <w:pStyle w:val="PopBody"/>
              <w:bidi/>
              <w:rPr>
                <w:rtl/>
              </w:rPr>
            </w:pPr>
            <w:r w:rsidRPr="00F14038">
              <w:rPr>
                <w:rFonts w:hint="cs"/>
                <w:rtl/>
              </w:rPr>
              <w:t>مواطن من مواطنة</w:t>
            </w:r>
          </w:p>
        </w:tc>
        <w:tc>
          <w:tcPr>
            <w:tcW w:w="2060" w:type="dxa"/>
            <w:gridSpan w:val="2"/>
            <w:shd w:val="clear" w:color="auto" w:fill="auto"/>
            <w:vAlign w:val="bottom"/>
          </w:tcPr>
          <w:p w:rsidR="00F14038" w:rsidRPr="00F14038" w:rsidRDefault="00F14038" w:rsidP="00F14038">
            <w:pPr>
              <w:pStyle w:val="PopBody"/>
              <w:bidi/>
            </w:pPr>
            <w:r>
              <w:rPr>
                <w:rFonts w:hint="cs"/>
                <w:rtl/>
              </w:rPr>
              <w:t>3,034</w:t>
            </w:r>
          </w:p>
        </w:tc>
      </w:tr>
      <w:tr w:rsidR="00F14038" w:rsidRPr="00AC0F5C" w:rsidTr="00F14038">
        <w:trPr>
          <w:gridBefore w:val="1"/>
          <w:wBefore w:w="19" w:type="dxa"/>
          <w:trHeight w:val="432"/>
          <w:jc w:val="center"/>
        </w:trPr>
        <w:tc>
          <w:tcPr>
            <w:tcW w:w="5985" w:type="dxa"/>
            <w:shd w:val="clear" w:color="auto" w:fill="auto"/>
            <w:vAlign w:val="center"/>
          </w:tcPr>
          <w:p w:rsidR="00F14038" w:rsidRPr="00F14038" w:rsidRDefault="00F14038" w:rsidP="00F14038">
            <w:pPr>
              <w:pStyle w:val="PopBody"/>
              <w:bidi/>
              <w:rPr>
                <w:rtl/>
              </w:rPr>
            </w:pPr>
            <w:r w:rsidRPr="00F14038">
              <w:rPr>
                <w:rFonts w:hint="cs"/>
                <w:rtl/>
              </w:rPr>
              <w:t>مواطن من غير مواطنة</w:t>
            </w:r>
          </w:p>
        </w:tc>
        <w:tc>
          <w:tcPr>
            <w:tcW w:w="2060" w:type="dxa"/>
            <w:gridSpan w:val="2"/>
            <w:shd w:val="clear" w:color="auto" w:fill="auto"/>
            <w:vAlign w:val="center"/>
          </w:tcPr>
          <w:p w:rsidR="00F14038" w:rsidRPr="00F14038" w:rsidRDefault="00F14038" w:rsidP="00F14038">
            <w:pPr>
              <w:pStyle w:val="PopBody"/>
              <w:bidi/>
            </w:pPr>
            <w:r>
              <w:rPr>
                <w:rFonts w:hint="cs"/>
                <w:rtl/>
              </w:rPr>
              <w:t>874</w:t>
            </w:r>
          </w:p>
        </w:tc>
      </w:tr>
      <w:tr w:rsidR="00F14038" w:rsidRPr="00AC0F5C" w:rsidTr="00F14038">
        <w:trPr>
          <w:gridBefore w:val="1"/>
          <w:wBefore w:w="19" w:type="dxa"/>
          <w:trHeight w:val="432"/>
          <w:jc w:val="center"/>
        </w:trPr>
        <w:tc>
          <w:tcPr>
            <w:tcW w:w="5985" w:type="dxa"/>
            <w:shd w:val="clear" w:color="auto" w:fill="auto"/>
            <w:vAlign w:val="center"/>
          </w:tcPr>
          <w:p w:rsidR="00F14038" w:rsidRPr="00F14038" w:rsidRDefault="00F14038" w:rsidP="00F14038">
            <w:pPr>
              <w:pStyle w:val="PopBody"/>
              <w:bidi/>
              <w:rPr>
                <w:rtl/>
              </w:rPr>
            </w:pPr>
            <w:r w:rsidRPr="00F14038">
              <w:rPr>
                <w:rFonts w:hint="cs"/>
                <w:rtl/>
              </w:rPr>
              <w:t>غير مواطن من مواطنة</w:t>
            </w:r>
          </w:p>
        </w:tc>
        <w:tc>
          <w:tcPr>
            <w:tcW w:w="2060" w:type="dxa"/>
            <w:gridSpan w:val="2"/>
            <w:shd w:val="clear" w:color="auto" w:fill="auto"/>
            <w:vAlign w:val="center"/>
          </w:tcPr>
          <w:p w:rsidR="00F14038" w:rsidRPr="00F14038" w:rsidRDefault="00F14038" w:rsidP="00F14038">
            <w:pPr>
              <w:pStyle w:val="PopBody"/>
              <w:bidi/>
            </w:pPr>
            <w:r>
              <w:rPr>
                <w:rFonts w:hint="cs"/>
                <w:rtl/>
              </w:rPr>
              <w:t>513</w:t>
            </w:r>
          </w:p>
        </w:tc>
      </w:tr>
      <w:tr w:rsidR="00F14038" w:rsidRPr="00AC0F5C" w:rsidTr="00F14038">
        <w:trPr>
          <w:gridBefore w:val="1"/>
          <w:wBefore w:w="19" w:type="dxa"/>
          <w:trHeight w:val="432"/>
          <w:jc w:val="center"/>
        </w:trPr>
        <w:tc>
          <w:tcPr>
            <w:tcW w:w="5985" w:type="dxa"/>
            <w:shd w:val="clear" w:color="auto" w:fill="auto"/>
          </w:tcPr>
          <w:p w:rsidR="00F14038" w:rsidRPr="00F14038" w:rsidRDefault="00F14038" w:rsidP="00F14038">
            <w:pPr>
              <w:pStyle w:val="PopBody"/>
              <w:bidi/>
              <w:rPr>
                <w:rtl/>
              </w:rPr>
            </w:pPr>
            <w:r w:rsidRPr="00F14038">
              <w:rPr>
                <w:rFonts w:hint="cs"/>
                <w:rtl/>
              </w:rPr>
              <w:t>غير مواطن من غير مواطنة</w:t>
            </w:r>
          </w:p>
        </w:tc>
        <w:tc>
          <w:tcPr>
            <w:tcW w:w="2060" w:type="dxa"/>
            <w:gridSpan w:val="2"/>
            <w:shd w:val="clear" w:color="auto" w:fill="auto"/>
          </w:tcPr>
          <w:p w:rsidR="00F14038" w:rsidRPr="00F14038" w:rsidRDefault="00F14038" w:rsidP="00F14038">
            <w:pPr>
              <w:pStyle w:val="PopBody"/>
              <w:bidi/>
            </w:pPr>
            <w:r>
              <w:rPr>
                <w:rFonts w:hint="cs"/>
                <w:rtl/>
              </w:rPr>
              <w:t>2,018</w:t>
            </w:r>
          </w:p>
        </w:tc>
      </w:tr>
      <w:tr w:rsidR="00F14038" w:rsidRPr="00F1681B" w:rsidTr="00F14038">
        <w:trPr>
          <w:gridAfter w:val="1"/>
          <w:wAfter w:w="20" w:type="dxa"/>
          <w:trHeight w:val="510"/>
          <w:jc w:val="center"/>
        </w:trPr>
        <w:tc>
          <w:tcPr>
            <w:tcW w:w="6004" w:type="dxa"/>
            <w:gridSpan w:val="2"/>
            <w:shd w:val="clear" w:color="auto" w:fill="auto"/>
            <w:vAlign w:val="bottom"/>
          </w:tcPr>
          <w:p w:rsidR="00F14038" w:rsidRPr="00F14038" w:rsidRDefault="00F14038" w:rsidP="00EF052C">
            <w:pPr>
              <w:pStyle w:val="PopBody"/>
              <w:bidi/>
              <w:rPr>
                <w:b/>
                <w:bCs/>
                <w:rtl/>
              </w:rPr>
            </w:pPr>
            <w:bookmarkStart w:id="12" w:name="_Toc377044565"/>
            <w:r w:rsidRPr="00F14038">
              <w:rPr>
                <w:rFonts w:hint="cs"/>
                <w:b/>
                <w:bCs/>
                <w:rtl/>
              </w:rPr>
              <w:t xml:space="preserve">معدّل </w:t>
            </w:r>
            <w:r w:rsidRPr="00F14038">
              <w:rPr>
                <w:b/>
                <w:bCs/>
                <w:rtl/>
              </w:rPr>
              <w:t>الزواج ال</w:t>
            </w:r>
            <w:r w:rsidR="00EF052C">
              <w:rPr>
                <w:rFonts w:hint="cs"/>
                <w:b/>
                <w:bCs/>
                <w:rtl/>
              </w:rPr>
              <w:t>منقح</w:t>
            </w:r>
            <w:r w:rsidRPr="00F14038">
              <w:rPr>
                <w:b/>
                <w:bCs/>
                <w:rtl/>
              </w:rPr>
              <w:t xml:space="preserve"> (لكل 1000 من السكان</w:t>
            </w:r>
            <w:r w:rsidR="00EF052C">
              <w:rPr>
                <w:rFonts w:hint="cs"/>
                <w:b/>
                <w:bCs/>
                <w:rtl/>
              </w:rPr>
              <w:t xml:space="preserve"> غير المتزوجين</w:t>
            </w:r>
            <w:r w:rsidRPr="00F14038">
              <w:rPr>
                <w:b/>
                <w:bCs/>
                <w:rtl/>
              </w:rPr>
              <w:t>)</w:t>
            </w:r>
          </w:p>
        </w:tc>
        <w:bookmarkEnd w:id="12"/>
        <w:tc>
          <w:tcPr>
            <w:tcW w:w="2040" w:type="dxa"/>
            <w:shd w:val="clear" w:color="auto" w:fill="auto"/>
            <w:vAlign w:val="bottom"/>
          </w:tcPr>
          <w:p w:rsidR="00F14038" w:rsidRPr="00F1681B" w:rsidRDefault="00EF052C" w:rsidP="00F14038">
            <w:pPr>
              <w:pStyle w:val="PopBody"/>
              <w:bidi/>
              <w:rPr>
                <w:b/>
                <w:bCs/>
              </w:rPr>
            </w:pPr>
            <w:r w:rsidRPr="00F1681B">
              <w:rPr>
                <w:rFonts w:hint="cs"/>
                <w:b/>
                <w:bCs/>
                <w:rtl/>
              </w:rPr>
              <w:t>8.2</w:t>
            </w:r>
          </w:p>
        </w:tc>
      </w:tr>
      <w:tr w:rsidR="00C56ED1" w:rsidRPr="00AC0F5C" w:rsidTr="00FD0430">
        <w:trPr>
          <w:gridBefore w:val="1"/>
          <w:wBefore w:w="19" w:type="dxa"/>
          <w:trHeight w:val="432"/>
          <w:jc w:val="center"/>
        </w:trPr>
        <w:tc>
          <w:tcPr>
            <w:tcW w:w="5985" w:type="dxa"/>
            <w:shd w:val="clear" w:color="auto" w:fill="auto"/>
            <w:vAlign w:val="bottom"/>
          </w:tcPr>
          <w:p w:rsidR="00C56ED1" w:rsidRPr="00F14038" w:rsidRDefault="00C56ED1" w:rsidP="00C56ED1">
            <w:pPr>
              <w:pStyle w:val="PopBody"/>
              <w:bidi/>
              <w:rPr>
                <w:rtl/>
                <w:lang w:bidi="ar-AE"/>
              </w:rPr>
            </w:pPr>
            <w:r>
              <w:rPr>
                <w:rFonts w:hint="cs"/>
                <w:rtl/>
                <w:lang w:bidi="ar-AE"/>
              </w:rPr>
              <w:t>مواطنون</w:t>
            </w:r>
          </w:p>
        </w:tc>
        <w:tc>
          <w:tcPr>
            <w:tcW w:w="2060" w:type="dxa"/>
            <w:gridSpan w:val="2"/>
            <w:shd w:val="clear" w:color="auto" w:fill="auto"/>
            <w:vAlign w:val="center"/>
          </w:tcPr>
          <w:p w:rsidR="00C56ED1" w:rsidRDefault="007A4151" w:rsidP="00C56ED1">
            <w:pPr>
              <w:pStyle w:val="PopBody"/>
              <w:bidi/>
              <w:rPr>
                <w:rtl/>
              </w:rPr>
            </w:pPr>
            <w:r>
              <w:rPr>
                <w:rFonts w:hint="cs"/>
                <w:rtl/>
              </w:rPr>
              <w:t>34.1</w:t>
            </w:r>
          </w:p>
        </w:tc>
      </w:tr>
      <w:tr w:rsidR="00C56ED1" w:rsidRPr="00AC0F5C" w:rsidTr="00FD0430">
        <w:trPr>
          <w:gridBefore w:val="1"/>
          <w:wBefore w:w="19" w:type="dxa"/>
          <w:trHeight w:val="432"/>
          <w:jc w:val="center"/>
        </w:trPr>
        <w:tc>
          <w:tcPr>
            <w:tcW w:w="5985" w:type="dxa"/>
            <w:shd w:val="clear" w:color="auto" w:fill="auto"/>
            <w:vAlign w:val="bottom"/>
          </w:tcPr>
          <w:p w:rsidR="00C56ED1" w:rsidRPr="00F14038" w:rsidRDefault="00C56ED1" w:rsidP="00C56ED1">
            <w:pPr>
              <w:pStyle w:val="PopBody"/>
              <w:bidi/>
              <w:rPr>
                <w:rtl/>
              </w:rPr>
            </w:pPr>
            <w:r>
              <w:rPr>
                <w:rFonts w:hint="cs"/>
                <w:rtl/>
              </w:rPr>
              <w:t>غير مواطنين</w:t>
            </w:r>
          </w:p>
        </w:tc>
        <w:tc>
          <w:tcPr>
            <w:tcW w:w="2060" w:type="dxa"/>
            <w:gridSpan w:val="2"/>
            <w:shd w:val="clear" w:color="auto" w:fill="auto"/>
            <w:vAlign w:val="center"/>
          </w:tcPr>
          <w:p w:rsidR="00C56ED1" w:rsidRDefault="007A4151" w:rsidP="00C56ED1">
            <w:pPr>
              <w:pStyle w:val="PopBody"/>
              <w:bidi/>
              <w:rPr>
                <w:rtl/>
              </w:rPr>
            </w:pPr>
            <w:r>
              <w:rPr>
                <w:rFonts w:hint="cs"/>
                <w:rtl/>
              </w:rPr>
              <w:t>5.2</w:t>
            </w:r>
          </w:p>
        </w:tc>
      </w:tr>
      <w:tr w:rsidR="00F14038" w:rsidRPr="00AC0F5C" w:rsidTr="00F14038">
        <w:trPr>
          <w:gridBefore w:val="1"/>
          <w:wBefore w:w="19" w:type="dxa"/>
          <w:trHeight w:val="432"/>
          <w:jc w:val="center"/>
        </w:trPr>
        <w:tc>
          <w:tcPr>
            <w:tcW w:w="5985" w:type="dxa"/>
            <w:shd w:val="clear" w:color="auto" w:fill="auto"/>
            <w:vAlign w:val="center"/>
          </w:tcPr>
          <w:p w:rsidR="00F14038" w:rsidRPr="00F14038" w:rsidRDefault="00F14038" w:rsidP="00F14038">
            <w:pPr>
              <w:pStyle w:val="PopBody"/>
              <w:bidi/>
            </w:pPr>
            <w:bookmarkStart w:id="13" w:name="_Toc377044568"/>
            <w:r w:rsidRPr="00F14038">
              <w:rPr>
                <w:rtl/>
              </w:rPr>
              <w:t>ذكور مواطن</w:t>
            </w:r>
            <w:r w:rsidRPr="00F14038">
              <w:rPr>
                <w:rFonts w:hint="cs"/>
                <w:rtl/>
              </w:rPr>
              <w:t>ون</w:t>
            </w:r>
            <w:bookmarkEnd w:id="13"/>
          </w:p>
        </w:tc>
        <w:tc>
          <w:tcPr>
            <w:tcW w:w="2060" w:type="dxa"/>
            <w:gridSpan w:val="2"/>
            <w:shd w:val="clear" w:color="auto" w:fill="auto"/>
            <w:vAlign w:val="center"/>
          </w:tcPr>
          <w:p w:rsidR="00F14038" w:rsidRPr="00F14038" w:rsidRDefault="00EF052C" w:rsidP="00EF052C">
            <w:pPr>
              <w:pStyle w:val="PopBody"/>
              <w:bidi/>
            </w:pPr>
            <w:r>
              <w:rPr>
                <w:rFonts w:hint="cs"/>
                <w:rtl/>
              </w:rPr>
              <w:t>62</w:t>
            </w:r>
            <w:r w:rsidR="00F14038">
              <w:rPr>
                <w:rFonts w:hint="cs"/>
                <w:rtl/>
              </w:rPr>
              <w:t>.</w:t>
            </w:r>
            <w:r>
              <w:rPr>
                <w:rFonts w:hint="cs"/>
                <w:rtl/>
              </w:rPr>
              <w:t>3</w:t>
            </w:r>
          </w:p>
        </w:tc>
      </w:tr>
      <w:tr w:rsidR="00F14038" w:rsidRPr="00AC0F5C" w:rsidTr="00F14038">
        <w:trPr>
          <w:gridBefore w:val="1"/>
          <w:wBefore w:w="19" w:type="dxa"/>
          <w:trHeight w:val="432"/>
          <w:jc w:val="center"/>
        </w:trPr>
        <w:tc>
          <w:tcPr>
            <w:tcW w:w="5985" w:type="dxa"/>
            <w:shd w:val="clear" w:color="auto" w:fill="auto"/>
          </w:tcPr>
          <w:p w:rsidR="00F14038" w:rsidRPr="00F14038" w:rsidRDefault="00F14038" w:rsidP="00F14038">
            <w:pPr>
              <w:pStyle w:val="PopBody"/>
              <w:bidi/>
            </w:pPr>
            <w:bookmarkStart w:id="14" w:name="_Toc377044570"/>
            <w:r w:rsidRPr="00F14038">
              <w:rPr>
                <w:rtl/>
              </w:rPr>
              <w:t>إناث مواطنات</w:t>
            </w:r>
            <w:bookmarkEnd w:id="14"/>
            <w:r w:rsidRPr="00F14038">
              <w:rPr>
                <w:rtl/>
              </w:rPr>
              <w:t xml:space="preserve"> </w:t>
            </w:r>
          </w:p>
        </w:tc>
        <w:tc>
          <w:tcPr>
            <w:tcW w:w="2060" w:type="dxa"/>
            <w:gridSpan w:val="2"/>
            <w:shd w:val="clear" w:color="auto" w:fill="auto"/>
          </w:tcPr>
          <w:p w:rsidR="00F14038" w:rsidRPr="00F14038" w:rsidRDefault="00EF052C" w:rsidP="00EF052C">
            <w:pPr>
              <w:pStyle w:val="PopBody"/>
              <w:bidi/>
            </w:pPr>
            <w:r>
              <w:rPr>
                <w:rFonts w:hint="cs"/>
                <w:rtl/>
              </w:rPr>
              <w:t>53</w:t>
            </w:r>
            <w:r w:rsidR="00F14038">
              <w:rPr>
                <w:rFonts w:hint="cs"/>
                <w:rtl/>
              </w:rPr>
              <w:t>.</w:t>
            </w:r>
            <w:r>
              <w:rPr>
                <w:rFonts w:hint="cs"/>
                <w:rtl/>
              </w:rPr>
              <w:t>0</w:t>
            </w:r>
          </w:p>
        </w:tc>
      </w:tr>
      <w:tr w:rsidR="00F14038" w:rsidRPr="00AC0F5C" w:rsidTr="00F14038">
        <w:trPr>
          <w:gridBefore w:val="1"/>
          <w:wBefore w:w="19" w:type="dxa"/>
          <w:trHeight w:val="432"/>
          <w:jc w:val="center"/>
        </w:trPr>
        <w:tc>
          <w:tcPr>
            <w:tcW w:w="5985" w:type="dxa"/>
            <w:shd w:val="clear" w:color="auto" w:fill="auto"/>
            <w:vAlign w:val="bottom"/>
          </w:tcPr>
          <w:p w:rsidR="00F14038" w:rsidRPr="00F14038" w:rsidRDefault="00F14038" w:rsidP="00F14038">
            <w:pPr>
              <w:pStyle w:val="PopBody"/>
              <w:bidi/>
            </w:pPr>
            <w:bookmarkStart w:id="15" w:name="_Toc377044572"/>
            <w:r w:rsidRPr="00F14038">
              <w:rPr>
                <w:rtl/>
              </w:rPr>
              <w:t>ذكور غير مواطنين</w:t>
            </w:r>
            <w:bookmarkEnd w:id="15"/>
          </w:p>
        </w:tc>
        <w:tc>
          <w:tcPr>
            <w:tcW w:w="2060" w:type="dxa"/>
            <w:gridSpan w:val="2"/>
            <w:shd w:val="clear" w:color="auto" w:fill="auto"/>
            <w:vAlign w:val="bottom"/>
          </w:tcPr>
          <w:p w:rsidR="00F14038" w:rsidRPr="00F14038" w:rsidRDefault="00EF052C" w:rsidP="00EF052C">
            <w:pPr>
              <w:pStyle w:val="PopBody"/>
              <w:bidi/>
            </w:pPr>
            <w:r>
              <w:rPr>
                <w:rFonts w:hint="cs"/>
                <w:rtl/>
              </w:rPr>
              <w:t>5</w:t>
            </w:r>
            <w:r w:rsidR="00F14038">
              <w:rPr>
                <w:rFonts w:hint="cs"/>
                <w:rtl/>
              </w:rPr>
              <w:t>.</w:t>
            </w:r>
            <w:r>
              <w:rPr>
                <w:rFonts w:hint="cs"/>
                <w:rtl/>
              </w:rPr>
              <w:t>6</w:t>
            </w:r>
          </w:p>
        </w:tc>
      </w:tr>
      <w:tr w:rsidR="00F14038" w:rsidRPr="00AC0F5C" w:rsidTr="00F14038">
        <w:trPr>
          <w:gridBefore w:val="1"/>
          <w:wBefore w:w="19" w:type="dxa"/>
          <w:trHeight w:val="432"/>
          <w:jc w:val="center"/>
        </w:trPr>
        <w:tc>
          <w:tcPr>
            <w:tcW w:w="5985" w:type="dxa"/>
            <w:shd w:val="clear" w:color="auto" w:fill="auto"/>
          </w:tcPr>
          <w:p w:rsidR="00F14038" w:rsidRPr="00F14038" w:rsidRDefault="00F14038" w:rsidP="00F14038">
            <w:pPr>
              <w:pStyle w:val="PopBody"/>
              <w:bidi/>
            </w:pPr>
            <w:bookmarkStart w:id="16" w:name="_Toc377044574"/>
            <w:r w:rsidRPr="00F14038">
              <w:rPr>
                <w:rtl/>
              </w:rPr>
              <w:t>إناث غير مواطنات</w:t>
            </w:r>
            <w:bookmarkEnd w:id="16"/>
            <w:r w:rsidRPr="00F14038">
              <w:rPr>
                <w:rtl/>
              </w:rPr>
              <w:t xml:space="preserve"> </w:t>
            </w:r>
          </w:p>
        </w:tc>
        <w:tc>
          <w:tcPr>
            <w:tcW w:w="2060" w:type="dxa"/>
            <w:gridSpan w:val="2"/>
            <w:shd w:val="clear" w:color="auto" w:fill="auto"/>
          </w:tcPr>
          <w:p w:rsidR="00F14038" w:rsidRPr="00F14038" w:rsidRDefault="00EF052C" w:rsidP="00EF052C">
            <w:pPr>
              <w:pStyle w:val="PopBody"/>
              <w:bidi/>
            </w:pPr>
            <w:r>
              <w:rPr>
                <w:rFonts w:hint="cs"/>
                <w:rtl/>
              </w:rPr>
              <w:t>14</w:t>
            </w:r>
            <w:r w:rsidR="00F14038">
              <w:rPr>
                <w:rFonts w:hint="cs"/>
                <w:rtl/>
              </w:rPr>
              <w:t>.</w:t>
            </w:r>
            <w:r>
              <w:rPr>
                <w:rFonts w:hint="cs"/>
                <w:rtl/>
              </w:rPr>
              <w:t>2</w:t>
            </w:r>
          </w:p>
        </w:tc>
      </w:tr>
      <w:tr w:rsidR="00F14038" w:rsidRPr="00AC0F5C" w:rsidTr="00F14038">
        <w:trPr>
          <w:gridBefore w:val="1"/>
          <w:wBefore w:w="19" w:type="dxa"/>
          <w:trHeight w:val="567"/>
          <w:jc w:val="center"/>
        </w:trPr>
        <w:tc>
          <w:tcPr>
            <w:tcW w:w="5985" w:type="dxa"/>
            <w:shd w:val="clear" w:color="auto" w:fill="auto"/>
            <w:vAlign w:val="bottom"/>
          </w:tcPr>
          <w:p w:rsidR="00F14038" w:rsidRPr="00F14038" w:rsidRDefault="00F14038" w:rsidP="00FE5DF4">
            <w:pPr>
              <w:pStyle w:val="PopBody"/>
              <w:bidi/>
              <w:rPr>
                <w:b/>
                <w:bCs/>
                <w:rtl/>
              </w:rPr>
            </w:pPr>
            <w:r w:rsidRPr="00F14038">
              <w:rPr>
                <w:rFonts w:hint="cs"/>
                <w:b/>
                <w:bCs/>
                <w:rtl/>
              </w:rPr>
              <w:t xml:space="preserve">وسيط العمر عند الزواج </w:t>
            </w:r>
            <w:r w:rsidR="00E16CFE">
              <w:rPr>
                <w:rFonts w:hint="cs"/>
                <w:b/>
                <w:bCs/>
                <w:rtl/>
              </w:rPr>
              <w:t>(بالسنوات)</w:t>
            </w:r>
          </w:p>
        </w:tc>
        <w:tc>
          <w:tcPr>
            <w:tcW w:w="2060" w:type="dxa"/>
            <w:gridSpan w:val="2"/>
            <w:shd w:val="clear" w:color="auto" w:fill="auto"/>
            <w:vAlign w:val="bottom"/>
          </w:tcPr>
          <w:p w:rsidR="00F14038" w:rsidRPr="00F14038" w:rsidRDefault="00F14038" w:rsidP="00F14038">
            <w:pPr>
              <w:pStyle w:val="PopBody"/>
              <w:bidi/>
              <w:rPr>
                <w:b/>
                <w:bCs/>
              </w:rPr>
            </w:pPr>
          </w:p>
        </w:tc>
      </w:tr>
      <w:tr w:rsidR="00F14038" w:rsidRPr="00D93ABD" w:rsidTr="00F14038">
        <w:trPr>
          <w:gridBefore w:val="1"/>
          <w:wBefore w:w="19" w:type="dxa"/>
          <w:trHeight w:val="432"/>
          <w:jc w:val="center"/>
        </w:trPr>
        <w:tc>
          <w:tcPr>
            <w:tcW w:w="5985" w:type="dxa"/>
            <w:shd w:val="clear" w:color="auto" w:fill="auto"/>
          </w:tcPr>
          <w:p w:rsidR="00F14038" w:rsidRPr="00F14038" w:rsidRDefault="00F14038" w:rsidP="00F14038">
            <w:pPr>
              <w:pStyle w:val="PopBody"/>
              <w:bidi/>
            </w:pPr>
            <w:r w:rsidRPr="00F14038">
              <w:rPr>
                <w:rtl/>
              </w:rPr>
              <w:t>ذكور مواطن</w:t>
            </w:r>
            <w:r w:rsidRPr="00F14038">
              <w:rPr>
                <w:rFonts w:hint="cs"/>
                <w:rtl/>
              </w:rPr>
              <w:t>ون</w:t>
            </w:r>
          </w:p>
        </w:tc>
        <w:tc>
          <w:tcPr>
            <w:tcW w:w="2060" w:type="dxa"/>
            <w:gridSpan w:val="2"/>
            <w:shd w:val="clear" w:color="auto" w:fill="auto"/>
          </w:tcPr>
          <w:p w:rsidR="00F14038" w:rsidRPr="00F14038" w:rsidRDefault="00E16CFE" w:rsidP="00F14038">
            <w:pPr>
              <w:pStyle w:val="PopBody"/>
              <w:bidi/>
            </w:pPr>
            <w:r>
              <w:rPr>
                <w:rFonts w:hint="cs"/>
                <w:rtl/>
              </w:rPr>
              <w:t>26.6</w:t>
            </w:r>
          </w:p>
        </w:tc>
      </w:tr>
      <w:tr w:rsidR="00F14038" w:rsidRPr="00D93ABD" w:rsidTr="00F14038">
        <w:trPr>
          <w:gridBefore w:val="1"/>
          <w:wBefore w:w="19" w:type="dxa"/>
          <w:trHeight w:val="432"/>
          <w:jc w:val="center"/>
        </w:trPr>
        <w:tc>
          <w:tcPr>
            <w:tcW w:w="5985" w:type="dxa"/>
            <w:shd w:val="clear" w:color="auto" w:fill="auto"/>
          </w:tcPr>
          <w:p w:rsidR="00F14038" w:rsidRPr="00F14038" w:rsidRDefault="00F14038" w:rsidP="00F14038">
            <w:pPr>
              <w:pStyle w:val="PopBody"/>
              <w:bidi/>
            </w:pPr>
            <w:r w:rsidRPr="00F14038">
              <w:rPr>
                <w:rtl/>
              </w:rPr>
              <w:t xml:space="preserve">إناث مواطنات </w:t>
            </w:r>
          </w:p>
        </w:tc>
        <w:tc>
          <w:tcPr>
            <w:tcW w:w="2060" w:type="dxa"/>
            <w:gridSpan w:val="2"/>
            <w:shd w:val="clear" w:color="auto" w:fill="auto"/>
          </w:tcPr>
          <w:p w:rsidR="00F14038" w:rsidRPr="00F14038" w:rsidRDefault="00E16CFE" w:rsidP="00F14038">
            <w:pPr>
              <w:pStyle w:val="PopBody"/>
              <w:bidi/>
            </w:pPr>
            <w:r>
              <w:rPr>
                <w:rFonts w:hint="cs"/>
                <w:rtl/>
              </w:rPr>
              <w:t>23.9</w:t>
            </w:r>
          </w:p>
        </w:tc>
      </w:tr>
      <w:tr w:rsidR="00F14038" w:rsidRPr="00D93ABD" w:rsidTr="00F14038">
        <w:trPr>
          <w:gridBefore w:val="1"/>
          <w:wBefore w:w="19" w:type="dxa"/>
          <w:trHeight w:val="432"/>
          <w:jc w:val="center"/>
        </w:trPr>
        <w:tc>
          <w:tcPr>
            <w:tcW w:w="5985" w:type="dxa"/>
            <w:shd w:val="clear" w:color="auto" w:fill="auto"/>
          </w:tcPr>
          <w:p w:rsidR="00F14038" w:rsidRPr="00F14038" w:rsidRDefault="00F14038" w:rsidP="00F14038">
            <w:pPr>
              <w:pStyle w:val="PopBody"/>
              <w:bidi/>
            </w:pPr>
            <w:r w:rsidRPr="00F14038">
              <w:rPr>
                <w:rtl/>
              </w:rPr>
              <w:t>ذكور غير مواطنين</w:t>
            </w:r>
          </w:p>
        </w:tc>
        <w:tc>
          <w:tcPr>
            <w:tcW w:w="2060" w:type="dxa"/>
            <w:gridSpan w:val="2"/>
            <w:shd w:val="clear" w:color="auto" w:fill="auto"/>
          </w:tcPr>
          <w:p w:rsidR="00F14038" w:rsidRPr="00F14038" w:rsidRDefault="00E16CFE" w:rsidP="00F14038">
            <w:pPr>
              <w:pStyle w:val="PopBody"/>
              <w:bidi/>
            </w:pPr>
            <w:r>
              <w:rPr>
                <w:rFonts w:hint="cs"/>
                <w:rtl/>
              </w:rPr>
              <w:t>30.4</w:t>
            </w:r>
          </w:p>
        </w:tc>
      </w:tr>
      <w:tr w:rsidR="00F14038" w:rsidRPr="00D93ABD" w:rsidTr="00F14038">
        <w:trPr>
          <w:gridBefore w:val="1"/>
          <w:wBefore w:w="19" w:type="dxa"/>
          <w:trHeight w:val="432"/>
          <w:jc w:val="center"/>
        </w:trPr>
        <w:tc>
          <w:tcPr>
            <w:tcW w:w="5985" w:type="dxa"/>
            <w:shd w:val="clear" w:color="auto" w:fill="auto"/>
          </w:tcPr>
          <w:p w:rsidR="00F14038" w:rsidRPr="00F14038" w:rsidRDefault="00F14038" w:rsidP="00F14038">
            <w:pPr>
              <w:pStyle w:val="PopBody"/>
              <w:tabs>
                <w:tab w:val="left" w:pos="1920"/>
              </w:tabs>
              <w:bidi/>
            </w:pPr>
            <w:r w:rsidRPr="00F14038">
              <w:rPr>
                <w:rtl/>
              </w:rPr>
              <w:t xml:space="preserve">إناث غير مواطنات </w:t>
            </w:r>
            <w:r>
              <w:rPr>
                <w:rtl/>
              </w:rPr>
              <w:tab/>
            </w:r>
          </w:p>
        </w:tc>
        <w:tc>
          <w:tcPr>
            <w:tcW w:w="2060" w:type="dxa"/>
            <w:gridSpan w:val="2"/>
            <w:shd w:val="clear" w:color="auto" w:fill="auto"/>
          </w:tcPr>
          <w:p w:rsidR="00F14038" w:rsidRPr="00F14038" w:rsidRDefault="00E16CFE" w:rsidP="00F14038">
            <w:pPr>
              <w:pStyle w:val="PopBody"/>
              <w:bidi/>
            </w:pPr>
            <w:r>
              <w:rPr>
                <w:rFonts w:hint="cs"/>
                <w:rtl/>
              </w:rPr>
              <w:t>26.7</w:t>
            </w:r>
          </w:p>
        </w:tc>
      </w:tr>
      <w:tr w:rsidR="00F14038" w:rsidRPr="00D93ABD" w:rsidTr="00F14038">
        <w:trPr>
          <w:gridBefore w:val="1"/>
          <w:wBefore w:w="19" w:type="dxa"/>
          <w:trHeight w:val="432"/>
          <w:jc w:val="center"/>
        </w:trPr>
        <w:tc>
          <w:tcPr>
            <w:tcW w:w="5985" w:type="dxa"/>
            <w:shd w:val="clear" w:color="auto" w:fill="auto"/>
            <w:vAlign w:val="bottom"/>
          </w:tcPr>
          <w:p w:rsidR="00F14038" w:rsidRPr="00F14038" w:rsidRDefault="0081442D" w:rsidP="00F14038">
            <w:pPr>
              <w:pStyle w:val="PopBody"/>
              <w:bidi/>
              <w:rPr>
                <w:b/>
                <w:bCs/>
                <w:rtl/>
              </w:rPr>
            </w:pPr>
            <w:r>
              <w:rPr>
                <w:rFonts w:hint="cs"/>
                <w:b/>
                <w:bCs/>
                <w:rtl/>
              </w:rPr>
              <w:t xml:space="preserve">نسبة </w:t>
            </w:r>
            <w:r w:rsidR="00F14038">
              <w:rPr>
                <w:rFonts w:hint="cs"/>
                <w:b/>
                <w:bCs/>
                <w:rtl/>
              </w:rPr>
              <w:t>الزواج المختلط</w:t>
            </w:r>
          </w:p>
        </w:tc>
        <w:tc>
          <w:tcPr>
            <w:tcW w:w="2060" w:type="dxa"/>
            <w:gridSpan w:val="2"/>
            <w:shd w:val="clear" w:color="auto" w:fill="auto"/>
          </w:tcPr>
          <w:p w:rsidR="00F14038" w:rsidRPr="0081442D" w:rsidRDefault="0081442D" w:rsidP="00F14038">
            <w:pPr>
              <w:pStyle w:val="PopBody"/>
              <w:bidi/>
              <w:rPr>
                <w:b/>
                <w:bCs/>
                <w:rtl/>
              </w:rPr>
            </w:pPr>
            <w:r w:rsidRPr="0081442D">
              <w:rPr>
                <w:rFonts w:hint="cs"/>
                <w:b/>
                <w:bCs/>
                <w:rtl/>
              </w:rPr>
              <w:t>21.5%</w:t>
            </w:r>
          </w:p>
        </w:tc>
      </w:tr>
      <w:tr w:rsidR="00312502" w:rsidRPr="00D93ABD" w:rsidTr="00F14038">
        <w:trPr>
          <w:gridBefore w:val="1"/>
          <w:wBefore w:w="19" w:type="dxa"/>
          <w:trHeight w:val="432"/>
          <w:jc w:val="center"/>
        </w:trPr>
        <w:tc>
          <w:tcPr>
            <w:tcW w:w="5985" w:type="dxa"/>
            <w:shd w:val="clear" w:color="auto" w:fill="auto"/>
          </w:tcPr>
          <w:p w:rsidR="00312502" w:rsidRDefault="00312502" w:rsidP="00312502">
            <w:pPr>
              <w:pStyle w:val="PopBody"/>
              <w:bidi/>
              <w:rPr>
                <w:rtl/>
              </w:rPr>
            </w:pPr>
            <w:r>
              <w:rPr>
                <w:rFonts w:hint="cs"/>
                <w:rtl/>
              </w:rPr>
              <w:t>مواطنون</w:t>
            </w:r>
          </w:p>
        </w:tc>
        <w:tc>
          <w:tcPr>
            <w:tcW w:w="2060" w:type="dxa"/>
            <w:gridSpan w:val="2"/>
            <w:shd w:val="clear" w:color="auto" w:fill="auto"/>
          </w:tcPr>
          <w:p w:rsidR="00312502" w:rsidRDefault="000002C1" w:rsidP="00F14038">
            <w:pPr>
              <w:pStyle w:val="PopBody"/>
              <w:bidi/>
              <w:rPr>
                <w:rtl/>
              </w:rPr>
            </w:pPr>
            <w:r>
              <w:rPr>
                <w:rFonts w:hint="cs"/>
                <w:rtl/>
              </w:rPr>
              <w:t>31.4%</w:t>
            </w:r>
          </w:p>
        </w:tc>
      </w:tr>
      <w:tr w:rsidR="00312502" w:rsidRPr="00D93ABD" w:rsidTr="00F14038">
        <w:trPr>
          <w:gridBefore w:val="1"/>
          <w:wBefore w:w="19" w:type="dxa"/>
          <w:trHeight w:val="432"/>
          <w:jc w:val="center"/>
        </w:trPr>
        <w:tc>
          <w:tcPr>
            <w:tcW w:w="5985" w:type="dxa"/>
            <w:shd w:val="clear" w:color="auto" w:fill="auto"/>
          </w:tcPr>
          <w:p w:rsidR="00312502" w:rsidRDefault="000002C1" w:rsidP="0081442D">
            <w:pPr>
              <w:pStyle w:val="PopBody"/>
              <w:bidi/>
              <w:rPr>
                <w:rtl/>
              </w:rPr>
            </w:pPr>
            <w:r>
              <w:rPr>
                <w:rFonts w:hint="cs"/>
                <w:rtl/>
              </w:rPr>
              <w:t>غير مواطنين</w:t>
            </w:r>
          </w:p>
        </w:tc>
        <w:tc>
          <w:tcPr>
            <w:tcW w:w="2060" w:type="dxa"/>
            <w:gridSpan w:val="2"/>
            <w:shd w:val="clear" w:color="auto" w:fill="auto"/>
          </w:tcPr>
          <w:p w:rsidR="00312502" w:rsidRDefault="000002C1" w:rsidP="00F14038">
            <w:pPr>
              <w:pStyle w:val="PopBody"/>
              <w:bidi/>
              <w:rPr>
                <w:rtl/>
              </w:rPr>
            </w:pPr>
            <w:r>
              <w:rPr>
                <w:rFonts w:hint="cs"/>
                <w:rtl/>
              </w:rPr>
              <w:t>40.7%</w:t>
            </w:r>
          </w:p>
        </w:tc>
      </w:tr>
      <w:tr w:rsidR="00F14038" w:rsidRPr="00D93ABD" w:rsidTr="00F14038">
        <w:trPr>
          <w:gridBefore w:val="1"/>
          <w:wBefore w:w="19" w:type="dxa"/>
          <w:trHeight w:val="432"/>
          <w:jc w:val="center"/>
        </w:trPr>
        <w:tc>
          <w:tcPr>
            <w:tcW w:w="5985" w:type="dxa"/>
            <w:shd w:val="clear" w:color="auto" w:fill="auto"/>
          </w:tcPr>
          <w:p w:rsidR="00F14038" w:rsidRDefault="009121BF" w:rsidP="0081442D">
            <w:pPr>
              <w:pStyle w:val="PopBody"/>
              <w:bidi/>
              <w:rPr>
                <w:rtl/>
              </w:rPr>
            </w:pPr>
            <w:r>
              <w:rPr>
                <w:rFonts w:hint="cs"/>
                <w:rtl/>
                <w:lang w:bidi="ar-AE"/>
              </w:rPr>
              <w:t xml:space="preserve">إقليم </w:t>
            </w:r>
            <w:r w:rsidR="0081442D">
              <w:rPr>
                <w:rFonts w:hint="cs"/>
                <w:rtl/>
              </w:rPr>
              <w:t>أبوظبي</w:t>
            </w:r>
          </w:p>
        </w:tc>
        <w:tc>
          <w:tcPr>
            <w:tcW w:w="2060" w:type="dxa"/>
            <w:gridSpan w:val="2"/>
            <w:shd w:val="clear" w:color="auto" w:fill="auto"/>
          </w:tcPr>
          <w:p w:rsidR="00F14038" w:rsidRDefault="0081442D" w:rsidP="00F14038">
            <w:pPr>
              <w:pStyle w:val="PopBody"/>
              <w:bidi/>
              <w:rPr>
                <w:rtl/>
              </w:rPr>
            </w:pPr>
            <w:r>
              <w:rPr>
                <w:rFonts w:hint="cs"/>
                <w:rtl/>
              </w:rPr>
              <w:t>22.7%</w:t>
            </w:r>
          </w:p>
        </w:tc>
      </w:tr>
      <w:tr w:rsidR="00F14038" w:rsidRPr="00D93ABD" w:rsidTr="00F14038">
        <w:trPr>
          <w:gridBefore w:val="1"/>
          <w:wBefore w:w="19" w:type="dxa"/>
          <w:trHeight w:val="432"/>
          <w:jc w:val="center"/>
        </w:trPr>
        <w:tc>
          <w:tcPr>
            <w:tcW w:w="5985" w:type="dxa"/>
            <w:shd w:val="clear" w:color="auto" w:fill="auto"/>
          </w:tcPr>
          <w:p w:rsidR="00F14038" w:rsidRPr="00F14038" w:rsidRDefault="009121BF" w:rsidP="0081442D">
            <w:pPr>
              <w:pStyle w:val="PopBody"/>
              <w:bidi/>
              <w:rPr>
                <w:rtl/>
              </w:rPr>
            </w:pPr>
            <w:r>
              <w:rPr>
                <w:rFonts w:hint="cs"/>
                <w:rtl/>
              </w:rPr>
              <w:t xml:space="preserve">إقليم </w:t>
            </w:r>
            <w:r w:rsidR="0081442D">
              <w:rPr>
                <w:rFonts w:hint="cs"/>
                <w:rtl/>
              </w:rPr>
              <w:t>العين</w:t>
            </w:r>
          </w:p>
        </w:tc>
        <w:tc>
          <w:tcPr>
            <w:tcW w:w="2060" w:type="dxa"/>
            <w:gridSpan w:val="2"/>
            <w:shd w:val="clear" w:color="auto" w:fill="auto"/>
          </w:tcPr>
          <w:p w:rsidR="00F14038" w:rsidRDefault="0081442D" w:rsidP="00F14038">
            <w:pPr>
              <w:pStyle w:val="PopBody"/>
              <w:bidi/>
              <w:rPr>
                <w:rtl/>
              </w:rPr>
            </w:pPr>
            <w:r>
              <w:rPr>
                <w:rFonts w:hint="cs"/>
                <w:rtl/>
              </w:rPr>
              <w:t>20.8%</w:t>
            </w:r>
          </w:p>
        </w:tc>
      </w:tr>
      <w:tr w:rsidR="0081442D" w:rsidRPr="00D93ABD" w:rsidTr="00F14038">
        <w:trPr>
          <w:gridBefore w:val="1"/>
          <w:wBefore w:w="19" w:type="dxa"/>
          <w:trHeight w:val="432"/>
          <w:jc w:val="center"/>
        </w:trPr>
        <w:tc>
          <w:tcPr>
            <w:tcW w:w="5985" w:type="dxa"/>
            <w:shd w:val="clear" w:color="auto" w:fill="auto"/>
          </w:tcPr>
          <w:p w:rsidR="0081442D" w:rsidRDefault="0081442D" w:rsidP="0081442D">
            <w:pPr>
              <w:pStyle w:val="PopBody"/>
              <w:bidi/>
              <w:rPr>
                <w:rtl/>
              </w:rPr>
            </w:pPr>
            <w:r>
              <w:rPr>
                <w:rFonts w:hint="cs"/>
                <w:rtl/>
              </w:rPr>
              <w:t>الغربية</w:t>
            </w:r>
          </w:p>
        </w:tc>
        <w:tc>
          <w:tcPr>
            <w:tcW w:w="2060" w:type="dxa"/>
            <w:gridSpan w:val="2"/>
            <w:shd w:val="clear" w:color="auto" w:fill="auto"/>
          </w:tcPr>
          <w:p w:rsidR="0081442D" w:rsidRDefault="0081442D" w:rsidP="00F14038">
            <w:pPr>
              <w:pStyle w:val="PopBody"/>
              <w:bidi/>
              <w:rPr>
                <w:rtl/>
              </w:rPr>
            </w:pPr>
            <w:r>
              <w:rPr>
                <w:rFonts w:hint="cs"/>
                <w:rtl/>
              </w:rPr>
              <w:t>12.1%</w:t>
            </w:r>
          </w:p>
        </w:tc>
      </w:tr>
    </w:tbl>
    <w:p w:rsidR="00F14038" w:rsidRDefault="00F14038" w:rsidP="00F14038">
      <w:pPr>
        <w:pStyle w:val="PopHeading1"/>
        <w:rPr>
          <w:rtl/>
        </w:rPr>
      </w:pPr>
    </w:p>
    <w:p w:rsidR="00415D48" w:rsidRDefault="00F14038" w:rsidP="00415D48">
      <w:pPr>
        <w:pStyle w:val="PopHeading1"/>
        <w:rPr>
          <w:rtl/>
        </w:rPr>
      </w:pPr>
      <w:r>
        <w:rPr>
          <w:rtl/>
        </w:rPr>
        <w:br w:type="page"/>
      </w:r>
    </w:p>
    <w:p w:rsidR="00415D48" w:rsidRDefault="00415D48" w:rsidP="00415D48">
      <w:pPr>
        <w:pStyle w:val="PopHeading1"/>
        <w:rPr>
          <w:rtl/>
        </w:rPr>
      </w:pPr>
      <w:bookmarkStart w:id="17" w:name="_Toc442104537"/>
      <w:r w:rsidRPr="00F14038">
        <w:rPr>
          <w:rFonts w:hint="eastAsia"/>
          <w:rtl/>
        </w:rPr>
        <w:t>المؤشرات</w:t>
      </w:r>
      <w:r w:rsidRPr="00F14038">
        <w:rPr>
          <w:rtl/>
        </w:rPr>
        <w:t xml:space="preserve"> </w:t>
      </w:r>
      <w:r w:rsidRPr="00F14038">
        <w:rPr>
          <w:rFonts w:hint="eastAsia"/>
          <w:rtl/>
        </w:rPr>
        <w:t>الأساسية</w:t>
      </w:r>
      <w:r w:rsidRPr="00F14038">
        <w:rPr>
          <w:rtl/>
        </w:rPr>
        <w:t xml:space="preserve"> </w:t>
      </w:r>
      <w:r>
        <w:rPr>
          <w:rFonts w:hint="cs"/>
          <w:rtl/>
        </w:rPr>
        <w:t xml:space="preserve">للطلاق في </w:t>
      </w:r>
      <w:r w:rsidRPr="00F14038">
        <w:rPr>
          <w:rFonts w:hint="eastAsia"/>
          <w:rtl/>
        </w:rPr>
        <w:t>إمارة</w:t>
      </w:r>
      <w:r w:rsidRPr="00F14038">
        <w:rPr>
          <w:rtl/>
        </w:rPr>
        <w:t xml:space="preserve"> </w:t>
      </w:r>
      <w:r w:rsidRPr="00F14038">
        <w:rPr>
          <w:rFonts w:hint="eastAsia"/>
          <w:rtl/>
        </w:rPr>
        <w:t>أبوظبي</w:t>
      </w:r>
      <w:r w:rsidRPr="00F14038">
        <w:rPr>
          <w:rtl/>
        </w:rPr>
        <w:t xml:space="preserve"> 201</w:t>
      </w:r>
      <w:r>
        <w:rPr>
          <w:rFonts w:hint="cs"/>
          <w:rtl/>
        </w:rPr>
        <w:t>4</w:t>
      </w:r>
      <w:bookmarkEnd w:id="17"/>
    </w:p>
    <w:p w:rsidR="00F14038" w:rsidRDefault="00F14038" w:rsidP="00415D48">
      <w:pPr>
        <w:pStyle w:val="PopHeading1"/>
        <w:rPr>
          <w:rtl/>
        </w:rPr>
      </w:pPr>
    </w:p>
    <w:tbl>
      <w:tblPr>
        <w:bidiVisual/>
        <w:tblW w:w="4000" w:type="pct"/>
        <w:jc w:val="center"/>
        <w:tblCellMar>
          <w:left w:w="0" w:type="dxa"/>
          <w:right w:w="0" w:type="dxa"/>
        </w:tblCellMar>
        <w:tblLook w:val="04A0" w:firstRow="1" w:lastRow="0" w:firstColumn="1" w:lastColumn="0" w:noHBand="0" w:noVBand="1"/>
      </w:tblPr>
      <w:tblGrid>
        <w:gridCol w:w="19"/>
        <w:gridCol w:w="5985"/>
        <w:gridCol w:w="2040"/>
        <w:gridCol w:w="20"/>
      </w:tblGrid>
      <w:tr w:rsidR="00F14038" w:rsidRPr="0037325F" w:rsidTr="00FE5DF4">
        <w:trPr>
          <w:gridAfter w:val="1"/>
          <w:wAfter w:w="20" w:type="dxa"/>
          <w:trHeight w:val="567"/>
          <w:jc w:val="center"/>
        </w:trPr>
        <w:tc>
          <w:tcPr>
            <w:tcW w:w="6004" w:type="dxa"/>
            <w:gridSpan w:val="2"/>
            <w:shd w:val="clear" w:color="auto" w:fill="auto"/>
            <w:vAlign w:val="bottom"/>
          </w:tcPr>
          <w:p w:rsidR="00F14038" w:rsidRPr="00F14038" w:rsidRDefault="00F14038" w:rsidP="00F14038">
            <w:pPr>
              <w:pStyle w:val="PopBody"/>
              <w:bidi/>
              <w:rPr>
                <w:b/>
                <w:bCs/>
                <w:rtl/>
              </w:rPr>
            </w:pPr>
            <w:r w:rsidRPr="00F14038">
              <w:rPr>
                <w:rFonts w:hint="cs"/>
                <w:b/>
                <w:bCs/>
                <w:rtl/>
              </w:rPr>
              <w:t>حالات الطلاق</w:t>
            </w:r>
          </w:p>
        </w:tc>
        <w:tc>
          <w:tcPr>
            <w:tcW w:w="2040" w:type="dxa"/>
            <w:shd w:val="clear" w:color="auto" w:fill="auto"/>
            <w:vAlign w:val="bottom"/>
          </w:tcPr>
          <w:p w:rsidR="00F14038" w:rsidRPr="00F14038" w:rsidRDefault="00415D48" w:rsidP="00F14038">
            <w:pPr>
              <w:pStyle w:val="PopBody"/>
              <w:bidi/>
              <w:rPr>
                <w:b/>
                <w:bCs/>
              </w:rPr>
            </w:pPr>
            <w:r>
              <w:rPr>
                <w:rFonts w:hint="cs"/>
                <w:b/>
                <w:bCs/>
                <w:rtl/>
              </w:rPr>
              <w:t>1,872</w:t>
            </w:r>
          </w:p>
        </w:tc>
      </w:tr>
      <w:tr w:rsidR="00C56ED1" w:rsidRPr="00AC0F5C" w:rsidTr="00FE5DF4">
        <w:trPr>
          <w:gridBefore w:val="1"/>
          <w:wBefore w:w="19" w:type="dxa"/>
          <w:trHeight w:val="432"/>
          <w:jc w:val="center"/>
        </w:trPr>
        <w:tc>
          <w:tcPr>
            <w:tcW w:w="5985" w:type="dxa"/>
            <w:shd w:val="clear" w:color="auto" w:fill="auto"/>
            <w:vAlign w:val="bottom"/>
          </w:tcPr>
          <w:p w:rsidR="00C56ED1" w:rsidRPr="00F14038" w:rsidRDefault="00C56ED1" w:rsidP="00C56ED1">
            <w:pPr>
              <w:pStyle w:val="PopBody"/>
              <w:bidi/>
              <w:rPr>
                <w:rtl/>
                <w:lang w:bidi="ar-AE"/>
              </w:rPr>
            </w:pPr>
            <w:r>
              <w:rPr>
                <w:rFonts w:hint="cs"/>
                <w:rtl/>
                <w:lang w:bidi="ar-AE"/>
              </w:rPr>
              <w:t>مواطنون</w:t>
            </w:r>
          </w:p>
        </w:tc>
        <w:tc>
          <w:tcPr>
            <w:tcW w:w="2060" w:type="dxa"/>
            <w:gridSpan w:val="2"/>
            <w:shd w:val="clear" w:color="auto" w:fill="auto"/>
            <w:vAlign w:val="bottom"/>
          </w:tcPr>
          <w:p w:rsidR="00C56ED1" w:rsidRDefault="007A4151" w:rsidP="00C56ED1">
            <w:pPr>
              <w:pStyle w:val="PopBody"/>
              <w:bidi/>
              <w:rPr>
                <w:rtl/>
              </w:rPr>
            </w:pPr>
            <w:r>
              <w:rPr>
                <w:rFonts w:hint="cs"/>
                <w:rtl/>
              </w:rPr>
              <w:t>1,286</w:t>
            </w:r>
          </w:p>
        </w:tc>
      </w:tr>
      <w:tr w:rsidR="00C56ED1" w:rsidRPr="00AC0F5C" w:rsidTr="00FE5DF4">
        <w:trPr>
          <w:gridBefore w:val="1"/>
          <w:wBefore w:w="19" w:type="dxa"/>
          <w:trHeight w:val="432"/>
          <w:jc w:val="center"/>
        </w:trPr>
        <w:tc>
          <w:tcPr>
            <w:tcW w:w="5985" w:type="dxa"/>
            <w:shd w:val="clear" w:color="auto" w:fill="auto"/>
            <w:vAlign w:val="bottom"/>
          </w:tcPr>
          <w:p w:rsidR="00C56ED1" w:rsidRPr="00F14038" w:rsidRDefault="00C56ED1" w:rsidP="00C56ED1">
            <w:pPr>
              <w:pStyle w:val="PopBody"/>
              <w:bidi/>
              <w:rPr>
                <w:rtl/>
              </w:rPr>
            </w:pPr>
            <w:r>
              <w:rPr>
                <w:rFonts w:hint="cs"/>
                <w:rtl/>
              </w:rPr>
              <w:t>غير مواطنين</w:t>
            </w:r>
          </w:p>
        </w:tc>
        <w:tc>
          <w:tcPr>
            <w:tcW w:w="2060" w:type="dxa"/>
            <w:gridSpan w:val="2"/>
            <w:shd w:val="clear" w:color="auto" w:fill="auto"/>
            <w:vAlign w:val="bottom"/>
          </w:tcPr>
          <w:p w:rsidR="00C56ED1" w:rsidRDefault="007A4151" w:rsidP="00C56ED1">
            <w:pPr>
              <w:pStyle w:val="PopBody"/>
              <w:bidi/>
              <w:rPr>
                <w:rtl/>
              </w:rPr>
            </w:pPr>
            <w:r>
              <w:rPr>
                <w:rFonts w:hint="cs"/>
                <w:rtl/>
              </w:rPr>
              <w:t>1,057</w:t>
            </w:r>
          </w:p>
        </w:tc>
      </w:tr>
      <w:tr w:rsidR="00F14038" w:rsidRPr="00AC0F5C" w:rsidTr="00FE5DF4">
        <w:trPr>
          <w:gridBefore w:val="1"/>
          <w:wBefore w:w="19" w:type="dxa"/>
          <w:trHeight w:val="432"/>
          <w:jc w:val="center"/>
        </w:trPr>
        <w:tc>
          <w:tcPr>
            <w:tcW w:w="5985" w:type="dxa"/>
            <w:shd w:val="clear" w:color="auto" w:fill="auto"/>
            <w:vAlign w:val="bottom"/>
          </w:tcPr>
          <w:p w:rsidR="00F14038" w:rsidRPr="00F14038" w:rsidRDefault="00F14038" w:rsidP="00F14038">
            <w:pPr>
              <w:pStyle w:val="PopBody"/>
              <w:bidi/>
              <w:rPr>
                <w:rtl/>
              </w:rPr>
            </w:pPr>
            <w:r w:rsidRPr="00F14038">
              <w:rPr>
                <w:rFonts w:hint="cs"/>
                <w:rtl/>
              </w:rPr>
              <w:t>مواطن من مواطنة</w:t>
            </w:r>
          </w:p>
        </w:tc>
        <w:tc>
          <w:tcPr>
            <w:tcW w:w="2060" w:type="dxa"/>
            <w:gridSpan w:val="2"/>
            <w:shd w:val="clear" w:color="auto" w:fill="auto"/>
            <w:vAlign w:val="bottom"/>
          </w:tcPr>
          <w:p w:rsidR="00F14038" w:rsidRPr="00F14038" w:rsidRDefault="00415D48" w:rsidP="00F14038">
            <w:pPr>
              <w:pStyle w:val="PopBody"/>
              <w:bidi/>
            </w:pPr>
            <w:r>
              <w:rPr>
                <w:rFonts w:hint="cs"/>
                <w:rtl/>
              </w:rPr>
              <w:t>815</w:t>
            </w:r>
          </w:p>
        </w:tc>
      </w:tr>
      <w:tr w:rsidR="00F14038" w:rsidRPr="00AC0F5C" w:rsidTr="00FE5DF4">
        <w:trPr>
          <w:gridBefore w:val="1"/>
          <w:wBefore w:w="19" w:type="dxa"/>
          <w:trHeight w:val="432"/>
          <w:jc w:val="center"/>
        </w:trPr>
        <w:tc>
          <w:tcPr>
            <w:tcW w:w="5985" w:type="dxa"/>
            <w:shd w:val="clear" w:color="auto" w:fill="auto"/>
            <w:vAlign w:val="center"/>
          </w:tcPr>
          <w:p w:rsidR="00F14038" w:rsidRPr="00F14038" w:rsidRDefault="00F14038" w:rsidP="00F14038">
            <w:pPr>
              <w:pStyle w:val="PopBody"/>
              <w:bidi/>
              <w:rPr>
                <w:rtl/>
              </w:rPr>
            </w:pPr>
            <w:r w:rsidRPr="00F14038">
              <w:rPr>
                <w:rFonts w:hint="cs"/>
                <w:rtl/>
              </w:rPr>
              <w:t>مواطن من غير مواطنة</w:t>
            </w:r>
          </w:p>
        </w:tc>
        <w:tc>
          <w:tcPr>
            <w:tcW w:w="2060" w:type="dxa"/>
            <w:gridSpan w:val="2"/>
            <w:shd w:val="clear" w:color="auto" w:fill="auto"/>
            <w:vAlign w:val="center"/>
          </w:tcPr>
          <w:p w:rsidR="00F14038" w:rsidRPr="00F14038" w:rsidRDefault="00415D48" w:rsidP="00F14038">
            <w:pPr>
              <w:pStyle w:val="PopBody"/>
              <w:bidi/>
            </w:pPr>
            <w:r>
              <w:rPr>
                <w:rFonts w:hint="cs"/>
                <w:rtl/>
              </w:rPr>
              <w:t>386</w:t>
            </w:r>
          </w:p>
        </w:tc>
      </w:tr>
      <w:tr w:rsidR="00F14038" w:rsidRPr="00AC0F5C" w:rsidTr="00FE5DF4">
        <w:trPr>
          <w:gridBefore w:val="1"/>
          <w:wBefore w:w="19" w:type="dxa"/>
          <w:trHeight w:val="432"/>
          <w:jc w:val="center"/>
        </w:trPr>
        <w:tc>
          <w:tcPr>
            <w:tcW w:w="5985" w:type="dxa"/>
            <w:shd w:val="clear" w:color="auto" w:fill="auto"/>
            <w:vAlign w:val="center"/>
          </w:tcPr>
          <w:p w:rsidR="00F14038" w:rsidRPr="00F14038" w:rsidRDefault="00F14038" w:rsidP="00F14038">
            <w:pPr>
              <w:pStyle w:val="PopBody"/>
              <w:bidi/>
              <w:rPr>
                <w:rtl/>
              </w:rPr>
            </w:pPr>
            <w:r w:rsidRPr="00F14038">
              <w:rPr>
                <w:rFonts w:hint="cs"/>
                <w:rtl/>
              </w:rPr>
              <w:t>غير مواطن من مواطنة</w:t>
            </w:r>
          </w:p>
        </w:tc>
        <w:tc>
          <w:tcPr>
            <w:tcW w:w="2060" w:type="dxa"/>
            <w:gridSpan w:val="2"/>
            <w:shd w:val="clear" w:color="auto" w:fill="auto"/>
            <w:vAlign w:val="center"/>
          </w:tcPr>
          <w:p w:rsidR="00F14038" w:rsidRPr="00F14038" w:rsidRDefault="00415D48" w:rsidP="00F14038">
            <w:pPr>
              <w:pStyle w:val="PopBody"/>
              <w:bidi/>
            </w:pPr>
            <w:r>
              <w:rPr>
                <w:rFonts w:hint="cs"/>
                <w:rtl/>
              </w:rPr>
              <w:t>85</w:t>
            </w:r>
          </w:p>
        </w:tc>
      </w:tr>
      <w:tr w:rsidR="00F14038" w:rsidRPr="00AC0F5C" w:rsidTr="00FE5DF4">
        <w:trPr>
          <w:gridBefore w:val="1"/>
          <w:wBefore w:w="19" w:type="dxa"/>
          <w:trHeight w:val="432"/>
          <w:jc w:val="center"/>
        </w:trPr>
        <w:tc>
          <w:tcPr>
            <w:tcW w:w="5985" w:type="dxa"/>
            <w:shd w:val="clear" w:color="auto" w:fill="auto"/>
          </w:tcPr>
          <w:p w:rsidR="00F14038" w:rsidRPr="00F14038" w:rsidRDefault="00F14038" w:rsidP="00F14038">
            <w:pPr>
              <w:pStyle w:val="PopBody"/>
              <w:bidi/>
              <w:rPr>
                <w:rtl/>
              </w:rPr>
            </w:pPr>
            <w:r w:rsidRPr="00F14038">
              <w:rPr>
                <w:rFonts w:hint="cs"/>
                <w:rtl/>
              </w:rPr>
              <w:t>غير مواطن من غير مواطنة</w:t>
            </w:r>
          </w:p>
        </w:tc>
        <w:tc>
          <w:tcPr>
            <w:tcW w:w="2060" w:type="dxa"/>
            <w:gridSpan w:val="2"/>
            <w:shd w:val="clear" w:color="auto" w:fill="auto"/>
          </w:tcPr>
          <w:p w:rsidR="00F14038" w:rsidRPr="00F14038" w:rsidRDefault="00415D48" w:rsidP="00F14038">
            <w:pPr>
              <w:pStyle w:val="PopBody"/>
              <w:bidi/>
            </w:pPr>
            <w:r>
              <w:rPr>
                <w:rFonts w:hint="cs"/>
                <w:rtl/>
              </w:rPr>
              <w:t>586</w:t>
            </w:r>
          </w:p>
        </w:tc>
      </w:tr>
      <w:tr w:rsidR="00F14038" w:rsidRPr="0037325F" w:rsidTr="00FE5DF4">
        <w:trPr>
          <w:gridAfter w:val="1"/>
          <w:wAfter w:w="20" w:type="dxa"/>
          <w:trHeight w:val="510"/>
          <w:jc w:val="center"/>
        </w:trPr>
        <w:tc>
          <w:tcPr>
            <w:tcW w:w="6004" w:type="dxa"/>
            <w:gridSpan w:val="2"/>
            <w:shd w:val="clear" w:color="auto" w:fill="auto"/>
            <w:vAlign w:val="bottom"/>
          </w:tcPr>
          <w:p w:rsidR="00F14038" w:rsidRPr="00F14038" w:rsidRDefault="00F14038" w:rsidP="00FE5DF4">
            <w:pPr>
              <w:pStyle w:val="PopBody"/>
              <w:bidi/>
              <w:rPr>
                <w:b/>
                <w:bCs/>
                <w:rtl/>
              </w:rPr>
            </w:pPr>
            <w:r w:rsidRPr="00F14038">
              <w:rPr>
                <w:rFonts w:hint="cs"/>
                <w:b/>
                <w:bCs/>
                <w:rtl/>
              </w:rPr>
              <w:t xml:space="preserve">معدّل </w:t>
            </w:r>
            <w:r w:rsidRPr="00F14038">
              <w:rPr>
                <w:b/>
                <w:bCs/>
                <w:rtl/>
              </w:rPr>
              <w:t>ال</w:t>
            </w:r>
            <w:r w:rsidRPr="00F14038">
              <w:rPr>
                <w:rFonts w:hint="cs"/>
                <w:b/>
                <w:bCs/>
                <w:rtl/>
              </w:rPr>
              <w:t>طلاق</w:t>
            </w:r>
            <w:r w:rsidRPr="00F14038">
              <w:rPr>
                <w:b/>
                <w:bCs/>
                <w:rtl/>
              </w:rPr>
              <w:t xml:space="preserve"> </w:t>
            </w:r>
            <w:r w:rsidR="00FE5DF4" w:rsidRPr="00FE5DF4">
              <w:rPr>
                <w:rFonts w:hint="eastAsia"/>
                <w:b/>
                <w:bCs/>
                <w:rtl/>
              </w:rPr>
              <w:t>المنقح</w:t>
            </w:r>
            <w:r w:rsidR="00FE5DF4" w:rsidRPr="00FE5DF4">
              <w:rPr>
                <w:b/>
                <w:bCs/>
                <w:rtl/>
              </w:rPr>
              <w:t xml:space="preserve"> (</w:t>
            </w:r>
            <w:r w:rsidR="00FE5DF4" w:rsidRPr="00FE5DF4">
              <w:rPr>
                <w:rFonts w:hint="eastAsia"/>
                <w:b/>
                <w:bCs/>
                <w:rtl/>
              </w:rPr>
              <w:t>لكل</w:t>
            </w:r>
            <w:r w:rsidR="00FE5DF4" w:rsidRPr="00FE5DF4">
              <w:rPr>
                <w:b/>
                <w:bCs/>
                <w:rtl/>
              </w:rPr>
              <w:t xml:space="preserve"> 1000 </w:t>
            </w:r>
            <w:r w:rsidR="00FE5DF4" w:rsidRPr="00FE5DF4">
              <w:rPr>
                <w:rFonts w:hint="eastAsia"/>
                <w:b/>
                <w:bCs/>
                <w:rtl/>
              </w:rPr>
              <w:t>من</w:t>
            </w:r>
            <w:r w:rsidR="00FE5DF4" w:rsidRPr="00FE5DF4">
              <w:rPr>
                <w:b/>
                <w:bCs/>
                <w:rtl/>
              </w:rPr>
              <w:t xml:space="preserve"> </w:t>
            </w:r>
            <w:r w:rsidR="00FE5DF4" w:rsidRPr="00FE5DF4">
              <w:rPr>
                <w:rFonts w:hint="eastAsia"/>
                <w:b/>
                <w:bCs/>
                <w:rtl/>
              </w:rPr>
              <w:t>السكان</w:t>
            </w:r>
            <w:r w:rsidR="00FE5DF4" w:rsidRPr="00FE5DF4">
              <w:rPr>
                <w:b/>
                <w:bCs/>
                <w:rtl/>
              </w:rPr>
              <w:t xml:space="preserve"> </w:t>
            </w:r>
            <w:r w:rsidR="00FE5DF4" w:rsidRPr="00FE5DF4">
              <w:rPr>
                <w:rFonts w:hint="eastAsia"/>
                <w:b/>
                <w:bCs/>
                <w:rtl/>
              </w:rPr>
              <w:t>المتزوجين</w:t>
            </w:r>
            <w:r w:rsidR="00FE5DF4" w:rsidRPr="00FE5DF4">
              <w:rPr>
                <w:b/>
                <w:bCs/>
                <w:rtl/>
              </w:rPr>
              <w:t>)</w:t>
            </w:r>
          </w:p>
        </w:tc>
        <w:tc>
          <w:tcPr>
            <w:tcW w:w="2040" w:type="dxa"/>
            <w:shd w:val="clear" w:color="auto" w:fill="auto"/>
            <w:vAlign w:val="bottom"/>
          </w:tcPr>
          <w:p w:rsidR="00F14038" w:rsidRPr="00F14038" w:rsidRDefault="000002C1" w:rsidP="00F14038">
            <w:pPr>
              <w:pStyle w:val="PopBody"/>
              <w:bidi/>
              <w:rPr>
                <w:b/>
                <w:bCs/>
                <w:rtl/>
              </w:rPr>
            </w:pPr>
            <w:r>
              <w:rPr>
                <w:rFonts w:hint="cs"/>
                <w:b/>
                <w:bCs/>
                <w:rtl/>
              </w:rPr>
              <w:t>1.3</w:t>
            </w:r>
          </w:p>
        </w:tc>
      </w:tr>
      <w:tr w:rsidR="00C56ED1" w:rsidRPr="00AC0F5C" w:rsidTr="00FD0430">
        <w:trPr>
          <w:gridBefore w:val="1"/>
          <w:wBefore w:w="19" w:type="dxa"/>
          <w:trHeight w:val="432"/>
          <w:jc w:val="center"/>
        </w:trPr>
        <w:tc>
          <w:tcPr>
            <w:tcW w:w="5985" w:type="dxa"/>
            <w:shd w:val="clear" w:color="auto" w:fill="auto"/>
            <w:vAlign w:val="bottom"/>
          </w:tcPr>
          <w:p w:rsidR="00C56ED1" w:rsidRPr="00F14038" w:rsidRDefault="00C56ED1" w:rsidP="00C56ED1">
            <w:pPr>
              <w:pStyle w:val="PopBody"/>
              <w:bidi/>
              <w:rPr>
                <w:rtl/>
                <w:lang w:bidi="ar-AE"/>
              </w:rPr>
            </w:pPr>
            <w:r>
              <w:rPr>
                <w:rFonts w:hint="cs"/>
                <w:rtl/>
                <w:lang w:bidi="ar-AE"/>
              </w:rPr>
              <w:t>مواطنون</w:t>
            </w:r>
          </w:p>
        </w:tc>
        <w:tc>
          <w:tcPr>
            <w:tcW w:w="2060" w:type="dxa"/>
            <w:gridSpan w:val="2"/>
            <w:shd w:val="clear" w:color="auto" w:fill="auto"/>
            <w:vAlign w:val="center"/>
          </w:tcPr>
          <w:p w:rsidR="00C56ED1" w:rsidRDefault="007A4151" w:rsidP="00C56ED1">
            <w:pPr>
              <w:pStyle w:val="PopBody"/>
              <w:bidi/>
              <w:rPr>
                <w:rtl/>
              </w:rPr>
            </w:pPr>
            <w:r>
              <w:rPr>
                <w:rFonts w:hint="cs"/>
                <w:rtl/>
              </w:rPr>
              <w:t>7.2</w:t>
            </w:r>
          </w:p>
        </w:tc>
      </w:tr>
      <w:tr w:rsidR="00C56ED1" w:rsidRPr="00AC0F5C" w:rsidTr="00FD0430">
        <w:trPr>
          <w:gridBefore w:val="1"/>
          <w:wBefore w:w="19" w:type="dxa"/>
          <w:trHeight w:val="432"/>
          <w:jc w:val="center"/>
        </w:trPr>
        <w:tc>
          <w:tcPr>
            <w:tcW w:w="5985" w:type="dxa"/>
            <w:shd w:val="clear" w:color="auto" w:fill="auto"/>
            <w:vAlign w:val="bottom"/>
          </w:tcPr>
          <w:p w:rsidR="00C56ED1" w:rsidRPr="00F14038" w:rsidRDefault="00C56ED1" w:rsidP="00C56ED1">
            <w:pPr>
              <w:pStyle w:val="PopBody"/>
              <w:bidi/>
              <w:rPr>
                <w:rtl/>
              </w:rPr>
            </w:pPr>
            <w:r>
              <w:rPr>
                <w:rFonts w:hint="cs"/>
                <w:rtl/>
              </w:rPr>
              <w:t>غير مواطنين</w:t>
            </w:r>
          </w:p>
        </w:tc>
        <w:tc>
          <w:tcPr>
            <w:tcW w:w="2060" w:type="dxa"/>
            <w:gridSpan w:val="2"/>
            <w:shd w:val="clear" w:color="auto" w:fill="auto"/>
            <w:vAlign w:val="center"/>
          </w:tcPr>
          <w:p w:rsidR="00C56ED1" w:rsidRDefault="007A4151" w:rsidP="00C56ED1">
            <w:pPr>
              <w:pStyle w:val="PopBody"/>
              <w:bidi/>
              <w:rPr>
                <w:rtl/>
              </w:rPr>
            </w:pPr>
            <w:r>
              <w:rPr>
                <w:rFonts w:hint="cs"/>
                <w:rtl/>
              </w:rPr>
              <w:t>0.9</w:t>
            </w:r>
          </w:p>
        </w:tc>
      </w:tr>
      <w:tr w:rsidR="00F14038" w:rsidRPr="00AC0F5C" w:rsidTr="00FE5DF4">
        <w:trPr>
          <w:gridBefore w:val="1"/>
          <w:wBefore w:w="19" w:type="dxa"/>
          <w:trHeight w:val="432"/>
          <w:jc w:val="center"/>
        </w:trPr>
        <w:tc>
          <w:tcPr>
            <w:tcW w:w="5985" w:type="dxa"/>
            <w:shd w:val="clear" w:color="auto" w:fill="auto"/>
            <w:vAlign w:val="center"/>
          </w:tcPr>
          <w:p w:rsidR="00F14038" w:rsidRPr="00F14038" w:rsidRDefault="00F14038" w:rsidP="00F14038">
            <w:pPr>
              <w:pStyle w:val="PopBody"/>
              <w:bidi/>
            </w:pPr>
            <w:r w:rsidRPr="00F14038">
              <w:rPr>
                <w:rtl/>
              </w:rPr>
              <w:t>ذكور مواطن</w:t>
            </w:r>
            <w:r w:rsidRPr="00F14038">
              <w:rPr>
                <w:rFonts w:hint="cs"/>
                <w:rtl/>
              </w:rPr>
              <w:t>ون</w:t>
            </w:r>
          </w:p>
        </w:tc>
        <w:tc>
          <w:tcPr>
            <w:tcW w:w="2060" w:type="dxa"/>
            <w:gridSpan w:val="2"/>
            <w:shd w:val="clear" w:color="auto" w:fill="auto"/>
            <w:vAlign w:val="center"/>
          </w:tcPr>
          <w:p w:rsidR="00F14038" w:rsidRPr="00F14038" w:rsidRDefault="00FE5DF4" w:rsidP="00F14038">
            <w:pPr>
              <w:pStyle w:val="PopBody"/>
              <w:bidi/>
            </w:pPr>
            <w:r>
              <w:rPr>
                <w:rFonts w:hint="cs"/>
                <w:rtl/>
              </w:rPr>
              <w:t>12.5</w:t>
            </w:r>
          </w:p>
        </w:tc>
      </w:tr>
      <w:tr w:rsidR="00F14038" w:rsidRPr="00AC0F5C" w:rsidTr="00FE5DF4">
        <w:trPr>
          <w:gridBefore w:val="1"/>
          <w:wBefore w:w="19" w:type="dxa"/>
          <w:trHeight w:val="432"/>
          <w:jc w:val="center"/>
        </w:trPr>
        <w:tc>
          <w:tcPr>
            <w:tcW w:w="5985" w:type="dxa"/>
            <w:shd w:val="clear" w:color="auto" w:fill="auto"/>
          </w:tcPr>
          <w:p w:rsidR="00F14038" w:rsidRPr="00F14038" w:rsidRDefault="00F14038" w:rsidP="00F14038">
            <w:pPr>
              <w:pStyle w:val="PopBody"/>
              <w:bidi/>
            </w:pPr>
            <w:r w:rsidRPr="00F14038">
              <w:rPr>
                <w:rtl/>
              </w:rPr>
              <w:t xml:space="preserve">إناث مواطنات </w:t>
            </w:r>
          </w:p>
        </w:tc>
        <w:tc>
          <w:tcPr>
            <w:tcW w:w="2060" w:type="dxa"/>
            <w:gridSpan w:val="2"/>
            <w:shd w:val="clear" w:color="auto" w:fill="auto"/>
          </w:tcPr>
          <w:p w:rsidR="00F14038" w:rsidRPr="00F14038" w:rsidRDefault="00FE5DF4" w:rsidP="00F14038">
            <w:pPr>
              <w:pStyle w:val="PopBody"/>
              <w:bidi/>
            </w:pPr>
            <w:r>
              <w:rPr>
                <w:rFonts w:hint="cs"/>
                <w:rtl/>
              </w:rPr>
              <w:t>10.8</w:t>
            </w:r>
          </w:p>
        </w:tc>
      </w:tr>
      <w:tr w:rsidR="00F14038" w:rsidRPr="00AC0F5C" w:rsidTr="00FE5DF4">
        <w:trPr>
          <w:gridBefore w:val="1"/>
          <w:wBefore w:w="19" w:type="dxa"/>
          <w:trHeight w:val="432"/>
          <w:jc w:val="center"/>
        </w:trPr>
        <w:tc>
          <w:tcPr>
            <w:tcW w:w="5985" w:type="dxa"/>
            <w:shd w:val="clear" w:color="auto" w:fill="auto"/>
            <w:vAlign w:val="bottom"/>
          </w:tcPr>
          <w:p w:rsidR="00F14038" w:rsidRPr="00F14038" w:rsidRDefault="00F14038" w:rsidP="00F14038">
            <w:pPr>
              <w:pStyle w:val="PopBody"/>
              <w:bidi/>
            </w:pPr>
            <w:r w:rsidRPr="00F14038">
              <w:rPr>
                <w:rtl/>
              </w:rPr>
              <w:t>ذكور غير مواطنين</w:t>
            </w:r>
          </w:p>
        </w:tc>
        <w:tc>
          <w:tcPr>
            <w:tcW w:w="2060" w:type="dxa"/>
            <w:gridSpan w:val="2"/>
            <w:shd w:val="clear" w:color="auto" w:fill="auto"/>
            <w:vAlign w:val="bottom"/>
          </w:tcPr>
          <w:p w:rsidR="00F14038" w:rsidRPr="00F14038" w:rsidRDefault="00FE5DF4" w:rsidP="00F14038">
            <w:pPr>
              <w:pStyle w:val="PopBody"/>
              <w:bidi/>
            </w:pPr>
            <w:r>
              <w:rPr>
                <w:rFonts w:hint="cs"/>
                <w:rtl/>
              </w:rPr>
              <w:t>0.7</w:t>
            </w:r>
          </w:p>
        </w:tc>
      </w:tr>
      <w:tr w:rsidR="00F14038" w:rsidRPr="00AC0F5C" w:rsidTr="00FE5DF4">
        <w:trPr>
          <w:gridBefore w:val="1"/>
          <w:wBefore w:w="19" w:type="dxa"/>
          <w:trHeight w:val="432"/>
          <w:jc w:val="center"/>
        </w:trPr>
        <w:tc>
          <w:tcPr>
            <w:tcW w:w="5985" w:type="dxa"/>
            <w:shd w:val="clear" w:color="auto" w:fill="auto"/>
          </w:tcPr>
          <w:p w:rsidR="00F14038" w:rsidRPr="00F14038" w:rsidRDefault="00F14038" w:rsidP="00F14038">
            <w:pPr>
              <w:pStyle w:val="PopBody"/>
              <w:bidi/>
            </w:pPr>
            <w:r w:rsidRPr="00F14038">
              <w:rPr>
                <w:rtl/>
              </w:rPr>
              <w:t xml:space="preserve">إناث غير مواطنات </w:t>
            </w:r>
          </w:p>
        </w:tc>
        <w:tc>
          <w:tcPr>
            <w:tcW w:w="2060" w:type="dxa"/>
            <w:gridSpan w:val="2"/>
            <w:shd w:val="clear" w:color="auto" w:fill="auto"/>
          </w:tcPr>
          <w:p w:rsidR="00F14038" w:rsidRPr="00F14038" w:rsidRDefault="00FE5DF4" w:rsidP="00F14038">
            <w:pPr>
              <w:pStyle w:val="PopBody"/>
              <w:bidi/>
            </w:pPr>
            <w:r>
              <w:rPr>
                <w:rFonts w:hint="cs"/>
                <w:rtl/>
              </w:rPr>
              <w:t>3.1</w:t>
            </w:r>
          </w:p>
        </w:tc>
      </w:tr>
      <w:tr w:rsidR="00FE5DF4" w:rsidRPr="00AC0F5C" w:rsidTr="00FE5DF4">
        <w:trPr>
          <w:gridBefore w:val="1"/>
          <w:wBefore w:w="19" w:type="dxa"/>
          <w:trHeight w:val="432"/>
          <w:jc w:val="center"/>
        </w:trPr>
        <w:tc>
          <w:tcPr>
            <w:tcW w:w="5985" w:type="dxa"/>
            <w:shd w:val="clear" w:color="auto" w:fill="auto"/>
            <w:vAlign w:val="bottom"/>
          </w:tcPr>
          <w:p w:rsidR="00FE5DF4" w:rsidRPr="00F14038" w:rsidRDefault="00FE5DF4" w:rsidP="00FE5DF4">
            <w:pPr>
              <w:pStyle w:val="PopBody"/>
              <w:bidi/>
              <w:rPr>
                <w:b/>
                <w:bCs/>
                <w:rtl/>
              </w:rPr>
            </w:pPr>
            <w:r w:rsidRPr="00F14038">
              <w:rPr>
                <w:rFonts w:hint="cs"/>
                <w:b/>
                <w:bCs/>
                <w:rtl/>
              </w:rPr>
              <w:t xml:space="preserve">وسيط العمر عند </w:t>
            </w:r>
            <w:r>
              <w:rPr>
                <w:rFonts w:hint="cs"/>
                <w:b/>
                <w:bCs/>
                <w:rtl/>
              </w:rPr>
              <w:t>الطلاق (بالسنوات)</w:t>
            </w:r>
          </w:p>
        </w:tc>
        <w:tc>
          <w:tcPr>
            <w:tcW w:w="2060" w:type="dxa"/>
            <w:gridSpan w:val="2"/>
            <w:shd w:val="clear" w:color="auto" w:fill="auto"/>
            <w:vAlign w:val="bottom"/>
          </w:tcPr>
          <w:p w:rsidR="00FE5DF4" w:rsidRPr="00F14038" w:rsidRDefault="00FE5DF4" w:rsidP="00FE5DF4">
            <w:pPr>
              <w:pStyle w:val="PopBody"/>
              <w:bidi/>
              <w:rPr>
                <w:b/>
                <w:bCs/>
              </w:rPr>
            </w:pPr>
          </w:p>
        </w:tc>
      </w:tr>
      <w:tr w:rsidR="00FE5DF4" w:rsidRPr="00AC0F5C" w:rsidTr="00FE5DF4">
        <w:trPr>
          <w:gridBefore w:val="1"/>
          <w:wBefore w:w="19" w:type="dxa"/>
          <w:trHeight w:val="432"/>
          <w:jc w:val="center"/>
        </w:trPr>
        <w:tc>
          <w:tcPr>
            <w:tcW w:w="5985" w:type="dxa"/>
            <w:shd w:val="clear" w:color="auto" w:fill="auto"/>
          </w:tcPr>
          <w:p w:rsidR="00FE5DF4" w:rsidRPr="00F14038" w:rsidRDefault="00FE5DF4" w:rsidP="00FE5DF4">
            <w:pPr>
              <w:pStyle w:val="PopBody"/>
              <w:bidi/>
            </w:pPr>
            <w:r w:rsidRPr="00F14038">
              <w:rPr>
                <w:rtl/>
              </w:rPr>
              <w:t>ذكور مواطن</w:t>
            </w:r>
            <w:r w:rsidRPr="00F14038">
              <w:rPr>
                <w:rFonts w:hint="cs"/>
                <w:rtl/>
              </w:rPr>
              <w:t>ون</w:t>
            </w:r>
          </w:p>
        </w:tc>
        <w:tc>
          <w:tcPr>
            <w:tcW w:w="2060" w:type="dxa"/>
            <w:gridSpan w:val="2"/>
            <w:shd w:val="clear" w:color="auto" w:fill="auto"/>
          </w:tcPr>
          <w:p w:rsidR="00FE5DF4" w:rsidRPr="00F14038" w:rsidRDefault="00F33E26" w:rsidP="00FE5DF4">
            <w:pPr>
              <w:pStyle w:val="PopBody"/>
              <w:bidi/>
            </w:pPr>
            <w:r>
              <w:rPr>
                <w:rFonts w:hint="cs"/>
                <w:rtl/>
              </w:rPr>
              <w:t>33.1</w:t>
            </w:r>
          </w:p>
        </w:tc>
      </w:tr>
      <w:tr w:rsidR="00FE5DF4" w:rsidRPr="00AC0F5C" w:rsidTr="00FE5DF4">
        <w:trPr>
          <w:gridBefore w:val="1"/>
          <w:wBefore w:w="19" w:type="dxa"/>
          <w:trHeight w:val="432"/>
          <w:jc w:val="center"/>
        </w:trPr>
        <w:tc>
          <w:tcPr>
            <w:tcW w:w="5985" w:type="dxa"/>
            <w:shd w:val="clear" w:color="auto" w:fill="auto"/>
          </w:tcPr>
          <w:p w:rsidR="00FE5DF4" w:rsidRPr="00F14038" w:rsidRDefault="00FE5DF4" w:rsidP="00FE5DF4">
            <w:pPr>
              <w:pStyle w:val="PopBody"/>
              <w:bidi/>
            </w:pPr>
            <w:r w:rsidRPr="00F14038">
              <w:rPr>
                <w:rtl/>
              </w:rPr>
              <w:t xml:space="preserve">إناث مواطنات </w:t>
            </w:r>
          </w:p>
        </w:tc>
        <w:tc>
          <w:tcPr>
            <w:tcW w:w="2060" w:type="dxa"/>
            <w:gridSpan w:val="2"/>
            <w:shd w:val="clear" w:color="auto" w:fill="auto"/>
          </w:tcPr>
          <w:p w:rsidR="00FE5DF4" w:rsidRPr="00F14038" w:rsidRDefault="00F33E26" w:rsidP="00FE5DF4">
            <w:pPr>
              <w:pStyle w:val="PopBody"/>
              <w:bidi/>
            </w:pPr>
            <w:r>
              <w:rPr>
                <w:rFonts w:hint="cs"/>
                <w:rtl/>
              </w:rPr>
              <w:t>29.5</w:t>
            </w:r>
          </w:p>
        </w:tc>
      </w:tr>
      <w:tr w:rsidR="00FE5DF4" w:rsidRPr="00AC0F5C" w:rsidTr="00FE5DF4">
        <w:trPr>
          <w:gridBefore w:val="1"/>
          <w:wBefore w:w="19" w:type="dxa"/>
          <w:trHeight w:val="432"/>
          <w:jc w:val="center"/>
        </w:trPr>
        <w:tc>
          <w:tcPr>
            <w:tcW w:w="5985" w:type="dxa"/>
            <w:shd w:val="clear" w:color="auto" w:fill="auto"/>
          </w:tcPr>
          <w:p w:rsidR="00FE5DF4" w:rsidRPr="00F14038" w:rsidRDefault="00FE5DF4" w:rsidP="00FE5DF4">
            <w:pPr>
              <w:pStyle w:val="PopBody"/>
              <w:bidi/>
            </w:pPr>
            <w:r w:rsidRPr="00F14038">
              <w:rPr>
                <w:rtl/>
              </w:rPr>
              <w:t>ذكور غير مواطنين</w:t>
            </w:r>
          </w:p>
        </w:tc>
        <w:tc>
          <w:tcPr>
            <w:tcW w:w="2060" w:type="dxa"/>
            <w:gridSpan w:val="2"/>
            <w:shd w:val="clear" w:color="auto" w:fill="auto"/>
          </w:tcPr>
          <w:p w:rsidR="00FE5DF4" w:rsidRPr="00F14038" w:rsidRDefault="00F33E26" w:rsidP="00FE5DF4">
            <w:pPr>
              <w:pStyle w:val="PopBody"/>
              <w:bidi/>
            </w:pPr>
            <w:r>
              <w:rPr>
                <w:rFonts w:hint="cs"/>
                <w:rtl/>
              </w:rPr>
              <w:t>37.1</w:t>
            </w:r>
          </w:p>
        </w:tc>
      </w:tr>
      <w:tr w:rsidR="00FE5DF4" w:rsidRPr="00AC0F5C" w:rsidTr="00FE5DF4">
        <w:trPr>
          <w:gridBefore w:val="1"/>
          <w:wBefore w:w="19" w:type="dxa"/>
          <w:trHeight w:val="432"/>
          <w:jc w:val="center"/>
        </w:trPr>
        <w:tc>
          <w:tcPr>
            <w:tcW w:w="5985" w:type="dxa"/>
            <w:shd w:val="clear" w:color="auto" w:fill="auto"/>
          </w:tcPr>
          <w:p w:rsidR="00FE5DF4" w:rsidRPr="00F14038" w:rsidRDefault="00FE5DF4" w:rsidP="00FE5DF4">
            <w:pPr>
              <w:pStyle w:val="PopBody"/>
              <w:tabs>
                <w:tab w:val="left" w:pos="1920"/>
              </w:tabs>
              <w:bidi/>
            </w:pPr>
            <w:r w:rsidRPr="00F14038">
              <w:rPr>
                <w:rtl/>
              </w:rPr>
              <w:t xml:space="preserve">إناث غير مواطنات </w:t>
            </w:r>
            <w:r>
              <w:rPr>
                <w:rtl/>
              </w:rPr>
              <w:tab/>
            </w:r>
          </w:p>
        </w:tc>
        <w:tc>
          <w:tcPr>
            <w:tcW w:w="2060" w:type="dxa"/>
            <w:gridSpan w:val="2"/>
            <w:shd w:val="clear" w:color="auto" w:fill="auto"/>
          </w:tcPr>
          <w:p w:rsidR="00FE5DF4" w:rsidRPr="00F14038" w:rsidRDefault="00F33E26" w:rsidP="00FE5DF4">
            <w:pPr>
              <w:pStyle w:val="PopBody"/>
              <w:bidi/>
            </w:pPr>
            <w:r>
              <w:rPr>
                <w:rFonts w:hint="cs"/>
                <w:rtl/>
              </w:rPr>
              <w:t>31.1</w:t>
            </w:r>
          </w:p>
        </w:tc>
      </w:tr>
      <w:tr w:rsidR="00FE5DF4" w:rsidRPr="00AC0F5C" w:rsidTr="00FE5DF4">
        <w:trPr>
          <w:gridBefore w:val="1"/>
          <w:wBefore w:w="19" w:type="dxa"/>
          <w:trHeight w:val="432"/>
          <w:jc w:val="center"/>
        </w:trPr>
        <w:tc>
          <w:tcPr>
            <w:tcW w:w="5985" w:type="dxa"/>
            <w:shd w:val="clear" w:color="auto" w:fill="auto"/>
            <w:vAlign w:val="bottom"/>
          </w:tcPr>
          <w:p w:rsidR="00FE5DF4" w:rsidRPr="00F14038" w:rsidRDefault="00FE5DF4" w:rsidP="00FE5DF4">
            <w:pPr>
              <w:pStyle w:val="PopBody"/>
              <w:bidi/>
              <w:rPr>
                <w:b/>
                <w:bCs/>
                <w:rtl/>
              </w:rPr>
            </w:pPr>
            <w:r>
              <w:rPr>
                <w:rFonts w:hint="cs"/>
                <w:b/>
                <w:bCs/>
                <w:rtl/>
              </w:rPr>
              <w:t>نسبة الطلاق المختلط</w:t>
            </w:r>
          </w:p>
        </w:tc>
        <w:tc>
          <w:tcPr>
            <w:tcW w:w="2060" w:type="dxa"/>
            <w:gridSpan w:val="2"/>
            <w:shd w:val="clear" w:color="auto" w:fill="auto"/>
          </w:tcPr>
          <w:p w:rsidR="00FE5DF4" w:rsidRPr="0081442D" w:rsidRDefault="00F33E26" w:rsidP="00FE5DF4">
            <w:pPr>
              <w:pStyle w:val="PopBody"/>
              <w:bidi/>
              <w:rPr>
                <w:b/>
                <w:bCs/>
                <w:rtl/>
              </w:rPr>
            </w:pPr>
            <w:r>
              <w:rPr>
                <w:rFonts w:hint="cs"/>
                <w:b/>
                <w:bCs/>
                <w:rtl/>
              </w:rPr>
              <w:t>25.2</w:t>
            </w:r>
            <w:r w:rsidR="00FE5DF4" w:rsidRPr="0081442D">
              <w:rPr>
                <w:rFonts w:hint="cs"/>
                <w:b/>
                <w:bCs/>
                <w:rtl/>
              </w:rPr>
              <w:t>%</w:t>
            </w:r>
          </w:p>
        </w:tc>
      </w:tr>
      <w:tr w:rsidR="00FE5DF4" w:rsidRPr="00AC0F5C" w:rsidTr="00FE5DF4">
        <w:trPr>
          <w:gridBefore w:val="1"/>
          <w:wBefore w:w="19" w:type="dxa"/>
          <w:trHeight w:val="432"/>
          <w:jc w:val="center"/>
        </w:trPr>
        <w:tc>
          <w:tcPr>
            <w:tcW w:w="5985" w:type="dxa"/>
            <w:shd w:val="clear" w:color="auto" w:fill="auto"/>
          </w:tcPr>
          <w:p w:rsidR="00FE5DF4" w:rsidRDefault="00FE5DF4" w:rsidP="00FE5DF4">
            <w:pPr>
              <w:pStyle w:val="PopBody"/>
              <w:bidi/>
              <w:rPr>
                <w:rtl/>
              </w:rPr>
            </w:pPr>
            <w:r>
              <w:rPr>
                <w:rFonts w:hint="cs"/>
                <w:rtl/>
              </w:rPr>
              <w:t>أبوظبي</w:t>
            </w:r>
          </w:p>
        </w:tc>
        <w:tc>
          <w:tcPr>
            <w:tcW w:w="2060" w:type="dxa"/>
            <w:gridSpan w:val="2"/>
            <w:shd w:val="clear" w:color="auto" w:fill="auto"/>
          </w:tcPr>
          <w:p w:rsidR="00FE5DF4" w:rsidRDefault="00F33E26" w:rsidP="00FE5DF4">
            <w:pPr>
              <w:pStyle w:val="PopBody"/>
              <w:bidi/>
              <w:rPr>
                <w:rtl/>
              </w:rPr>
            </w:pPr>
            <w:r>
              <w:rPr>
                <w:rFonts w:hint="cs"/>
                <w:rtl/>
              </w:rPr>
              <w:t>25.2</w:t>
            </w:r>
            <w:r w:rsidR="00FE5DF4">
              <w:rPr>
                <w:rFonts w:hint="cs"/>
                <w:rtl/>
              </w:rPr>
              <w:t>%</w:t>
            </w:r>
          </w:p>
        </w:tc>
      </w:tr>
      <w:tr w:rsidR="00FE5DF4" w:rsidRPr="00AC0F5C" w:rsidTr="00FE5DF4">
        <w:trPr>
          <w:gridBefore w:val="1"/>
          <w:wBefore w:w="19" w:type="dxa"/>
          <w:trHeight w:val="432"/>
          <w:jc w:val="center"/>
        </w:trPr>
        <w:tc>
          <w:tcPr>
            <w:tcW w:w="5985" w:type="dxa"/>
            <w:shd w:val="clear" w:color="auto" w:fill="auto"/>
          </w:tcPr>
          <w:p w:rsidR="00FE5DF4" w:rsidRPr="00F14038" w:rsidRDefault="00FE5DF4" w:rsidP="00FE5DF4">
            <w:pPr>
              <w:pStyle w:val="PopBody"/>
              <w:bidi/>
              <w:rPr>
                <w:rtl/>
              </w:rPr>
            </w:pPr>
            <w:r>
              <w:rPr>
                <w:rFonts w:hint="cs"/>
                <w:rtl/>
              </w:rPr>
              <w:t>العين</w:t>
            </w:r>
          </w:p>
        </w:tc>
        <w:tc>
          <w:tcPr>
            <w:tcW w:w="2060" w:type="dxa"/>
            <w:gridSpan w:val="2"/>
            <w:shd w:val="clear" w:color="auto" w:fill="auto"/>
          </w:tcPr>
          <w:p w:rsidR="00FE5DF4" w:rsidRDefault="00F33E26" w:rsidP="00FE5DF4">
            <w:pPr>
              <w:pStyle w:val="PopBody"/>
              <w:bidi/>
              <w:rPr>
                <w:rtl/>
              </w:rPr>
            </w:pPr>
            <w:r>
              <w:rPr>
                <w:rFonts w:hint="cs"/>
                <w:rtl/>
              </w:rPr>
              <w:t>25.1</w:t>
            </w:r>
            <w:r w:rsidR="00FE5DF4">
              <w:rPr>
                <w:rFonts w:hint="cs"/>
                <w:rtl/>
              </w:rPr>
              <w:t>%</w:t>
            </w:r>
          </w:p>
        </w:tc>
      </w:tr>
      <w:tr w:rsidR="00FE5DF4" w:rsidRPr="00AC0F5C" w:rsidTr="00FE5DF4">
        <w:trPr>
          <w:gridBefore w:val="1"/>
          <w:wBefore w:w="19" w:type="dxa"/>
          <w:trHeight w:val="432"/>
          <w:jc w:val="center"/>
        </w:trPr>
        <w:tc>
          <w:tcPr>
            <w:tcW w:w="5985" w:type="dxa"/>
            <w:shd w:val="clear" w:color="auto" w:fill="auto"/>
          </w:tcPr>
          <w:p w:rsidR="00FE5DF4" w:rsidRDefault="00FE5DF4" w:rsidP="00FE5DF4">
            <w:pPr>
              <w:pStyle w:val="PopBody"/>
              <w:bidi/>
              <w:rPr>
                <w:rtl/>
              </w:rPr>
            </w:pPr>
            <w:r>
              <w:rPr>
                <w:rFonts w:hint="cs"/>
                <w:rtl/>
              </w:rPr>
              <w:t>الغربية</w:t>
            </w:r>
          </w:p>
        </w:tc>
        <w:tc>
          <w:tcPr>
            <w:tcW w:w="2060" w:type="dxa"/>
            <w:gridSpan w:val="2"/>
            <w:shd w:val="clear" w:color="auto" w:fill="auto"/>
          </w:tcPr>
          <w:p w:rsidR="00FE5DF4" w:rsidRDefault="00F33E26" w:rsidP="00FE5DF4">
            <w:pPr>
              <w:pStyle w:val="PopBody"/>
              <w:bidi/>
              <w:rPr>
                <w:rtl/>
              </w:rPr>
            </w:pPr>
            <w:r>
              <w:rPr>
                <w:rFonts w:hint="cs"/>
                <w:rtl/>
              </w:rPr>
              <w:t>24.2</w:t>
            </w:r>
            <w:r w:rsidR="00FE5DF4">
              <w:rPr>
                <w:rFonts w:hint="cs"/>
                <w:rtl/>
              </w:rPr>
              <w:t>%</w:t>
            </w:r>
          </w:p>
        </w:tc>
      </w:tr>
    </w:tbl>
    <w:p w:rsidR="00F14038" w:rsidRDefault="00F14038" w:rsidP="00F14038">
      <w:pPr>
        <w:pStyle w:val="PopHeading1"/>
        <w:rPr>
          <w:rtl/>
        </w:rPr>
      </w:pPr>
    </w:p>
    <w:p w:rsidR="004348F3" w:rsidRDefault="004348F3" w:rsidP="004348F3">
      <w:pPr>
        <w:pStyle w:val="PopHeading2"/>
      </w:pPr>
      <w:bookmarkStart w:id="18" w:name="_Toc409084899"/>
    </w:p>
    <w:p w:rsidR="00415D48" w:rsidRDefault="00415D48">
      <w:pPr>
        <w:spacing w:after="0" w:line="240" w:lineRule="auto"/>
        <w:rPr>
          <w:rFonts w:ascii="Arial" w:eastAsia="Tahoma" w:hAnsi="Arial" w:cs="Tahoma"/>
          <w:b/>
          <w:bCs/>
          <w:color w:val="595959"/>
          <w:rtl/>
          <w:lang w:eastAsia="x-none"/>
        </w:rPr>
      </w:pPr>
      <w:r>
        <w:rPr>
          <w:rtl/>
        </w:rPr>
        <w:br w:type="page"/>
      </w:r>
    </w:p>
    <w:p w:rsidR="00415D48" w:rsidRDefault="00415D48" w:rsidP="004348F3">
      <w:pPr>
        <w:pStyle w:val="PopHeading2"/>
        <w:rPr>
          <w:rtl/>
        </w:rPr>
      </w:pPr>
    </w:p>
    <w:p w:rsidR="00415D48" w:rsidRDefault="00415D48" w:rsidP="00415D48">
      <w:pPr>
        <w:pStyle w:val="PopHeading1"/>
        <w:rPr>
          <w:rtl/>
        </w:rPr>
      </w:pPr>
      <w:bookmarkStart w:id="19" w:name="_Toc442104538"/>
      <w:r>
        <w:rPr>
          <w:rFonts w:hint="cs"/>
          <w:rtl/>
        </w:rPr>
        <w:t>الملخص التنفيذي</w:t>
      </w:r>
      <w:bookmarkEnd w:id="19"/>
    </w:p>
    <w:p w:rsidR="002816C6" w:rsidRDefault="002816C6" w:rsidP="00415D48">
      <w:pPr>
        <w:pStyle w:val="PopHeading1"/>
        <w:rPr>
          <w:rtl/>
        </w:rPr>
      </w:pPr>
    </w:p>
    <w:p w:rsidR="00415D48" w:rsidRDefault="00415D48" w:rsidP="007E0B2F">
      <w:pPr>
        <w:pStyle w:val="PopBulleting"/>
      </w:pPr>
      <w:r w:rsidRPr="00415D48">
        <w:rPr>
          <w:rFonts w:hint="eastAsia"/>
          <w:rtl/>
        </w:rPr>
        <w:t>بلغ</w:t>
      </w:r>
      <w:r w:rsidRPr="00415D48">
        <w:rPr>
          <w:rtl/>
        </w:rPr>
        <w:t xml:space="preserve"> </w:t>
      </w:r>
      <w:r w:rsidRPr="00415D48">
        <w:rPr>
          <w:rFonts w:hint="eastAsia"/>
          <w:rtl/>
        </w:rPr>
        <w:t>عدد</w:t>
      </w:r>
      <w:r w:rsidRPr="00415D48">
        <w:rPr>
          <w:rtl/>
        </w:rPr>
        <w:t xml:space="preserve"> </w:t>
      </w:r>
      <w:r w:rsidRPr="00415D48">
        <w:rPr>
          <w:rFonts w:hint="eastAsia"/>
          <w:rtl/>
        </w:rPr>
        <w:t>عقود</w:t>
      </w:r>
      <w:r w:rsidRPr="00415D48">
        <w:rPr>
          <w:rtl/>
        </w:rPr>
        <w:t xml:space="preserve"> </w:t>
      </w:r>
      <w:r w:rsidRPr="00415D48">
        <w:rPr>
          <w:rFonts w:hint="eastAsia"/>
          <w:rtl/>
        </w:rPr>
        <w:t>الزواج</w:t>
      </w:r>
      <w:r w:rsidRPr="00415D48">
        <w:rPr>
          <w:rtl/>
        </w:rPr>
        <w:t xml:space="preserve"> </w:t>
      </w:r>
      <w:r w:rsidRPr="00415D48">
        <w:rPr>
          <w:rFonts w:hint="eastAsia"/>
          <w:rtl/>
        </w:rPr>
        <w:t>خلال</w:t>
      </w:r>
      <w:r w:rsidRPr="00415D48">
        <w:rPr>
          <w:rtl/>
        </w:rPr>
        <w:t xml:space="preserve"> </w:t>
      </w:r>
      <w:r w:rsidR="002816C6">
        <w:rPr>
          <w:rFonts w:hint="cs"/>
          <w:rtl/>
        </w:rPr>
        <w:t>عام</w:t>
      </w:r>
      <w:r w:rsidRPr="00415D48">
        <w:rPr>
          <w:rtl/>
        </w:rPr>
        <w:t xml:space="preserve"> 201</w:t>
      </w:r>
      <w:r>
        <w:rPr>
          <w:rFonts w:hint="cs"/>
          <w:rtl/>
        </w:rPr>
        <w:t>4</w:t>
      </w:r>
      <w:r w:rsidRPr="00415D48">
        <w:rPr>
          <w:rtl/>
        </w:rPr>
        <w:t xml:space="preserve"> </w:t>
      </w:r>
      <w:r w:rsidRPr="00415D48">
        <w:rPr>
          <w:rFonts w:hint="eastAsia"/>
          <w:rtl/>
        </w:rPr>
        <w:t>ما</w:t>
      </w:r>
      <w:r w:rsidRPr="00415D48">
        <w:rPr>
          <w:rtl/>
        </w:rPr>
        <w:t xml:space="preserve"> </w:t>
      </w:r>
      <w:r w:rsidRPr="00415D48">
        <w:rPr>
          <w:rFonts w:hint="eastAsia"/>
          <w:rtl/>
        </w:rPr>
        <w:t>مجموعه</w:t>
      </w:r>
      <w:r w:rsidRPr="00415D48">
        <w:rPr>
          <w:rtl/>
        </w:rPr>
        <w:t xml:space="preserve"> 6,</w:t>
      </w:r>
      <w:r>
        <w:rPr>
          <w:rFonts w:hint="cs"/>
          <w:rtl/>
        </w:rPr>
        <w:t>439</w:t>
      </w:r>
      <w:r w:rsidRPr="00415D48">
        <w:rPr>
          <w:rtl/>
        </w:rPr>
        <w:t xml:space="preserve"> </w:t>
      </w:r>
      <w:r w:rsidRPr="00415D48">
        <w:rPr>
          <w:rFonts w:hint="eastAsia"/>
          <w:rtl/>
        </w:rPr>
        <w:t>عقداً</w:t>
      </w:r>
      <w:r w:rsidRPr="00415D48">
        <w:rPr>
          <w:rtl/>
        </w:rPr>
        <w:t xml:space="preserve"> </w:t>
      </w:r>
      <w:r w:rsidRPr="00415D48">
        <w:rPr>
          <w:rFonts w:hint="eastAsia"/>
          <w:rtl/>
        </w:rPr>
        <w:t>مقارنةً</w:t>
      </w:r>
      <w:r w:rsidRPr="00415D48">
        <w:rPr>
          <w:rtl/>
        </w:rPr>
        <w:t xml:space="preserve"> </w:t>
      </w:r>
      <w:r w:rsidRPr="00415D48">
        <w:rPr>
          <w:rFonts w:hint="eastAsia"/>
          <w:rtl/>
        </w:rPr>
        <w:t>بـ</w:t>
      </w:r>
      <w:r w:rsidRPr="00415D48">
        <w:rPr>
          <w:rtl/>
        </w:rPr>
        <w:t xml:space="preserve"> </w:t>
      </w:r>
      <w:r>
        <w:rPr>
          <w:rFonts w:hint="cs"/>
          <w:rtl/>
        </w:rPr>
        <w:t>5,552</w:t>
      </w:r>
      <w:r w:rsidRPr="00415D48">
        <w:rPr>
          <w:rFonts w:hint="cs"/>
          <w:rtl/>
        </w:rPr>
        <w:t xml:space="preserve"> عقداً</w:t>
      </w:r>
      <w:r w:rsidRPr="00415D48">
        <w:rPr>
          <w:rtl/>
        </w:rPr>
        <w:t xml:space="preserve"> </w:t>
      </w:r>
      <w:r w:rsidRPr="00415D48">
        <w:rPr>
          <w:rFonts w:hint="eastAsia"/>
          <w:rtl/>
        </w:rPr>
        <w:t>في</w:t>
      </w:r>
      <w:r w:rsidRPr="00415D48">
        <w:rPr>
          <w:rtl/>
        </w:rPr>
        <w:t xml:space="preserve"> </w:t>
      </w:r>
      <w:r w:rsidR="002816C6">
        <w:rPr>
          <w:rFonts w:hint="cs"/>
          <w:rtl/>
        </w:rPr>
        <w:t>عام</w:t>
      </w:r>
      <w:r w:rsidRPr="00415D48">
        <w:rPr>
          <w:rtl/>
        </w:rPr>
        <w:t xml:space="preserve"> 2005 </w:t>
      </w:r>
      <w:r w:rsidRPr="00415D48">
        <w:rPr>
          <w:rFonts w:hint="cs"/>
          <w:rtl/>
        </w:rPr>
        <w:t>و5,848 عقداً</w:t>
      </w:r>
      <w:r w:rsidRPr="00415D48">
        <w:rPr>
          <w:rtl/>
        </w:rPr>
        <w:t xml:space="preserve"> </w:t>
      </w:r>
      <w:r w:rsidRPr="00415D48">
        <w:rPr>
          <w:rFonts w:hint="eastAsia"/>
          <w:rtl/>
        </w:rPr>
        <w:t>في</w:t>
      </w:r>
      <w:r w:rsidRPr="00415D48">
        <w:rPr>
          <w:rtl/>
        </w:rPr>
        <w:t xml:space="preserve"> </w:t>
      </w:r>
      <w:r w:rsidR="002816C6">
        <w:rPr>
          <w:rFonts w:hint="cs"/>
          <w:rtl/>
        </w:rPr>
        <w:t>عام</w:t>
      </w:r>
      <w:r w:rsidRPr="00415D48">
        <w:rPr>
          <w:rtl/>
        </w:rPr>
        <w:t xml:space="preserve"> 2010</w:t>
      </w:r>
      <w:r w:rsidRPr="00415D48">
        <w:rPr>
          <w:rFonts w:hint="eastAsia"/>
          <w:rtl/>
        </w:rPr>
        <w:t>،</w:t>
      </w:r>
      <w:r w:rsidRPr="00415D48">
        <w:rPr>
          <w:rtl/>
        </w:rPr>
        <w:t xml:space="preserve"> </w:t>
      </w:r>
      <w:r w:rsidRPr="00415D48">
        <w:rPr>
          <w:rFonts w:hint="eastAsia"/>
          <w:rtl/>
        </w:rPr>
        <w:t>بارتفاع</w:t>
      </w:r>
      <w:r w:rsidRPr="00415D48">
        <w:rPr>
          <w:rtl/>
        </w:rPr>
        <w:t xml:space="preserve"> </w:t>
      </w:r>
      <w:r w:rsidRPr="00415D48">
        <w:rPr>
          <w:rFonts w:hint="eastAsia"/>
          <w:rtl/>
        </w:rPr>
        <w:t>قدره</w:t>
      </w:r>
      <w:r w:rsidRPr="00415D48">
        <w:rPr>
          <w:rtl/>
        </w:rPr>
        <w:t xml:space="preserve"> </w:t>
      </w:r>
      <w:r w:rsidR="00724FAB">
        <w:rPr>
          <w:rFonts w:hint="cs"/>
          <w:rtl/>
        </w:rPr>
        <w:t>15.7</w:t>
      </w:r>
      <w:r w:rsidRPr="00415D48">
        <w:rPr>
          <w:rtl/>
        </w:rPr>
        <w:t xml:space="preserve">% </w:t>
      </w:r>
      <w:r w:rsidRPr="00415D48">
        <w:rPr>
          <w:rFonts w:hint="eastAsia"/>
          <w:rtl/>
        </w:rPr>
        <w:t>خلال</w:t>
      </w:r>
      <w:r w:rsidRPr="00415D48">
        <w:rPr>
          <w:rtl/>
        </w:rPr>
        <w:t xml:space="preserve"> </w:t>
      </w:r>
      <w:r w:rsidR="00724FAB">
        <w:rPr>
          <w:rFonts w:hint="cs"/>
          <w:rtl/>
        </w:rPr>
        <w:t>تسعة</w:t>
      </w:r>
      <w:r w:rsidRPr="00415D48">
        <w:rPr>
          <w:rtl/>
        </w:rPr>
        <w:t xml:space="preserve"> </w:t>
      </w:r>
      <w:r w:rsidRPr="00415D48">
        <w:rPr>
          <w:rFonts w:hint="eastAsia"/>
          <w:rtl/>
        </w:rPr>
        <w:t>أعوام</w:t>
      </w:r>
      <w:r w:rsidRPr="00415D48">
        <w:rPr>
          <w:rtl/>
        </w:rPr>
        <w:t xml:space="preserve">. </w:t>
      </w:r>
      <w:r w:rsidRPr="00415D48">
        <w:rPr>
          <w:rFonts w:hint="eastAsia"/>
          <w:rtl/>
        </w:rPr>
        <w:t>وبمقارنة</w:t>
      </w:r>
      <w:r w:rsidRPr="00415D48">
        <w:rPr>
          <w:rtl/>
        </w:rPr>
        <w:t xml:space="preserve"> </w:t>
      </w:r>
      <w:r w:rsidRPr="00415D48">
        <w:rPr>
          <w:rFonts w:hint="eastAsia"/>
          <w:rtl/>
        </w:rPr>
        <w:t>عام</w:t>
      </w:r>
      <w:r w:rsidRPr="00415D48">
        <w:rPr>
          <w:rtl/>
        </w:rPr>
        <w:t xml:space="preserve"> 201</w:t>
      </w:r>
      <w:r>
        <w:rPr>
          <w:rFonts w:hint="cs"/>
          <w:rtl/>
        </w:rPr>
        <w:t>4</w:t>
      </w:r>
      <w:r w:rsidRPr="00415D48">
        <w:rPr>
          <w:rtl/>
        </w:rPr>
        <w:t xml:space="preserve"> </w:t>
      </w:r>
      <w:r w:rsidRPr="00415D48">
        <w:rPr>
          <w:rFonts w:hint="eastAsia"/>
          <w:rtl/>
        </w:rPr>
        <w:t>مع</w:t>
      </w:r>
      <w:r w:rsidRPr="00415D48">
        <w:rPr>
          <w:rtl/>
        </w:rPr>
        <w:t xml:space="preserve"> </w:t>
      </w:r>
      <w:r w:rsidRPr="00415D48">
        <w:rPr>
          <w:rFonts w:hint="eastAsia"/>
          <w:rtl/>
        </w:rPr>
        <w:t>عام</w:t>
      </w:r>
      <w:r w:rsidRPr="00415D48">
        <w:rPr>
          <w:rtl/>
        </w:rPr>
        <w:t xml:space="preserve"> 201</w:t>
      </w:r>
      <w:r>
        <w:rPr>
          <w:rFonts w:hint="cs"/>
          <w:rtl/>
        </w:rPr>
        <w:t>3</w:t>
      </w:r>
      <w:r w:rsidRPr="00415D48">
        <w:rPr>
          <w:rtl/>
        </w:rPr>
        <w:t xml:space="preserve"> </w:t>
      </w:r>
      <w:r w:rsidRPr="00415D48">
        <w:rPr>
          <w:rFonts w:hint="eastAsia"/>
          <w:rtl/>
        </w:rPr>
        <w:t>نجد</w:t>
      </w:r>
      <w:r w:rsidRPr="00415D48">
        <w:rPr>
          <w:rtl/>
        </w:rPr>
        <w:t xml:space="preserve"> </w:t>
      </w:r>
      <w:r w:rsidRPr="00415D48">
        <w:rPr>
          <w:rFonts w:hint="eastAsia"/>
          <w:rtl/>
        </w:rPr>
        <w:t>أن</w:t>
      </w:r>
      <w:r w:rsidRPr="00415D48">
        <w:rPr>
          <w:rtl/>
        </w:rPr>
        <w:t xml:space="preserve"> </w:t>
      </w:r>
      <w:r w:rsidRPr="00415D48">
        <w:rPr>
          <w:rFonts w:hint="eastAsia"/>
          <w:rtl/>
        </w:rPr>
        <w:t>هناك</w:t>
      </w:r>
      <w:r w:rsidRPr="00415D48">
        <w:rPr>
          <w:rtl/>
        </w:rPr>
        <w:t xml:space="preserve"> </w:t>
      </w:r>
      <w:r w:rsidRPr="00415D48">
        <w:rPr>
          <w:rFonts w:hint="eastAsia"/>
          <w:rtl/>
        </w:rPr>
        <w:t>ارتفاع</w:t>
      </w:r>
      <w:r w:rsidRPr="00415D48">
        <w:rPr>
          <w:rtl/>
        </w:rPr>
        <w:t xml:space="preserve"> </w:t>
      </w:r>
      <w:r w:rsidRPr="00415D48">
        <w:rPr>
          <w:rFonts w:hint="eastAsia"/>
          <w:rtl/>
        </w:rPr>
        <w:t>مقداره</w:t>
      </w:r>
      <w:r w:rsidRPr="00415D48">
        <w:rPr>
          <w:rtl/>
        </w:rPr>
        <w:t xml:space="preserve"> </w:t>
      </w:r>
      <w:r w:rsidR="002816C6">
        <w:rPr>
          <w:rFonts w:hint="cs"/>
          <w:rtl/>
        </w:rPr>
        <w:t xml:space="preserve">203 </w:t>
      </w:r>
      <w:r w:rsidRPr="00415D48">
        <w:rPr>
          <w:rFonts w:hint="eastAsia"/>
          <w:rtl/>
        </w:rPr>
        <w:t>عقداً</w:t>
      </w:r>
      <w:r w:rsidR="002816C6">
        <w:rPr>
          <w:rFonts w:hint="cs"/>
          <w:rtl/>
        </w:rPr>
        <w:t>، ما يمثل ارتفاعا قدره</w:t>
      </w:r>
      <w:r w:rsidRPr="00415D48">
        <w:rPr>
          <w:rtl/>
        </w:rPr>
        <w:t xml:space="preserve"> </w:t>
      </w:r>
      <w:r w:rsidR="007E0B2F">
        <w:rPr>
          <w:rFonts w:hint="cs"/>
          <w:rtl/>
        </w:rPr>
        <w:t>3.3</w:t>
      </w:r>
      <w:r w:rsidRPr="00415D48">
        <w:rPr>
          <w:rtl/>
        </w:rPr>
        <w:t>%</w:t>
      </w:r>
      <w:r w:rsidR="002816C6">
        <w:rPr>
          <w:rFonts w:hint="cs"/>
          <w:rtl/>
        </w:rPr>
        <w:t xml:space="preserve"> بين العامين.</w:t>
      </w:r>
      <w:r w:rsidR="00E16CFE">
        <w:rPr>
          <w:rFonts w:hint="cs"/>
          <w:rtl/>
        </w:rPr>
        <w:t xml:space="preserve"> </w:t>
      </w:r>
    </w:p>
    <w:p w:rsidR="00C03B07" w:rsidRDefault="00C03B07" w:rsidP="007E0B2F">
      <w:pPr>
        <w:pStyle w:val="PopBulleting"/>
      </w:pPr>
      <w:r>
        <w:rPr>
          <w:rFonts w:hint="cs"/>
          <w:rtl/>
        </w:rPr>
        <w:t>نسبة عقود الزواج التي بها طرف مواطن سواء زوج أو زوجة 68.7% من إجمالي عقود الزواج المسجلة في إمارة أبوظبي.</w:t>
      </w:r>
    </w:p>
    <w:p w:rsidR="002816C6" w:rsidRDefault="002816C6" w:rsidP="007E0B2F">
      <w:pPr>
        <w:pStyle w:val="PopBulleting"/>
      </w:pPr>
      <w:r>
        <w:rPr>
          <w:rFonts w:hint="cs"/>
          <w:rtl/>
        </w:rPr>
        <w:t>ا</w:t>
      </w:r>
      <w:r w:rsidRPr="002816C6">
        <w:rPr>
          <w:rFonts w:hint="eastAsia"/>
          <w:rtl/>
        </w:rPr>
        <w:t>نخفض</w:t>
      </w:r>
      <w:r w:rsidRPr="002816C6">
        <w:rPr>
          <w:rtl/>
        </w:rPr>
        <w:t xml:space="preserve"> </w:t>
      </w:r>
      <w:r w:rsidRPr="002816C6">
        <w:rPr>
          <w:rFonts w:hint="eastAsia"/>
          <w:rtl/>
        </w:rPr>
        <w:t>معدّل</w:t>
      </w:r>
      <w:r w:rsidRPr="002816C6">
        <w:rPr>
          <w:rtl/>
        </w:rPr>
        <w:t xml:space="preserve"> </w:t>
      </w:r>
      <w:r w:rsidRPr="002816C6">
        <w:rPr>
          <w:rFonts w:hint="eastAsia"/>
          <w:rtl/>
        </w:rPr>
        <w:t>الزواج</w:t>
      </w:r>
      <w:r w:rsidRPr="002816C6">
        <w:rPr>
          <w:rtl/>
        </w:rPr>
        <w:t xml:space="preserve"> </w:t>
      </w:r>
      <w:r w:rsidRPr="002816C6">
        <w:rPr>
          <w:rFonts w:hint="eastAsia"/>
          <w:rtl/>
        </w:rPr>
        <w:t>الخام</w:t>
      </w:r>
      <w:r w:rsidRPr="002816C6">
        <w:rPr>
          <w:rtl/>
        </w:rPr>
        <w:t xml:space="preserve"> </w:t>
      </w:r>
      <w:r w:rsidRPr="002816C6">
        <w:rPr>
          <w:rFonts w:hint="eastAsia"/>
          <w:rtl/>
        </w:rPr>
        <w:t>إلى</w:t>
      </w:r>
      <w:r w:rsidRPr="002816C6">
        <w:rPr>
          <w:rtl/>
        </w:rPr>
        <w:t xml:space="preserve"> 2.</w:t>
      </w:r>
      <w:r w:rsidR="007E0B2F">
        <w:rPr>
          <w:rFonts w:hint="cs"/>
          <w:rtl/>
        </w:rPr>
        <w:t>4</w:t>
      </w:r>
      <w:r w:rsidRPr="002816C6">
        <w:rPr>
          <w:rtl/>
        </w:rPr>
        <w:t xml:space="preserve"> </w:t>
      </w:r>
      <w:r w:rsidRPr="002816C6">
        <w:rPr>
          <w:rFonts w:hint="eastAsia"/>
          <w:rtl/>
        </w:rPr>
        <w:t>حالة</w:t>
      </w:r>
      <w:r w:rsidRPr="002816C6">
        <w:rPr>
          <w:rtl/>
        </w:rPr>
        <w:t xml:space="preserve"> </w:t>
      </w:r>
      <w:r w:rsidRPr="002816C6">
        <w:rPr>
          <w:rFonts w:hint="eastAsia"/>
          <w:rtl/>
        </w:rPr>
        <w:t>زواج</w:t>
      </w:r>
      <w:r w:rsidRPr="002816C6">
        <w:rPr>
          <w:rtl/>
        </w:rPr>
        <w:t xml:space="preserve"> </w:t>
      </w:r>
      <w:r w:rsidRPr="002816C6">
        <w:rPr>
          <w:rFonts w:hint="eastAsia"/>
          <w:rtl/>
        </w:rPr>
        <w:t>لكل</w:t>
      </w:r>
      <w:r w:rsidRPr="002816C6">
        <w:rPr>
          <w:rtl/>
        </w:rPr>
        <w:t xml:space="preserve"> 1000 </w:t>
      </w:r>
      <w:r w:rsidRPr="002816C6">
        <w:rPr>
          <w:rFonts w:hint="eastAsia"/>
          <w:rtl/>
        </w:rPr>
        <w:t>من</w:t>
      </w:r>
      <w:r w:rsidRPr="002816C6">
        <w:rPr>
          <w:rtl/>
        </w:rPr>
        <w:t xml:space="preserve"> </w:t>
      </w:r>
      <w:r w:rsidRPr="002816C6">
        <w:rPr>
          <w:rFonts w:hint="eastAsia"/>
          <w:rtl/>
        </w:rPr>
        <w:t>السكان</w:t>
      </w:r>
      <w:r w:rsidRPr="002816C6">
        <w:rPr>
          <w:rtl/>
        </w:rPr>
        <w:t xml:space="preserve"> </w:t>
      </w:r>
      <w:r w:rsidRPr="002816C6">
        <w:rPr>
          <w:rFonts w:hint="eastAsia"/>
          <w:rtl/>
        </w:rPr>
        <w:t>خلال</w:t>
      </w:r>
      <w:r w:rsidRPr="002816C6">
        <w:rPr>
          <w:rtl/>
        </w:rPr>
        <w:t xml:space="preserve"> </w:t>
      </w:r>
      <w:r w:rsidRPr="002816C6">
        <w:rPr>
          <w:rFonts w:hint="eastAsia"/>
          <w:rtl/>
        </w:rPr>
        <w:t>عام</w:t>
      </w:r>
      <w:r w:rsidRPr="002816C6">
        <w:rPr>
          <w:rtl/>
        </w:rPr>
        <w:t xml:space="preserve"> 201</w:t>
      </w:r>
      <w:r w:rsidR="007E0B2F">
        <w:rPr>
          <w:rFonts w:hint="cs"/>
          <w:rtl/>
        </w:rPr>
        <w:t>4</w:t>
      </w:r>
      <w:r w:rsidRPr="002816C6">
        <w:rPr>
          <w:rFonts w:hint="eastAsia"/>
          <w:rtl/>
        </w:rPr>
        <w:t>،</w:t>
      </w:r>
      <w:r w:rsidRPr="002816C6">
        <w:rPr>
          <w:rtl/>
        </w:rPr>
        <w:t xml:space="preserve"> </w:t>
      </w:r>
      <w:r w:rsidRPr="002816C6">
        <w:rPr>
          <w:rFonts w:hint="eastAsia"/>
          <w:rtl/>
        </w:rPr>
        <w:t>في</w:t>
      </w:r>
      <w:r w:rsidRPr="002816C6">
        <w:rPr>
          <w:rtl/>
        </w:rPr>
        <w:t xml:space="preserve"> </w:t>
      </w:r>
      <w:r w:rsidRPr="002816C6">
        <w:rPr>
          <w:rFonts w:hint="eastAsia"/>
          <w:rtl/>
        </w:rPr>
        <w:t>حين</w:t>
      </w:r>
      <w:r w:rsidRPr="002816C6">
        <w:rPr>
          <w:rtl/>
        </w:rPr>
        <w:t xml:space="preserve"> </w:t>
      </w:r>
      <w:r w:rsidRPr="002816C6">
        <w:rPr>
          <w:rFonts w:hint="eastAsia"/>
          <w:rtl/>
        </w:rPr>
        <w:t>بلغ</w:t>
      </w:r>
      <w:r w:rsidRPr="002816C6">
        <w:rPr>
          <w:rtl/>
        </w:rPr>
        <w:t xml:space="preserve"> </w:t>
      </w:r>
      <w:r w:rsidRPr="002816C6">
        <w:rPr>
          <w:rFonts w:hint="eastAsia"/>
          <w:rtl/>
        </w:rPr>
        <w:t>المعدّل</w:t>
      </w:r>
      <w:r w:rsidRPr="002816C6">
        <w:rPr>
          <w:rtl/>
        </w:rPr>
        <w:t xml:space="preserve"> </w:t>
      </w:r>
      <w:r w:rsidR="007E0B2F">
        <w:rPr>
          <w:rFonts w:hint="cs"/>
          <w:rtl/>
        </w:rPr>
        <w:t>4.0</w:t>
      </w:r>
      <w:r w:rsidRPr="002816C6">
        <w:rPr>
          <w:rtl/>
        </w:rPr>
        <w:t xml:space="preserve"> </w:t>
      </w:r>
      <w:r w:rsidRPr="002816C6">
        <w:rPr>
          <w:rFonts w:hint="eastAsia"/>
          <w:rtl/>
        </w:rPr>
        <w:t>حالة</w:t>
      </w:r>
      <w:r w:rsidRPr="002816C6">
        <w:rPr>
          <w:rtl/>
        </w:rPr>
        <w:t xml:space="preserve"> </w:t>
      </w:r>
      <w:r w:rsidRPr="002816C6">
        <w:rPr>
          <w:rFonts w:hint="eastAsia"/>
          <w:rtl/>
        </w:rPr>
        <w:t>في</w:t>
      </w:r>
      <w:r w:rsidRPr="002816C6">
        <w:rPr>
          <w:rtl/>
        </w:rPr>
        <w:t xml:space="preserve"> </w:t>
      </w:r>
      <w:r w:rsidRPr="002816C6">
        <w:rPr>
          <w:rFonts w:hint="eastAsia"/>
          <w:rtl/>
        </w:rPr>
        <w:t>عام</w:t>
      </w:r>
      <w:r w:rsidRPr="002816C6">
        <w:rPr>
          <w:rtl/>
        </w:rPr>
        <w:t xml:space="preserve"> 2005.</w:t>
      </w:r>
    </w:p>
    <w:p w:rsidR="007E0B2F" w:rsidRDefault="007E0B2F" w:rsidP="00DA138F">
      <w:pPr>
        <w:pStyle w:val="PopBulleting"/>
      </w:pPr>
      <w:r>
        <w:rPr>
          <w:rFonts w:hint="cs"/>
          <w:rtl/>
        </w:rPr>
        <w:t xml:space="preserve">بلغت نسبة الزواج المختلط </w:t>
      </w:r>
      <w:r w:rsidR="00DA138F">
        <w:rPr>
          <w:rFonts w:hint="cs"/>
          <w:rtl/>
        </w:rPr>
        <w:t xml:space="preserve">بين المواطنين وغير المواطنين 21.5% </w:t>
      </w:r>
      <w:r>
        <w:rPr>
          <w:rFonts w:hint="cs"/>
          <w:rtl/>
        </w:rPr>
        <w:t xml:space="preserve">في إمارة أبوظبي </w:t>
      </w:r>
      <w:r w:rsidR="00DA138F">
        <w:rPr>
          <w:rFonts w:hint="cs"/>
          <w:rtl/>
        </w:rPr>
        <w:t>في عام 2014، ويعتبر إقليم أبوظبي الأعلى بين الأقاليم في نسبة الزواج المختلط اذ بلغ 22.7%، أما الغربية فيعتبر الأقل فلا تتجاوز نسبة الزواج المختلط فيه 12.1%. وبلغت نسبة الزواج المختلط في إقليم العين 21.1%.</w:t>
      </w:r>
    </w:p>
    <w:p w:rsidR="00E16CFE" w:rsidRDefault="00E16CFE" w:rsidP="001E22F9">
      <w:pPr>
        <w:pStyle w:val="PopBulleting"/>
      </w:pPr>
      <w:r>
        <w:rPr>
          <w:rFonts w:hint="cs"/>
          <w:rtl/>
        </w:rPr>
        <w:t xml:space="preserve">بلغ وسيط العمر عند الزواج الأول للمواطنين 26.6 عاما في حين لا يتجاوز وسيط العمر للمواطنات 23.9 عام، بفارق </w:t>
      </w:r>
      <w:r w:rsidR="001E22F9">
        <w:rPr>
          <w:rFonts w:hint="cs"/>
          <w:rtl/>
        </w:rPr>
        <w:t>2.7</w:t>
      </w:r>
      <w:r>
        <w:rPr>
          <w:rFonts w:hint="cs"/>
          <w:rtl/>
        </w:rPr>
        <w:t xml:space="preserve"> سنة بينهما.</w:t>
      </w:r>
    </w:p>
    <w:p w:rsidR="00E16CFE" w:rsidRDefault="00E16CFE" w:rsidP="009121BF">
      <w:pPr>
        <w:pStyle w:val="PopBulleting"/>
      </w:pPr>
      <w:r>
        <w:rPr>
          <w:rFonts w:hint="cs"/>
          <w:rtl/>
        </w:rPr>
        <w:t xml:space="preserve">سجلت 1,872 حالة طلاق في محاكم إمارة أبوظبي في عام 2014، و بلغت نسبة الحالات التي بها طرف مواطن سواء </w:t>
      </w:r>
      <w:r w:rsidR="009121BF">
        <w:rPr>
          <w:rFonts w:hint="cs"/>
          <w:rtl/>
        </w:rPr>
        <w:t xml:space="preserve">مطلق أو مطلقة </w:t>
      </w:r>
      <w:r>
        <w:rPr>
          <w:rFonts w:hint="cs"/>
          <w:rtl/>
        </w:rPr>
        <w:t>68.7% من إجمالي الحالات المسجلة.</w:t>
      </w:r>
    </w:p>
    <w:p w:rsidR="00C03B07" w:rsidRPr="009600FC" w:rsidRDefault="00C03B07" w:rsidP="000A6192">
      <w:pPr>
        <w:pStyle w:val="PopBulleting"/>
        <w:rPr>
          <w:lang w:bidi="ar-AE"/>
        </w:rPr>
      </w:pPr>
      <w:bookmarkStart w:id="20" w:name="_Toc377044600"/>
      <w:r>
        <w:rPr>
          <w:rFonts w:hint="cs"/>
          <w:rtl/>
          <w:lang w:bidi="ar-AE"/>
        </w:rPr>
        <w:t xml:space="preserve">انخفض معدل الطلاق الخام في </w:t>
      </w:r>
      <w:r w:rsidRPr="009600FC">
        <w:rPr>
          <w:rFonts w:hint="cs"/>
          <w:rtl/>
          <w:lang w:bidi="ar-AE"/>
        </w:rPr>
        <w:t>عام</w:t>
      </w:r>
      <w:r w:rsidRPr="009600FC">
        <w:rPr>
          <w:rtl/>
          <w:lang w:bidi="ar-AE"/>
        </w:rPr>
        <w:t xml:space="preserve"> 201</w:t>
      </w:r>
      <w:r>
        <w:rPr>
          <w:rFonts w:hint="cs"/>
          <w:rtl/>
          <w:lang w:bidi="ar-AE"/>
        </w:rPr>
        <w:t>4</w:t>
      </w:r>
      <w:r w:rsidRPr="009600FC">
        <w:rPr>
          <w:rFonts w:hint="cs"/>
          <w:rtl/>
          <w:lang w:bidi="ar-AE"/>
        </w:rPr>
        <w:t>،</w:t>
      </w:r>
      <w:r w:rsidRPr="009600FC">
        <w:rPr>
          <w:rtl/>
          <w:lang w:bidi="ar-AE"/>
        </w:rPr>
        <w:t xml:space="preserve"> </w:t>
      </w:r>
      <w:r>
        <w:rPr>
          <w:rFonts w:hint="cs"/>
          <w:rtl/>
          <w:lang w:bidi="ar-AE"/>
        </w:rPr>
        <w:t xml:space="preserve">فقد وصل إلى </w:t>
      </w:r>
      <w:r w:rsidRPr="009600FC">
        <w:rPr>
          <w:rtl/>
          <w:lang w:bidi="ar-AE"/>
        </w:rPr>
        <w:t>0.</w:t>
      </w:r>
      <w:r>
        <w:rPr>
          <w:rFonts w:hint="cs"/>
          <w:rtl/>
          <w:lang w:bidi="ar-AE"/>
        </w:rPr>
        <w:t xml:space="preserve">7 </w:t>
      </w:r>
      <w:r w:rsidRPr="00EC7341">
        <w:rPr>
          <w:rFonts w:hint="cs"/>
          <w:rtl/>
          <w:lang w:bidi="ar-AE"/>
        </w:rPr>
        <w:t>حالة طلاق لكل 1000 من السكان</w:t>
      </w:r>
      <w:r w:rsidRPr="009600FC">
        <w:rPr>
          <w:rFonts w:hint="cs"/>
          <w:rtl/>
          <w:lang w:bidi="ar-AE"/>
        </w:rPr>
        <w:t xml:space="preserve">، </w:t>
      </w:r>
      <w:bookmarkEnd w:id="20"/>
      <w:r>
        <w:rPr>
          <w:rFonts w:hint="cs"/>
          <w:rtl/>
          <w:lang w:bidi="ar-AE"/>
        </w:rPr>
        <w:t>كما انخفض معدل الطلاق للمواطنين إلى 2.5 حالة طلاق لكل 1000 من السكان المواطنين.</w:t>
      </w:r>
    </w:p>
    <w:p w:rsidR="00C03B07" w:rsidRDefault="00C03B07" w:rsidP="00C03B07">
      <w:pPr>
        <w:pStyle w:val="PopBulleting"/>
        <w:numPr>
          <w:ilvl w:val="0"/>
          <w:numId w:val="0"/>
        </w:numPr>
        <w:ind w:left="720"/>
      </w:pPr>
    </w:p>
    <w:p w:rsidR="00DA138F" w:rsidRDefault="00DA138F" w:rsidP="00272C2B">
      <w:pPr>
        <w:pStyle w:val="PopBulleting"/>
        <w:numPr>
          <w:ilvl w:val="0"/>
          <w:numId w:val="0"/>
        </w:numPr>
        <w:ind w:left="720"/>
      </w:pPr>
    </w:p>
    <w:p w:rsidR="002816C6" w:rsidRDefault="002816C6">
      <w:pPr>
        <w:spacing w:after="0" w:line="240" w:lineRule="auto"/>
        <w:rPr>
          <w:rFonts w:ascii="Arial" w:hAnsi="Arial" w:cs="Tahoma"/>
          <w:b/>
          <w:bCs/>
          <w:color w:val="495663" w:themeColor="accent1"/>
          <w:sz w:val="28"/>
          <w:szCs w:val="28"/>
          <w:rtl/>
        </w:rPr>
      </w:pPr>
      <w:r>
        <w:rPr>
          <w:rtl/>
        </w:rPr>
        <w:br w:type="page"/>
      </w:r>
    </w:p>
    <w:p w:rsidR="002816C6" w:rsidRDefault="002816C6" w:rsidP="002816C6">
      <w:pPr>
        <w:pStyle w:val="PopHeading1"/>
        <w:rPr>
          <w:rtl/>
        </w:rPr>
      </w:pPr>
      <w:bookmarkStart w:id="21" w:name="_Toc442104539"/>
      <w:r>
        <w:rPr>
          <w:rFonts w:hint="cs"/>
          <w:rtl/>
        </w:rPr>
        <w:t>اتجاهات الزواج والطلاق</w:t>
      </w:r>
      <w:bookmarkEnd w:id="21"/>
    </w:p>
    <w:p w:rsidR="00415D48" w:rsidRDefault="002816C6" w:rsidP="009121BF">
      <w:pPr>
        <w:pStyle w:val="PopBody"/>
        <w:bidi/>
        <w:rPr>
          <w:rtl/>
        </w:rPr>
      </w:pPr>
      <w:bookmarkStart w:id="22" w:name="_Toc377044603"/>
      <w:r w:rsidRPr="002816C6">
        <w:rPr>
          <w:rFonts w:hint="cs"/>
          <w:rtl/>
        </w:rPr>
        <w:t>بلغ</w:t>
      </w:r>
      <w:r w:rsidRPr="002816C6">
        <w:rPr>
          <w:rtl/>
        </w:rPr>
        <w:t xml:space="preserve"> </w:t>
      </w:r>
      <w:r w:rsidRPr="002816C6">
        <w:rPr>
          <w:rFonts w:hint="cs"/>
          <w:rtl/>
        </w:rPr>
        <w:t>إجمالي</w:t>
      </w:r>
      <w:r w:rsidRPr="002816C6">
        <w:rPr>
          <w:rtl/>
        </w:rPr>
        <w:t xml:space="preserve"> </w:t>
      </w:r>
      <w:r w:rsidRPr="002816C6">
        <w:rPr>
          <w:rFonts w:hint="cs"/>
          <w:rtl/>
        </w:rPr>
        <w:t>عقود الزواج</w:t>
      </w:r>
      <w:r w:rsidRPr="002816C6">
        <w:rPr>
          <w:rtl/>
        </w:rPr>
        <w:t xml:space="preserve"> </w:t>
      </w:r>
      <w:r w:rsidRPr="002816C6">
        <w:rPr>
          <w:rFonts w:hint="cs"/>
          <w:rtl/>
        </w:rPr>
        <w:t>المسجّلة</w:t>
      </w:r>
      <w:r w:rsidRPr="002816C6">
        <w:rPr>
          <w:rtl/>
        </w:rPr>
        <w:t xml:space="preserve"> </w:t>
      </w:r>
      <w:r w:rsidRPr="002816C6">
        <w:rPr>
          <w:rFonts w:hint="cs"/>
          <w:rtl/>
        </w:rPr>
        <w:t>في</w:t>
      </w:r>
      <w:r w:rsidRPr="002816C6">
        <w:rPr>
          <w:rtl/>
        </w:rPr>
        <w:t xml:space="preserve"> </w:t>
      </w:r>
      <w:r w:rsidRPr="002816C6">
        <w:rPr>
          <w:rFonts w:hint="cs"/>
          <w:rtl/>
        </w:rPr>
        <w:t>عام</w:t>
      </w:r>
      <w:r w:rsidRPr="002816C6">
        <w:rPr>
          <w:rtl/>
        </w:rPr>
        <w:t xml:space="preserve"> </w:t>
      </w:r>
      <w:r w:rsidRPr="002816C6">
        <w:rPr>
          <w:rFonts w:hint="cs"/>
          <w:rtl/>
        </w:rPr>
        <w:t>201</w:t>
      </w:r>
      <w:r>
        <w:rPr>
          <w:rFonts w:hint="cs"/>
          <w:rtl/>
        </w:rPr>
        <w:t>4</w:t>
      </w:r>
      <w:r w:rsidRPr="002816C6">
        <w:rPr>
          <w:rtl/>
        </w:rPr>
        <w:t xml:space="preserve"> </w:t>
      </w:r>
      <w:r w:rsidRPr="002816C6">
        <w:rPr>
          <w:rFonts w:hint="cs"/>
          <w:rtl/>
        </w:rPr>
        <w:t>في</w:t>
      </w:r>
      <w:r w:rsidRPr="002816C6">
        <w:rPr>
          <w:rtl/>
        </w:rPr>
        <w:t xml:space="preserve"> </w:t>
      </w:r>
      <w:r w:rsidRPr="002816C6">
        <w:rPr>
          <w:rFonts w:hint="cs"/>
          <w:rtl/>
        </w:rPr>
        <w:t>إمارة</w:t>
      </w:r>
      <w:r w:rsidRPr="002816C6">
        <w:rPr>
          <w:rtl/>
        </w:rPr>
        <w:t xml:space="preserve"> </w:t>
      </w:r>
      <w:r w:rsidRPr="002816C6">
        <w:rPr>
          <w:rFonts w:hint="cs"/>
          <w:rtl/>
        </w:rPr>
        <w:t>أبوظبي</w:t>
      </w:r>
      <w:r w:rsidRPr="002816C6">
        <w:rPr>
          <w:rtl/>
        </w:rPr>
        <w:t xml:space="preserve"> </w:t>
      </w:r>
      <w:r w:rsidRPr="002816C6">
        <w:rPr>
          <w:rFonts w:hint="cs"/>
          <w:rtl/>
        </w:rPr>
        <w:t>6,</w:t>
      </w:r>
      <w:r>
        <w:rPr>
          <w:rFonts w:hint="cs"/>
          <w:rtl/>
        </w:rPr>
        <w:t>4</w:t>
      </w:r>
      <w:r w:rsidRPr="002816C6">
        <w:rPr>
          <w:rFonts w:hint="cs"/>
          <w:rtl/>
        </w:rPr>
        <w:t>3</w:t>
      </w:r>
      <w:r>
        <w:rPr>
          <w:rFonts w:hint="cs"/>
          <w:rtl/>
        </w:rPr>
        <w:t>9</w:t>
      </w:r>
      <w:r w:rsidRPr="002816C6">
        <w:rPr>
          <w:rFonts w:hint="cs"/>
          <w:rtl/>
        </w:rPr>
        <w:t xml:space="preserve"> عقد زواج وبمعدل نمو سنوي مقداره </w:t>
      </w:r>
      <w:r w:rsidR="009121BF">
        <w:rPr>
          <w:rFonts w:hint="cs"/>
          <w:rtl/>
        </w:rPr>
        <w:t>6.2</w:t>
      </w:r>
      <w:r w:rsidRPr="002816C6">
        <w:rPr>
          <w:rFonts w:hint="cs"/>
          <w:rtl/>
        </w:rPr>
        <w:t xml:space="preserve">% </w:t>
      </w:r>
      <w:r w:rsidR="00C320A3">
        <w:rPr>
          <w:rFonts w:hint="cs"/>
          <w:rtl/>
        </w:rPr>
        <w:t>منذ عام</w:t>
      </w:r>
      <w:r w:rsidRPr="002816C6">
        <w:rPr>
          <w:rFonts w:hint="cs"/>
          <w:rtl/>
        </w:rPr>
        <w:t xml:space="preserve"> 197</w:t>
      </w:r>
      <w:r>
        <w:rPr>
          <w:rFonts w:hint="cs"/>
          <w:rtl/>
        </w:rPr>
        <w:t>5</w:t>
      </w:r>
      <w:r w:rsidRPr="002816C6">
        <w:rPr>
          <w:rFonts w:hint="cs"/>
          <w:rtl/>
        </w:rPr>
        <w:t xml:space="preserve"> والتي بلغت </w:t>
      </w:r>
      <w:r w:rsidR="009121BF">
        <w:rPr>
          <w:rFonts w:hint="cs"/>
          <w:rtl/>
        </w:rPr>
        <w:t>574</w:t>
      </w:r>
      <w:r w:rsidRPr="002816C6">
        <w:rPr>
          <w:rFonts w:hint="cs"/>
          <w:rtl/>
        </w:rPr>
        <w:t xml:space="preserve"> عقد زواج</w:t>
      </w:r>
      <w:r w:rsidRPr="002816C6">
        <w:rPr>
          <w:rtl/>
        </w:rPr>
        <w:t>.</w:t>
      </w:r>
      <w:bookmarkEnd w:id="22"/>
      <w:r w:rsidRPr="002816C6">
        <w:rPr>
          <w:rFonts w:hint="cs"/>
          <w:rtl/>
        </w:rPr>
        <w:t xml:space="preserve"> </w:t>
      </w:r>
      <w:r>
        <w:rPr>
          <w:rFonts w:hint="cs"/>
          <w:rtl/>
        </w:rPr>
        <w:t xml:space="preserve"> </w:t>
      </w:r>
      <w:r w:rsidRPr="002816C6">
        <w:rPr>
          <w:rFonts w:hint="cs"/>
          <w:rtl/>
        </w:rPr>
        <w:t>أما حالات الطلاق في إمارة</w:t>
      </w:r>
      <w:r w:rsidRPr="002816C6">
        <w:rPr>
          <w:rtl/>
        </w:rPr>
        <w:t xml:space="preserve"> </w:t>
      </w:r>
      <w:r w:rsidRPr="002816C6">
        <w:rPr>
          <w:rFonts w:hint="cs"/>
          <w:rtl/>
        </w:rPr>
        <w:t>أبوظبي</w:t>
      </w:r>
      <w:r w:rsidRPr="002816C6">
        <w:rPr>
          <w:rtl/>
        </w:rPr>
        <w:t xml:space="preserve"> </w:t>
      </w:r>
      <w:r w:rsidRPr="002816C6">
        <w:rPr>
          <w:rFonts w:hint="cs"/>
          <w:rtl/>
        </w:rPr>
        <w:t xml:space="preserve">فقد بلغت </w:t>
      </w:r>
      <w:r w:rsidR="00C320A3">
        <w:rPr>
          <w:rFonts w:hint="cs"/>
          <w:rtl/>
        </w:rPr>
        <w:t>280</w:t>
      </w:r>
      <w:r w:rsidRPr="002816C6">
        <w:rPr>
          <w:rFonts w:hint="cs"/>
          <w:rtl/>
        </w:rPr>
        <w:t xml:space="preserve"> حالة في عام </w:t>
      </w:r>
      <w:r w:rsidR="00724FAB" w:rsidRPr="002816C6">
        <w:rPr>
          <w:rFonts w:hint="cs"/>
          <w:rtl/>
        </w:rPr>
        <w:t>197</w:t>
      </w:r>
      <w:r w:rsidR="00C320A3">
        <w:rPr>
          <w:rFonts w:hint="cs"/>
          <w:rtl/>
        </w:rPr>
        <w:t>5</w:t>
      </w:r>
      <w:r w:rsidR="00724FAB" w:rsidRPr="002816C6">
        <w:rPr>
          <w:rFonts w:hint="cs"/>
          <w:rtl/>
        </w:rPr>
        <w:t>،</w:t>
      </w:r>
      <w:r w:rsidR="00C320A3">
        <w:rPr>
          <w:rFonts w:hint="cs"/>
          <w:rtl/>
        </w:rPr>
        <w:t xml:space="preserve"> و</w:t>
      </w:r>
      <w:r w:rsidRPr="002816C6">
        <w:rPr>
          <w:rFonts w:hint="cs"/>
          <w:rtl/>
        </w:rPr>
        <w:t>ارتفعت لتصل</w:t>
      </w:r>
      <w:r w:rsidRPr="002816C6">
        <w:rPr>
          <w:rtl/>
        </w:rPr>
        <w:t xml:space="preserve"> </w:t>
      </w:r>
      <w:r w:rsidRPr="002816C6">
        <w:rPr>
          <w:rFonts w:hint="cs"/>
          <w:rtl/>
        </w:rPr>
        <w:t>إلى</w:t>
      </w:r>
      <w:r w:rsidRPr="002816C6">
        <w:rPr>
          <w:rtl/>
        </w:rPr>
        <w:t xml:space="preserve"> </w:t>
      </w:r>
      <w:r w:rsidRPr="002816C6">
        <w:rPr>
          <w:rFonts w:hint="cs"/>
          <w:rtl/>
        </w:rPr>
        <w:t>1,8</w:t>
      </w:r>
      <w:r w:rsidR="00C320A3">
        <w:rPr>
          <w:rFonts w:hint="cs"/>
          <w:rtl/>
        </w:rPr>
        <w:t>72</w:t>
      </w:r>
      <w:r w:rsidRPr="002816C6">
        <w:rPr>
          <w:rtl/>
        </w:rPr>
        <w:t xml:space="preserve"> </w:t>
      </w:r>
      <w:r w:rsidRPr="002816C6">
        <w:rPr>
          <w:rFonts w:hint="cs"/>
          <w:rtl/>
        </w:rPr>
        <w:t>حالة في</w:t>
      </w:r>
      <w:r w:rsidRPr="002816C6">
        <w:rPr>
          <w:rtl/>
        </w:rPr>
        <w:t xml:space="preserve"> </w:t>
      </w:r>
      <w:r w:rsidRPr="002816C6">
        <w:rPr>
          <w:rFonts w:hint="cs"/>
          <w:rtl/>
        </w:rPr>
        <w:t>عام</w:t>
      </w:r>
      <w:r w:rsidRPr="002816C6">
        <w:rPr>
          <w:rtl/>
        </w:rPr>
        <w:t xml:space="preserve"> 201</w:t>
      </w:r>
      <w:r w:rsidR="00C320A3">
        <w:rPr>
          <w:rFonts w:hint="cs"/>
          <w:rtl/>
        </w:rPr>
        <w:t>4</w:t>
      </w:r>
      <w:r w:rsidRPr="002816C6">
        <w:rPr>
          <w:rFonts w:hint="cs"/>
          <w:rtl/>
        </w:rPr>
        <w:t>،</w:t>
      </w:r>
      <w:r w:rsidRPr="002816C6">
        <w:rPr>
          <w:rtl/>
        </w:rPr>
        <w:t xml:space="preserve"> </w:t>
      </w:r>
      <w:r w:rsidRPr="002816C6">
        <w:rPr>
          <w:rFonts w:hint="cs"/>
          <w:rtl/>
        </w:rPr>
        <w:t xml:space="preserve">بمعدل زيادة سنوية بلغت </w:t>
      </w:r>
      <w:r w:rsidR="00C320A3">
        <w:rPr>
          <w:rFonts w:hint="cs"/>
          <w:rtl/>
        </w:rPr>
        <w:t>4.9</w:t>
      </w:r>
      <w:r w:rsidRPr="002816C6">
        <w:rPr>
          <w:rFonts w:hint="cs"/>
          <w:rtl/>
        </w:rPr>
        <w:t xml:space="preserve">%، وتجدر الإشارة إلى أن </w:t>
      </w:r>
      <w:r w:rsidR="00C320A3">
        <w:rPr>
          <w:rFonts w:hint="cs"/>
          <w:rtl/>
        </w:rPr>
        <w:t>معدل النمو السنوي لل</w:t>
      </w:r>
      <w:r w:rsidR="009121BF">
        <w:rPr>
          <w:rFonts w:hint="cs"/>
          <w:rtl/>
        </w:rPr>
        <w:t>زواج</w:t>
      </w:r>
      <w:r w:rsidR="00C320A3">
        <w:rPr>
          <w:rFonts w:hint="cs"/>
          <w:rtl/>
        </w:rPr>
        <w:t xml:space="preserve"> أعلى من نظيره في ال</w:t>
      </w:r>
      <w:r w:rsidR="009121BF">
        <w:rPr>
          <w:rFonts w:hint="cs"/>
          <w:rtl/>
        </w:rPr>
        <w:t>طلاق</w:t>
      </w:r>
      <w:r w:rsidR="00C320A3">
        <w:rPr>
          <w:rFonts w:hint="cs"/>
          <w:rtl/>
        </w:rPr>
        <w:t>.</w:t>
      </w:r>
    </w:p>
    <w:p w:rsidR="00FF3A7A" w:rsidRPr="008F5BA7" w:rsidRDefault="00FF3A7A" w:rsidP="00814166">
      <w:pPr>
        <w:pStyle w:val="Heading2"/>
        <w:rPr>
          <w:rtl/>
        </w:rPr>
      </w:pPr>
      <w:bookmarkStart w:id="23" w:name="_Toc442780256"/>
      <w:r w:rsidRPr="008F5BA7">
        <w:rPr>
          <w:rFonts w:hint="cs"/>
          <w:rtl/>
        </w:rPr>
        <w:t xml:space="preserve">الشكل 1: </w:t>
      </w:r>
      <w:r w:rsidRPr="008F5BA7">
        <w:rPr>
          <w:rFonts w:hint="eastAsia"/>
          <w:rtl/>
        </w:rPr>
        <w:t>عقود</w:t>
      </w:r>
      <w:r w:rsidRPr="008F5BA7">
        <w:rPr>
          <w:rtl/>
        </w:rPr>
        <w:t xml:space="preserve"> </w:t>
      </w:r>
      <w:r w:rsidRPr="008F5BA7">
        <w:rPr>
          <w:rFonts w:hint="eastAsia"/>
          <w:rtl/>
        </w:rPr>
        <w:t>الزواج</w:t>
      </w:r>
      <w:r w:rsidRPr="008F5BA7">
        <w:rPr>
          <w:rtl/>
        </w:rPr>
        <w:t xml:space="preserve"> </w:t>
      </w:r>
      <w:r w:rsidRPr="008F5BA7">
        <w:rPr>
          <w:rFonts w:hint="eastAsia"/>
          <w:rtl/>
        </w:rPr>
        <w:t>وحالات</w:t>
      </w:r>
      <w:r w:rsidRPr="008F5BA7">
        <w:rPr>
          <w:rtl/>
        </w:rPr>
        <w:t xml:space="preserve"> </w:t>
      </w:r>
      <w:r w:rsidRPr="008F5BA7">
        <w:rPr>
          <w:rFonts w:hint="cs"/>
          <w:rtl/>
        </w:rPr>
        <w:t>الطلاق، إمارة</w:t>
      </w:r>
      <w:r w:rsidRPr="008F5BA7">
        <w:rPr>
          <w:rtl/>
        </w:rPr>
        <w:t xml:space="preserve"> </w:t>
      </w:r>
      <w:r w:rsidRPr="008F5BA7">
        <w:rPr>
          <w:rFonts w:hint="eastAsia"/>
          <w:rtl/>
        </w:rPr>
        <w:t>أبوظبي،</w:t>
      </w:r>
      <w:r w:rsidRPr="008F5BA7">
        <w:rPr>
          <w:rtl/>
        </w:rPr>
        <w:t xml:space="preserve"> 1975 - 2014</w:t>
      </w:r>
      <w:bookmarkEnd w:id="23"/>
    </w:p>
    <w:p w:rsidR="008F5BA7" w:rsidRDefault="008F5BA7" w:rsidP="00A57500">
      <w:pPr>
        <w:pStyle w:val="PopTableChartTitles"/>
        <w:rPr>
          <w:rtl/>
        </w:rPr>
      </w:pPr>
      <w:r w:rsidRPr="00DD52EF">
        <w:rPr>
          <w:noProof/>
          <w:color w:val="495663"/>
          <w:lang w:bidi="ar-SA"/>
        </w:rPr>
        <w:drawing>
          <wp:inline distT="0" distB="0" distL="0" distR="0" wp14:anchorId="3D19C0FC" wp14:editId="200D5838">
            <wp:extent cx="5486400" cy="2468880"/>
            <wp:effectExtent l="0" t="0" r="0" b="762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FF3A7A" w:rsidRDefault="00FF3A7A" w:rsidP="003B69ED">
      <w:pPr>
        <w:pStyle w:val="PopSourceNote"/>
        <w:bidi/>
        <w:rPr>
          <w:rtl/>
        </w:rPr>
      </w:pPr>
      <w:r>
        <w:rPr>
          <w:rFonts w:hint="cs"/>
          <w:rtl/>
        </w:rPr>
        <w:t xml:space="preserve">المصدر: </w:t>
      </w:r>
      <w:r w:rsidR="003B69ED">
        <w:rPr>
          <w:rFonts w:hint="cs"/>
          <w:rtl/>
        </w:rPr>
        <w:t>دائرة القضاء</w:t>
      </w:r>
      <w:r>
        <w:rPr>
          <w:rFonts w:hint="cs"/>
          <w:rtl/>
        </w:rPr>
        <w:t xml:space="preserve"> - أبوظبي</w:t>
      </w:r>
    </w:p>
    <w:p w:rsidR="000D0EC5" w:rsidRDefault="002F4DD3" w:rsidP="009121BF">
      <w:pPr>
        <w:pStyle w:val="PopBody"/>
        <w:bidi/>
        <w:spacing w:before="240"/>
        <w:rPr>
          <w:rtl/>
        </w:rPr>
      </w:pPr>
      <w:r>
        <w:rPr>
          <w:rFonts w:hint="cs"/>
          <w:rtl/>
        </w:rPr>
        <w:t>من جهة أخرى، واصل كل من معدل الزواج الخام ومعدل الطلاق الخام في الانخفاض التدريجي منذ عام 2005 بشكل عام، ك</w:t>
      </w:r>
      <w:r w:rsidR="00FF3A7A">
        <w:rPr>
          <w:rFonts w:hint="cs"/>
          <w:rtl/>
        </w:rPr>
        <w:t>ما هو موضح بالشكل (2)، ونجد من الشكل أن أعلى معدل للزواج الخام في إمارة أبوظبي كان في عام 2003 وأقل معدل له في عام 1984، أما بالنسبة لمعدل الطلاق الخام فقد كان أعلى معدل له في عام 1987 في حين شهد عام 2014 أدنى معدل للطلاق الخام.</w:t>
      </w:r>
    </w:p>
    <w:p w:rsidR="00CC1752" w:rsidRDefault="00CC1752" w:rsidP="00814166">
      <w:pPr>
        <w:pStyle w:val="Heading2"/>
        <w:rPr>
          <w:rtl/>
        </w:rPr>
      </w:pPr>
      <w:bookmarkStart w:id="24" w:name="_Toc442780257"/>
      <w:r w:rsidRPr="00FF3A7A">
        <w:rPr>
          <w:rFonts w:hint="cs"/>
          <w:rtl/>
        </w:rPr>
        <w:t xml:space="preserve">الشكل </w:t>
      </w:r>
      <w:r>
        <w:rPr>
          <w:rFonts w:hint="cs"/>
          <w:rtl/>
        </w:rPr>
        <w:t>2</w:t>
      </w:r>
      <w:r w:rsidRPr="00FF3A7A">
        <w:rPr>
          <w:rFonts w:hint="cs"/>
          <w:rtl/>
        </w:rPr>
        <w:t xml:space="preserve">: </w:t>
      </w:r>
      <w:r>
        <w:rPr>
          <w:rFonts w:hint="cs"/>
          <w:rtl/>
        </w:rPr>
        <w:t xml:space="preserve">معدلات الزواج </w:t>
      </w:r>
      <w:r w:rsidR="00771415">
        <w:rPr>
          <w:rFonts w:hint="cs"/>
          <w:rtl/>
        </w:rPr>
        <w:t>والطلاق الخام</w:t>
      </w:r>
      <w:r>
        <w:rPr>
          <w:rFonts w:hint="cs"/>
          <w:rtl/>
        </w:rPr>
        <w:t>،</w:t>
      </w:r>
      <w:r w:rsidRPr="00FF3A7A">
        <w:rPr>
          <w:rFonts w:hint="cs"/>
          <w:rtl/>
        </w:rPr>
        <w:t xml:space="preserve"> إمارة</w:t>
      </w:r>
      <w:r w:rsidRPr="00FF3A7A">
        <w:rPr>
          <w:rtl/>
        </w:rPr>
        <w:t xml:space="preserve"> </w:t>
      </w:r>
      <w:r w:rsidRPr="00FF3A7A">
        <w:rPr>
          <w:rFonts w:hint="eastAsia"/>
          <w:rtl/>
        </w:rPr>
        <w:t>أبوظبي،</w:t>
      </w:r>
      <w:r w:rsidRPr="00FF3A7A">
        <w:rPr>
          <w:rtl/>
        </w:rPr>
        <w:t xml:space="preserve"> 1975 </w:t>
      </w:r>
      <w:r>
        <w:rPr>
          <w:rtl/>
        </w:rPr>
        <w:t>–</w:t>
      </w:r>
      <w:r w:rsidRPr="00FF3A7A">
        <w:rPr>
          <w:rtl/>
        </w:rPr>
        <w:t xml:space="preserve"> 2014</w:t>
      </w:r>
      <w:bookmarkEnd w:id="24"/>
    </w:p>
    <w:p w:rsidR="00FF3A7A" w:rsidRPr="002816C6" w:rsidRDefault="00CC1752" w:rsidP="00FF3A7A">
      <w:pPr>
        <w:pStyle w:val="PopBody"/>
        <w:bidi/>
        <w:rPr>
          <w:rtl/>
        </w:rPr>
      </w:pPr>
      <w:r w:rsidRPr="00583F57">
        <w:rPr>
          <w:noProof/>
          <w:color w:val="495663"/>
        </w:rPr>
        <w:drawing>
          <wp:inline distT="0" distB="0" distL="0" distR="0" wp14:anchorId="3AFE1990" wp14:editId="41276C26">
            <wp:extent cx="5486400" cy="2468880"/>
            <wp:effectExtent l="0" t="0" r="0" b="762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CC1752" w:rsidRPr="006236DB" w:rsidRDefault="00CC1752" w:rsidP="00CC1752">
      <w:pPr>
        <w:pStyle w:val="PopSourceNote"/>
        <w:bidi/>
      </w:pPr>
      <w:r>
        <w:rPr>
          <w:rFonts w:hint="cs"/>
          <w:rtl/>
        </w:rPr>
        <w:t>المصدر: مركز الإحصاء - أبوظبي</w:t>
      </w:r>
    </w:p>
    <w:p w:rsidR="00A1642E" w:rsidRDefault="0092185B" w:rsidP="00E421F3">
      <w:pPr>
        <w:pStyle w:val="PopHeading2"/>
        <w:rPr>
          <w:rtl/>
        </w:rPr>
      </w:pPr>
      <w:bookmarkStart w:id="25" w:name="_Toc442104540"/>
      <w:r>
        <w:rPr>
          <w:rFonts w:hint="cs"/>
          <w:rtl/>
        </w:rPr>
        <w:t>السكان حسب الحالة الزواجية</w:t>
      </w:r>
      <w:bookmarkEnd w:id="25"/>
    </w:p>
    <w:p w:rsidR="00CC1752" w:rsidRDefault="003B69ED" w:rsidP="00FD7643">
      <w:pPr>
        <w:pStyle w:val="PopBody"/>
        <w:bidi/>
        <w:rPr>
          <w:rtl/>
        </w:rPr>
      </w:pPr>
      <w:r>
        <w:rPr>
          <w:rFonts w:hint="cs"/>
          <w:rtl/>
        </w:rPr>
        <w:t>ت</w:t>
      </w:r>
      <w:r w:rsidR="00E40E29">
        <w:rPr>
          <w:rFonts w:hint="cs"/>
          <w:rtl/>
        </w:rPr>
        <w:t xml:space="preserve">عرض هذه الفقرة نبذة عن </w:t>
      </w:r>
      <w:r w:rsidR="00577EE6">
        <w:rPr>
          <w:rFonts w:hint="cs"/>
          <w:rtl/>
        </w:rPr>
        <w:t>المؤشرات الديموغرافية الخاصة ب</w:t>
      </w:r>
      <w:r w:rsidR="00E40E29">
        <w:rPr>
          <w:rFonts w:hint="cs"/>
          <w:rtl/>
        </w:rPr>
        <w:t xml:space="preserve">الحالة الزواجية في إمارة أبوظبي، و تبين أن حوالي ثلثي سكان الإمارة الذين يبلغون 15 سنة فأكثر متزوجين، و </w:t>
      </w:r>
      <w:r w:rsidR="007B1236">
        <w:rPr>
          <w:rFonts w:hint="cs"/>
          <w:rtl/>
        </w:rPr>
        <w:t xml:space="preserve">ثلث سكان أبوظبي لم يتزوجوا أبدا، أما نسبة المطلقين و الأرامل تبلغ 1% لكل منهما. </w:t>
      </w:r>
      <w:r w:rsidR="00414418">
        <w:rPr>
          <w:rFonts w:hint="cs"/>
          <w:rtl/>
        </w:rPr>
        <w:t>ولا يختلف</w:t>
      </w:r>
      <w:r w:rsidR="007B1236">
        <w:rPr>
          <w:rFonts w:hint="cs"/>
          <w:rtl/>
        </w:rPr>
        <w:t xml:space="preserve"> التوزيع النسبي للحالة الزواجية للمواطنين </w:t>
      </w:r>
      <w:r w:rsidR="00414418">
        <w:rPr>
          <w:rFonts w:hint="cs"/>
          <w:rtl/>
        </w:rPr>
        <w:t xml:space="preserve">عما هو عليه بالنسبة </w:t>
      </w:r>
      <w:r w:rsidR="00FD7643">
        <w:rPr>
          <w:rFonts w:hint="cs"/>
          <w:rtl/>
        </w:rPr>
        <w:t>لإجمالي السكان. من جهة أخرى يوضح الشكل (4) التوزيع النسبي للسكان حسب الحالة الزواجية والفئة العمرية.</w:t>
      </w:r>
    </w:p>
    <w:p w:rsidR="00475F59" w:rsidRDefault="00475F59" w:rsidP="00814166">
      <w:pPr>
        <w:pStyle w:val="Heading2"/>
        <w:rPr>
          <w:rtl/>
        </w:rPr>
      </w:pPr>
      <w:bookmarkStart w:id="26" w:name="_Toc442780258"/>
      <w:r w:rsidRPr="00FF6511">
        <w:rPr>
          <w:rFonts w:hint="cs"/>
          <w:color w:val="495663" w:themeColor="accent1"/>
          <w:rtl/>
        </w:rPr>
        <w:t xml:space="preserve">الشكل </w:t>
      </w:r>
      <w:r>
        <w:rPr>
          <w:rFonts w:hint="cs"/>
          <w:color w:val="495663" w:themeColor="accent1"/>
          <w:rtl/>
        </w:rPr>
        <w:t>3</w:t>
      </w:r>
      <w:r w:rsidRPr="00FF6511">
        <w:rPr>
          <w:rFonts w:hint="cs"/>
          <w:color w:val="495663" w:themeColor="accent1"/>
          <w:rtl/>
        </w:rPr>
        <w:t xml:space="preserve">: </w:t>
      </w:r>
      <w:r>
        <w:rPr>
          <w:rFonts w:hint="cs"/>
          <w:color w:val="495663" w:themeColor="accent1"/>
          <w:rtl/>
        </w:rPr>
        <w:t>التوزيع النسبي ل</w:t>
      </w:r>
      <w:r>
        <w:rPr>
          <w:rFonts w:hint="cs"/>
          <w:rtl/>
        </w:rPr>
        <w:t>ل</w:t>
      </w:r>
      <w:r w:rsidR="00414418">
        <w:rPr>
          <w:rFonts w:hint="cs"/>
          <w:rtl/>
        </w:rPr>
        <w:t>مواطنين</w:t>
      </w:r>
      <w:r>
        <w:rPr>
          <w:rFonts w:hint="cs"/>
          <w:rtl/>
        </w:rPr>
        <w:t xml:space="preserve"> حسب الحالة الزواجية، إمارة أبوظبي، 2014</w:t>
      </w:r>
      <w:bookmarkEnd w:id="26"/>
    </w:p>
    <w:p w:rsidR="00475F59" w:rsidRDefault="00414418" w:rsidP="00475F59">
      <w:pPr>
        <w:pStyle w:val="PopBody"/>
        <w:bidi/>
        <w:rPr>
          <w:rtl/>
          <w:lang w:bidi="ar-AE"/>
        </w:rPr>
      </w:pPr>
      <w:r>
        <w:rPr>
          <w:noProof/>
        </w:rPr>
        <w:drawing>
          <wp:inline distT="0" distB="0" distL="0" distR="0" wp14:anchorId="206CC88C" wp14:editId="08565511">
            <wp:extent cx="5486400" cy="2286000"/>
            <wp:effectExtent l="0" t="0" r="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475F59" w:rsidRDefault="00475F59" w:rsidP="00475F59">
      <w:pPr>
        <w:pStyle w:val="PopBody"/>
        <w:bidi/>
        <w:rPr>
          <w:rtl/>
        </w:rPr>
      </w:pPr>
    </w:p>
    <w:p w:rsidR="00475F59" w:rsidRPr="006236DB" w:rsidRDefault="00475F59" w:rsidP="00475F59">
      <w:pPr>
        <w:pStyle w:val="PopSourceNote"/>
        <w:bidi/>
      </w:pPr>
      <w:r>
        <w:rPr>
          <w:rFonts w:hint="cs"/>
          <w:rtl/>
        </w:rPr>
        <w:t>المصدر: مركز الإحصاء - أبوظبي</w:t>
      </w:r>
    </w:p>
    <w:p w:rsidR="00475F59" w:rsidRDefault="00475F59" w:rsidP="00475F59">
      <w:pPr>
        <w:pStyle w:val="PopBody"/>
        <w:bidi/>
        <w:rPr>
          <w:rtl/>
        </w:rPr>
      </w:pPr>
    </w:p>
    <w:p w:rsidR="003B69ED" w:rsidRDefault="003B69ED" w:rsidP="00814166">
      <w:pPr>
        <w:pStyle w:val="Heading2"/>
        <w:rPr>
          <w:rtl/>
        </w:rPr>
      </w:pPr>
      <w:bookmarkStart w:id="27" w:name="_Toc442780259"/>
      <w:r w:rsidRPr="00FF6511">
        <w:rPr>
          <w:rFonts w:hint="cs"/>
          <w:color w:val="495663" w:themeColor="accent1"/>
          <w:rtl/>
        </w:rPr>
        <w:t xml:space="preserve">الشكل </w:t>
      </w:r>
      <w:r w:rsidR="00475F59">
        <w:rPr>
          <w:rFonts w:hint="cs"/>
          <w:color w:val="495663" w:themeColor="accent1"/>
          <w:rtl/>
        </w:rPr>
        <w:t>4</w:t>
      </w:r>
      <w:r w:rsidRPr="00FF6511">
        <w:rPr>
          <w:rFonts w:hint="cs"/>
          <w:color w:val="495663" w:themeColor="accent1"/>
          <w:rtl/>
        </w:rPr>
        <w:t xml:space="preserve">: </w:t>
      </w:r>
      <w:r>
        <w:rPr>
          <w:rFonts w:hint="cs"/>
          <w:color w:val="495663" w:themeColor="accent1"/>
          <w:rtl/>
        </w:rPr>
        <w:t>التوزيع النسبي ل</w:t>
      </w:r>
      <w:r>
        <w:rPr>
          <w:rFonts w:hint="cs"/>
          <w:rtl/>
        </w:rPr>
        <w:t>لسكان حسب الحالة الزواجية والفئة العمرية، إمارة أبوظبي، 2014</w:t>
      </w:r>
      <w:bookmarkEnd w:id="27"/>
    </w:p>
    <w:p w:rsidR="003B69ED" w:rsidRPr="006236DB" w:rsidRDefault="003B69ED" w:rsidP="00A57500">
      <w:pPr>
        <w:pStyle w:val="PopTableChartTitles"/>
      </w:pPr>
      <w:r>
        <w:rPr>
          <w:noProof/>
          <w:lang w:bidi="ar-SA"/>
        </w:rPr>
        <w:drawing>
          <wp:inline distT="0" distB="0" distL="0" distR="0" wp14:anchorId="730A151C" wp14:editId="64D8CC41">
            <wp:extent cx="5486400" cy="2743200"/>
            <wp:effectExtent l="0" t="0" r="0"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3B69ED" w:rsidRPr="006236DB" w:rsidRDefault="003B69ED" w:rsidP="003B69ED">
      <w:pPr>
        <w:pStyle w:val="PopSourceNote"/>
        <w:bidi/>
      </w:pPr>
      <w:r>
        <w:rPr>
          <w:rFonts w:hint="cs"/>
          <w:rtl/>
        </w:rPr>
        <w:t>المصدر: مركز الإحصاء - أبوظبي</w:t>
      </w:r>
    </w:p>
    <w:p w:rsidR="003B69ED" w:rsidRPr="003B69ED" w:rsidRDefault="003B69ED" w:rsidP="003B69ED">
      <w:pPr>
        <w:pStyle w:val="PopBody"/>
        <w:bidi/>
        <w:rPr>
          <w:rtl/>
        </w:rPr>
      </w:pPr>
    </w:p>
    <w:p w:rsidR="0092185B" w:rsidRDefault="0092185B" w:rsidP="005E11E2">
      <w:pPr>
        <w:pStyle w:val="PopHeading2"/>
      </w:pPr>
    </w:p>
    <w:p w:rsidR="0092185B" w:rsidRDefault="0092185B" w:rsidP="0092185B">
      <w:pPr>
        <w:pStyle w:val="PopHeading1"/>
        <w:rPr>
          <w:rtl/>
        </w:rPr>
      </w:pPr>
      <w:bookmarkStart w:id="28" w:name="_Toc442104541"/>
      <w:r>
        <w:rPr>
          <w:rFonts w:hint="cs"/>
          <w:rtl/>
        </w:rPr>
        <w:t>مؤشرات الزواج 2014</w:t>
      </w:r>
      <w:bookmarkEnd w:id="28"/>
    </w:p>
    <w:p w:rsidR="00CA0728" w:rsidRPr="00AE5D1D" w:rsidRDefault="00CA0728" w:rsidP="0092185B">
      <w:pPr>
        <w:pStyle w:val="PopHeading2"/>
        <w:rPr>
          <w:rtl/>
        </w:rPr>
      </w:pPr>
      <w:bookmarkStart w:id="29" w:name="_Toc442104542"/>
      <w:r>
        <w:rPr>
          <w:rFonts w:hint="cs"/>
          <w:rtl/>
        </w:rPr>
        <w:t>ال</w:t>
      </w:r>
      <w:bookmarkEnd w:id="18"/>
      <w:r w:rsidR="00A1642E">
        <w:rPr>
          <w:rFonts w:hint="cs"/>
          <w:rtl/>
        </w:rPr>
        <w:t xml:space="preserve">زواج </w:t>
      </w:r>
      <w:r w:rsidR="005E11E2">
        <w:rPr>
          <w:rFonts w:hint="cs"/>
          <w:rtl/>
        </w:rPr>
        <w:t>حسب ال</w:t>
      </w:r>
      <w:r w:rsidR="00C8353A">
        <w:rPr>
          <w:rFonts w:hint="cs"/>
          <w:rtl/>
        </w:rPr>
        <w:t>إقليم</w:t>
      </w:r>
      <w:r w:rsidR="005E11E2">
        <w:rPr>
          <w:rFonts w:hint="cs"/>
          <w:rtl/>
        </w:rPr>
        <w:t xml:space="preserve"> والجنسية والنوع</w:t>
      </w:r>
      <w:bookmarkEnd w:id="29"/>
    </w:p>
    <w:p w:rsidR="00CA0728" w:rsidRDefault="003568D1" w:rsidP="00F920D3">
      <w:pPr>
        <w:pStyle w:val="PopBody"/>
        <w:bidi/>
        <w:rPr>
          <w:rtl/>
          <w:lang w:bidi="ar-AE"/>
        </w:rPr>
      </w:pPr>
      <w:bookmarkStart w:id="30" w:name="_Toc317579533"/>
      <w:bookmarkStart w:id="31" w:name="_Toc409081261"/>
      <w:r>
        <w:rPr>
          <w:rFonts w:hint="cs"/>
          <w:rtl/>
        </w:rPr>
        <w:t>بلغت عقود الزواج في عام 2014 في إمارة أبوظبي 6,439 عقد،</w:t>
      </w:r>
      <w:r w:rsidR="00C44CCA">
        <w:rPr>
          <w:rFonts w:hint="cs"/>
          <w:rtl/>
        </w:rPr>
        <w:t xml:space="preserve"> أي أنه في المتوسط هناك 537 حالة زواج تتم شهريا في الإمارة، أو 18 حالة زواج تتم يوميا. </w:t>
      </w:r>
      <w:r w:rsidR="004B230A">
        <w:rPr>
          <w:rFonts w:hint="cs"/>
          <w:rtl/>
        </w:rPr>
        <w:t>ويعتبر شهر</w:t>
      </w:r>
      <w:r w:rsidR="00C44CCA">
        <w:rPr>
          <w:rFonts w:hint="cs"/>
          <w:rtl/>
        </w:rPr>
        <w:t xml:space="preserve"> </w:t>
      </w:r>
      <w:r w:rsidR="004B230A">
        <w:rPr>
          <w:rFonts w:hint="cs"/>
          <w:rtl/>
        </w:rPr>
        <w:t>يونيو</w:t>
      </w:r>
      <w:r w:rsidR="00C44CCA">
        <w:rPr>
          <w:rFonts w:hint="cs"/>
          <w:rtl/>
        </w:rPr>
        <w:t xml:space="preserve"> أكثر ا</w:t>
      </w:r>
      <w:r w:rsidR="004B230A">
        <w:rPr>
          <w:rFonts w:hint="cs"/>
          <w:rtl/>
        </w:rPr>
        <w:t>لشهور التي</w:t>
      </w:r>
      <w:r w:rsidR="00577EE6">
        <w:rPr>
          <w:rFonts w:hint="cs"/>
          <w:rtl/>
        </w:rPr>
        <w:t xml:space="preserve"> تتم فيه </w:t>
      </w:r>
      <w:r w:rsidR="00F920D3">
        <w:rPr>
          <w:rFonts w:hint="cs"/>
          <w:rtl/>
          <w:lang w:bidi="ar-AE"/>
        </w:rPr>
        <w:t xml:space="preserve">الزيجات </w:t>
      </w:r>
      <w:r w:rsidR="004B230A">
        <w:rPr>
          <w:rFonts w:hint="cs"/>
          <w:rtl/>
        </w:rPr>
        <w:t>بواقع 626 عقد، أما شهر يوليو هو أقل الشهور التي سجل فيها عقود الزواج بواقع 336 عقدا فقط،</w:t>
      </w:r>
      <w:r>
        <w:rPr>
          <w:rFonts w:hint="cs"/>
          <w:rtl/>
        </w:rPr>
        <w:t xml:space="preserve"> </w:t>
      </w:r>
      <w:r w:rsidR="004B230A">
        <w:rPr>
          <w:rFonts w:hint="cs"/>
          <w:rtl/>
        </w:rPr>
        <w:t>وبلغت عدد</w:t>
      </w:r>
      <w:r>
        <w:rPr>
          <w:rFonts w:hint="cs"/>
          <w:rtl/>
        </w:rPr>
        <w:t xml:space="preserve"> عقود الزواج التي بها زوج مواطن 3,908 عقد</w:t>
      </w:r>
      <w:r w:rsidR="00632DDD">
        <w:rPr>
          <w:rFonts w:hint="cs"/>
          <w:rtl/>
        </w:rPr>
        <w:t>، أي أن 60% من عقود الزواج</w:t>
      </w:r>
      <w:r>
        <w:rPr>
          <w:rFonts w:hint="cs"/>
          <w:rtl/>
        </w:rPr>
        <w:t xml:space="preserve"> كان فيها الزوج إماراتي، </w:t>
      </w:r>
      <w:r w:rsidR="004B230A">
        <w:rPr>
          <w:rFonts w:hint="cs"/>
          <w:rtl/>
        </w:rPr>
        <w:t>و55</w:t>
      </w:r>
      <w:r>
        <w:rPr>
          <w:rFonts w:hint="cs"/>
          <w:rtl/>
        </w:rPr>
        <w:t xml:space="preserve">% من تلك العقود كانت الزوجة فيها غير مواطنة، </w:t>
      </w:r>
      <w:r w:rsidR="00632DDD">
        <w:rPr>
          <w:rFonts w:hint="cs"/>
          <w:rtl/>
        </w:rPr>
        <w:t>من ناحية أخرى، سجلت 57% من عقود الزواج في محاكم إقليم أبوظبي، و 39% في محاكم إقليم العين و لم تتجاوز عقود الزواج المسجلة في الغربية ال 4%.</w:t>
      </w:r>
      <w:r w:rsidR="00860385">
        <w:rPr>
          <w:rFonts w:hint="cs"/>
          <w:rtl/>
        </w:rPr>
        <w:t xml:space="preserve"> من خ</w:t>
      </w:r>
      <w:r w:rsidR="00577EE6">
        <w:rPr>
          <w:rFonts w:hint="cs"/>
          <w:rtl/>
        </w:rPr>
        <w:t>لال هذه الإحصائيات وبمقارنتها مع</w:t>
      </w:r>
      <w:r w:rsidR="00860385">
        <w:rPr>
          <w:rFonts w:hint="cs"/>
          <w:rtl/>
        </w:rPr>
        <w:t xml:space="preserve"> إحصاءات 2013، نجد أن هناك زيادة بنسبة 3.3% في عقود الزواج. هذه الزيادة ناتجة من زيادة عقود الزواج الخاصة بغير المواطنين، وتجدر الإشارة بأن عقود الزواج الخاصة بالمواطنين الذكور انخفضت بنسبة 0.2% في حين زادت </w:t>
      </w:r>
      <w:r w:rsidR="005A17B2">
        <w:rPr>
          <w:rFonts w:hint="cs"/>
          <w:rtl/>
        </w:rPr>
        <w:t>عقود الزواج الخاصة بالمواطن</w:t>
      </w:r>
      <w:r w:rsidR="005A17B2">
        <w:rPr>
          <w:rFonts w:hint="cs"/>
          <w:rtl/>
          <w:lang w:bidi="ar-AE"/>
        </w:rPr>
        <w:t>ات بنسبة 1.3%.</w:t>
      </w:r>
    </w:p>
    <w:p w:rsidR="003568D1" w:rsidRDefault="003568D1" w:rsidP="00814166">
      <w:pPr>
        <w:pStyle w:val="Heading2"/>
        <w:rPr>
          <w:rtl/>
        </w:rPr>
      </w:pPr>
      <w:bookmarkStart w:id="32" w:name="_Toc442780260"/>
      <w:r w:rsidRPr="00FF6511">
        <w:rPr>
          <w:rFonts w:hint="cs"/>
          <w:rtl/>
        </w:rPr>
        <w:t xml:space="preserve">الشكل </w:t>
      </w:r>
      <w:r>
        <w:rPr>
          <w:rFonts w:hint="cs"/>
          <w:rtl/>
        </w:rPr>
        <w:t>5</w:t>
      </w:r>
      <w:r w:rsidRPr="00FF6511">
        <w:rPr>
          <w:rFonts w:hint="cs"/>
          <w:rtl/>
        </w:rPr>
        <w:t xml:space="preserve">: </w:t>
      </w:r>
      <w:r>
        <w:rPr>
          <w:rFonts w:hint="cs"/>
          <w:rtl/>
        </w:rPr>
        <w:t>عقود الزواج حسب ال</w:t>
      </w:r>
      <w:r w:rsidR="00C8353A">
        <w:rPr>
          <w:rFonts w:hint="cs"/>
          <w:rtl/>
        </w:rPr>
        <w:t>إقليم</w:t>
      </w:r>
      <w:r>
        <w:rPr>
          <w:rFonts w:hint="cs"/>
          <w:rtl/>
        </w:rPr>
        <w:t xml:space="preserve"> والجنسية والنوع، إمارة أبوظبي، 2014</w:t>
      </w:r>
      <w:bookmarkEnd w:id="32"/>
    </w:p>
    <w:p w:rsidR="003568D1" w:rsidRDefault="005E11E2" w:rsidP="003568D1">
      <w:pPr>
        <w:pStyle w:val="PopBody"/>
        <w:bidi/>
        <w:rPr>
          <w:rtl/>
        </w:rPr>
      </w:pPr>
      <w:r>
        <w:rPr>
          <w:noProof/>
        </w:rPr>
        <w:drawing>
          <wp:inline distT="0" distB="0" distL="0" distR="0" wp14:anchorId="6C20C7D5" wp14:editId="409F17A3">
            <wp:extent cx="5324475" cy="2667000"/>
            <wp:effectExtent l="0" t="0" r="0" b="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632DDD" w:rsidRPr="006236DB" w:rsidRDefault="00632DDD" w:rsidP="00CE524B">
      <w:pPr>
        <w:pStyle w:val="PopSourceNote"/>
        <w:bidi/>
      </w:pPr>
      <w:r>
        <w:rPr>
          <w:rFonts w:hint="cs"/>
          <w:rtl/>
        </w:rPr>
        <w:t xml:space="preserve">المصدر: </w:t>
      </w:r>
      <w:r w:rsidR="00CE524B">
        <w:rPr>
          <w:rFonts w:hint="cs"/>
          <w:rtl/>
        </w:rPr>
        <w:t>دائرة القضاء</w:t>
      </w:r>
      <w:r>
        <w:rPr>
          <w:rFonts w:hint="cs"/>
          <w:rtl/>
        </w:rPr>
        <w:t xml:space="preserve"> - أبوظبي</w:t>
      </w:r>
    </w:p>
    <w:p w:rsidR="004348F3" w:rsidRDefault="004348F3" w:rsidP="004348F3">
      <w:pPr>
        <w:pStyle w:val="PopBody"/>
        <w:bidi/>
        <w:rPr>
          <w:b/>
          <w:bCs/>
          <w:rtl/>
        </w:rPr>
      </w:pPr>
    </w:p>
    <w:p w:rsidR="004348F3" w:rsidRPr="00AE5D1D" w:rsidRDefault="00474D50" w:rsidP="00474D50">
      <w:pPr>
        <w:pStyle w:val="PopHeading2"/>
      </w:pPr>
      <w:bookmarkStart w:id="33" w:name="_Toc442104543"/>
      <w:bookmarkEnd w:id="30"/>
      <w:bookmarkEnd w:id="31"/>
      <w:r>
        <w:rPr>
          <w:rFonts w:hint="cs"/>
          <w:rtl/>
        </w:rPr>
        <w:t>الزواج المتجانس والمختلط</w:t>
      </w:r>
      <w:bookmarkEnd w:id="33"/>
    </w:p>
    <w:p w:rsidR="00CA0728" w:rsidRDefault="00F13715" w:rsidP="00594962">
      <w:pPr>
        <w:pStyle w:val="PopBody"/>
        <w:bidi/>
        <w:rPr>
          <w:b/>
          <w:bCs/>
          <w:color w:val="929292" w:themeColor="text1" w:themeTint="A6"/>
          <w:rtl/>
        </w:rPr>
      </w:pPr>
      <w:r>
        <w:rPr>
          <w:rFonts w:hint="cs"/>
          <w:rtl/>
        </w:rPr>
        <w:t xml:space="preserve">يوضح الشكل 6 التوزيع النسبي </w:t>
      </w:r>
      <w:r w:rsidR="00474D50">
        <w:rPr>
          <w:rFonts w:hint="cs"/>
          <w:rtl/>
        </w:rPr>
        <w:t xml:space="preserve">لعقود </w:t>
      </w:r>
      <w:r w:rsidR="00F2615A">
        <w:rPr>
          <w:rFonts w:hint="cs"/>
          <w:rtl/>
        </w:rPr>
        <w:t xml:space="preserve">الزواج المختلطة والمتجانسة في أقاليم إمارة أبوظبي المختلفة، و نقصد بالتجانس أن كلا الزوجين يحملون الجنسية الإماراتية و الزواج المختلط في حال كان أحد الأطراف فقط يحمل الجنسية الإماراتية. </w:t>
      </w:r>
      <w:r w:rsidR="00F920D3">
        <w:rPr>
          <w:rFonts w:hint="cs"/>
          <w:rtl/>
        </w:rPr>
        <w:t>ونجد من</w:t>
      </w:r>
      <w:r w:rsidR="00E76699">
        <w:rPr>
          <w:rFonts w:hint="cs"/>
          <w:rtl/>
        </w:rPr>
        <w:t xml:space="preserve"> خلال الشكل</w:t>
      </w:r>
      <w:r w:rsidR="00FE6F88">
        <w:rPr>
          <w:rFonts w:hint="cs"/>
          <w:rtl/>
        </w:rPr>
        <w:t xml:space="preserve"> (6)</w:t>
      </w:r>
      <w:r w:rsidR="00E76699">
        <w:rPr>
          <w:rFonts w:hint="cs"/>
          <w:rtl/>
        </w:rPr>
        <w:t xml:space="preserve"> أن الزواج المتجانس في إمارة أبوظبي لا يقل عن 77% في أي من الأقاليم، كما نلاحظ ان الغربية أكثر الأقاليم حفاظ</w:t>
      </w:r>
      <w:r>
        <w:rPr>
          <w:rFonts w:hint="cs"/>
          <w:rtl/>
        </w:rPr>
        <w:t>ا على الزواج المتجانس مقارنة ب</w:t>
      </w:r>
      <w:r w:rsidR="00E76699">
        <w:rPr>
          <w:rFonts w:hint="cs"/>
          <w:rtl/>
        </w:rPr>
        <w:t>إقليمي أبوظبي و العين حيث بلغت 88%</w:t>
      </w:r>
      <w:r w:rsidR="00594962">
        <w:rPr>
          <w:rFonts w:hint="cs"/>
          <w:rtl/>
        </w:rPr>
        <w:t>.</w:t>
      </w:r>
      <w:r w:rsidR="00F2615A">
        <w:rPr>
          <w:rFonts w:hint="cs"/>
          <w:rtl/>
        </w:rPr>
        <w:t xml:space="preserve"> </w:t>
      </w:r>
    </w:p>
    <w:p w:rsidR="00814166" w:rsidRDefault="00814166" w:rsidP="00814166">
      <w:pPr>
        <w:pStyle w:val="Heading2"/>
        <w:rPr>
          <w:rtl/>
        </w:rPr>
      </w:pPr>
    </w:p>
    <w:p w:rsidR="00814166" w:rsidRDefault="00814166" w:rsidP="00814166">
      <w:pPr>
        <w:pStyle w:val="Heading2"/>
        <w:rPr>
          <w:rtl/>
        </w:rPr>
      </w:pPr>
    </w:p>
    <w:p w:rsidR="00814166" w:rsidRDefault="00814166" w:rsidP="00814166">
      <w:pPr>
        <w:pStyle w:val="Heading2"/>
        <w:rPr>
          <w:rtl/>
        </w:rPr>
      </w:pPr>
    </w:p>
    <w:p w:rsidR="00F2615A" w:rsidRPr="00F2615A" w:rsidRDefault="00474D50" w:rsidP="007A11F0">
      <w:pPr>
        <w:pStyle w:val="Heading2"/>
        <w:rPr>
          <w:rtl/>
        </w:rPr>
      </w:pPr>
      <w:bookmarkStart w:id="34" w:name="_Toc442780261"/>
      <w:r w:rsidRPr="00FF6511">
        <w:rPr>
          <w:rFonts w:hint="cs"/>
          <w:rtl/>
        </w:rPr>
        <w:t xml:space="preserve">الشكل </w:t>
      </w:r>
      <w:r>
        <w:rPr>
          <w:rFonts w:hint="cs"/>
          <w:rtl/>
        </w:rPr>
        <w:t>6</w:t>
      </w:r>
      <w:r w:rsidRPr="00FF6511">
        <w:rPr>
          <w:rFonts w:hint="cs"/>
          <w:rtl/>
        </w:rPr>
        <w:t xml:space="preserve">: </w:t>
      </w:r>
      <w:r w:rsidR="007A11F0">
        <w:rPr>
          <w:rFonts w:hint="cs"/>
          <w:rtl/>
        </w:rPr>
        <w:t>الزواج المتجانس والمختلط</w:t>
      </w:r>
      <w:r w:rsidRPr="00474D50">
        <w:rPr>
          <w:rtl/>
        </w:rPr>
        <w:t xml:space="preserve"> </w:t>
      </w:r>
      <w:r w:rsidRPr="00474D50">
        <w:rPr>
          <w:rFonts w:hint="eastAsia"/>
          <w:rtl/>
        </w:rPr>
        <w:t>حسب</w:t>
      </w:r>
      <w:r w:rsidRPr="00474D50">
        <w:rPr>
          <w:rtl/>
        </w:rPr>
        <w:t xml:space="preserve"> </w:t>
      </w:r>
      <w:r w:rsidR="007A11F0">
        <w:rPr>
          <w:rFonts w:hint="cs"/>
          <w:rtl/>
        </w:rPr>
        <w:t>الإقليم</w:t>
      </w:r>
      <w:r w:rsidR="00F13715">
        <w:rPr>
          <w:rFonts w:hint="cs"/>
          <w:rtl/>
        </w:rPr>
        <w:t>،</w:t>
      </w:r>
      <w:r w:rsidRPr="00474D50">
        <w:rPr>
          <w:rtl/>
        </w:rPr>
        <w:t xml:space="preserve"> </w:t>
      </w:r>
      <w:r w:rsidRPr="00474D50">
        <w:rPr>
          <w:rFonts w:hint="eastAsia"/>
          <w:rtl/>
        </w:rPr>
        <w:t>إمارة</w:t>
      </w:r>
      <w:r w:rsidRPr="00474D50">
        <w:rPr>
          <w:rtl/>
        </w:rPr>
        <w:t xml:space="preserve"> </w:t>
      </w:r>
      <w:r w:rsidRPr="00474D50">
        <w:rPr>
          <w:rFonts w:hint="eastAsia"/>
          <w:rtl/>
        </w:rPr>
        <w:t>أبوظبي،</w:t>
      </w:r>
      <w:r w:rsidRPr="00474D50">
        <w:rPr>
          <w:rtl/>
        </w:rPr>
        <w:t xml:space="preserve"> 2014</w:t>
      </w:r>
      <w:bookmarkEnd w:id="34"/>
    </w:p>
    <w:p w:rsidR="00474D50" w:rsidRDefault="00E421F3" w:rsidP="00E421F3">
      <w:pPr>
        <w:pStyle w:val="PopBody"/>
        <w:bidi/>
        <w:rPr>
          <w:b/>
          <w:bCs/>
          <w:color w:val="929292" w:themeColor="text1" w:themeTint="A6"/>
          <w:rtl/>
        </w:rPr>
      </w:pPr>
      <w:r w:rsidRPr="00E421F3">
        <w:rPr>
          <w:noProof/>
        </w:rPr>
        <w:drawing>
          <wp:inline distT="0" distB="0" distL="0" distR="0" wp14:anchorId="325A995D" wp14:editId="58BA53C2">
            <wp:extent cx="4572000" cy="2743200"/>
            <wp:effectExtent l="0" t="0" r="0" b="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421F3" w:rsidRDefault="00E421F3" w:rsidP="00E421F3">
      <w:pPr>
        <w:pStyle w:val="PopBody"/>
        <w:bidi/>
        <w:rPr>
          <w:b/>
          <w:bCs/>
          <w:color w:val="929292" w:themeColor="text1" w:themeTint="A6"/>
          <w:rtl/>
        </w:rPr>
      </w:pPr>
    </w:p>
    <w:p w:rsidR="005E11E2" w:rsidRPr="006236DB" w:rsidRDefault="005E11E2" w:rsidP="005E11E2">
      <w:pPr>
        <w:pStyle w:val="PopSourceNote"/>
        <w:bidi/>
      </w:pPr>
      <w:r>
        <w:rPr>
          <w:rFonts w:hint="cs"/>
          <w:rtl/>
        </w:rPr>
        <w:t>المصدر: مركز الإحصاء - أبوظبي</w:t>
      </w:r>
    </w:p>
    <w:p w:rsidR="00474D50" w:rsidRDefault="00594962" w:rsidP="00C40B19">
      <w:pPr>
        <w:pStyle w:val="PopBody"/>
        <w:bidi/>
        <w:rPr>
          <w:b/>
          <w:bCs/>
          <w:color w:val="929292" w:themeColor="text1" w:themeTint="A6"/>
          <w:rtl/>
        </w:rPr>
      </w:pPr>
      <w:r>
        <w:rPr>
          <w:rFonts w:hint="cs"/>
          <w:rtl/>
        </w:rPr>
        <w:t>وتجدر الإشارة إلى أن 20% من حالات الزواج المختلط بين المواطنين يكون مع شخص ذو صلة قرابة أو من نفس قبيلة الزوج أو الزوجة. كما نجد بالنظر للتوزيع الن</w:t>
      </w:r>
      <w:r w:rsidR="001F56B5">
        <w:rPr>
          <w:rFonts w:hint="cs"/>
          <w:rtl/>
        </w:rPr>
        <w:t>سبي لحالات الزواج حسب تبعية الزوج أو الزوجة لمناطق العالم نجد أن 47% من حالات الزواج التي تمت في الإمارة في عام 2014 كانا فيها الطرفان من مواطني الدولة، 7% من الحالات يكون فيها أحد الطرفين إماراتي الجنسية والطرف الاخر من دول مجلس التعاون، و12% من الحالات يكون فيها أحد الطرفين من مواطني الدولة والطرف الاخر من إحدى الدول العربية، 2% من الحالات يكون فيها أحد الطرفين إماراتي الجنسية في حين الطرف الاخر من الدول الاسيوية غير العربية.</w:t>
      </w:r>
    </w:p>
    <w:p w:rsidR="00474D50" w:rsidRDefault="009F4016" w:rsidP="00474D50">
      <w:pPr>
        <w:pStyle w:val="PopHeading2"/>
        <w:rPr>
          <w:rtl/>
        </w:rPr>
      </w:pPr>
      <w:bookmarkStart w:id="35" w:name="_Toc442104544"/>
      <w:r>
        <w:rPr>
          <w:rFonts w:hint="cs"/>
          <w:rtl/>
        </w:rPr>
        <w:t>الخصائص الديموغرافية للمتزوجين</w:t>
      </w:r>
      <w:bookmarkEnd w:id="35"/>
      <w:r>
        <w:rPr>
          <w:rFonts w:hint="cs"/>
          <w:rtl/>
        </w:rPr>
        <w:t xml:space="preserve"> </w:t>
      </w:r>
    </w:p>
    <w:p w:rsidR="009F4016" w:rsidRDefault="009F4016" w:rsidP="001E22F9">
      <w:pPr>
        <w:pStyle w:val="PopBody"/>
        <w:bidi/>
        <w:rPr>
          <w:rtl/>
        </w:rPr>
      </w:pPr>
      <w:r>
        <w:rPr>
          <w:rFonts w:hint="cs"/>
          <w:rtl/>
        </w:rPr>
        <w:t>نستعرض هنا الخصائص الديموغرافية للمتزوجين في إمارة أبوظبي في عام 2014</w:t>
      </w:r>
      <w:r w:rsidR="00F614F9">
        <w:rPr>
          <w:rFonts w:hint="cs"/>
          <w:rtl/>
        </w:rPr>
        <w:t xml:space="preserve">، </w:t>
      </w:r>
      <w:r w:rsidR="001E22F9">
        <w:rPr>
          <w:rFonts w:hint="cs"/>
          <w:rtl/>
        </w:rPr>
        <w:t>و</w:t>
      </w:r>
      <w:r w:rsidR="00F614F9">
        <w:rPr>
          <w:rFonts w:hint="cs"/>
          <w:rtl/>
        </w:rPr>
        <w:t xml:space="preserve"> نجد أن أكثر من 80% من حالات الزواج يكون فيها الطرفان حاصلان على شهادة الثانوية فما فوق، </w:t>
      </w:r>
      <w:r w:rsidR="00311819">
        <w:rPr>
          <w:rFonts w:hint="cs"/>
          <w:rtl/>
        </w:rPr>
        <w:t>وأكثر من ثلث</w:t>
      </w:r>
      <w:r w:rsidR="00F614F9">
        <w:rPr>
          <w:rFonts w:hint="cs"/>
          <w:rtl/>
        </w:rPr>
        <w:t xml:space="preserve"> حالات الزواج يكون فيها الطرفان حاصل</w:t>
      </w:r>
      <w:r w:rsidR="00311819">
        <w:rPr>
          <w:rFonts w:hint="cs"/>
          <w:rtl/>
        </w:rPr>
        <w:t xml:space="preserve">ان على الشهادة الجامعية فما فوق، وهذا التوزيع ينطبق مجتمع المواطنين واجمالي السكان. </w:t>
      </w:r>
      <w:r w:rsidR="006F2049">
        <w:rPr>
          <w:rFonts w:hint="cs"/>
          <w:rtl/>
        </w:rPr>
        <w:t xml:space="preserve">كما نجد أن 42% من المتزوجات مشتغلات في 56% منهن إما متعطلات أو متفرغات للأعمال المنزلية، في حيت 1% منهن طالبات. </w:t>
      </w:r>
    </w:p>
    <w:p w:rsidR="00346AD7" w:rsidRDefault="00AC39FA" w:rsidP="00F11005">
      <w:pPr>
        <w:pStyle w:val="PopBody"/>
        <w:bidi/>
        <w:rPr>
          <w:rtl/>
        </w:rPr>
      </w:pPr>
      <w:bookmarkStart w:id="36" w:name="_Toc377044624"/>
      <w:r>
        <w:rPr>
          <w:rFonts w:hint="cs"/>
          <w:rtl/>
        </w:rPr>
        <w:t xml:space="preserve">أما بالنسبة للعمر، نجد أن أكثر من 80% من حالات الزواج يكون فيها أعمار الزوجين بين 15 و35 عاما وأن نصف تلك الحالات أعمارهم أقل من 25 عاما. </w:t>
      </w:r>
      <w:r w:rsidR="00F11005">
        <w:rPr>
          <w:rFonts w:hint="cs"/>
          <w:rtl/>
        </w:rPr>
        <w:t xml:space="preserve">من ناحية أخرى، </w:t>
      </w:r>
      <w:r w:rsidR="00346AD7" w:rsidRPr="00346AD7">
        <w:rPr>
          <w:rFonts w:hint="cs"/>
          <w:rtl/>
        </w:rPr>
        <w:t>بلغ وسيط</w:t>
      </w:r>
      <w:r w:rsidR="00346AD7" w:rsidRPr="00346AD7">
        <w:rPr>
          <w:rtl/>
        </w:rPr>
        <w:t xml:space="preserve"> </w:t>
      </w:r>
      <w:r w:rsidR="00346AD7" w:rsidRPr="00346AD7">
        <w:rPr>
          <w:rFonts w:hint="cs"/>
          <w:rtl/>
        </w:rPr>
        <w:t>العمر</w:t>
      </w:r>
      <w:r w:rsidR="00346AD7" w:rsidRPr="00346AD7">
        <w:rPr>
          <w:rtl/>
        </w:rPr>
        <w:t xml:space="preserve"> </w:t>
      </w:r>
      <w:r w:rsidR="00346AD7" w:rsidRPr="00346AD7">
        <w:rPr>
          <w:rFonts w:hint="cs"/>
          <w:rtl/>
        </w:rPr>
        <w:t>عند</w:t>
      </w:r>
      <w:r w:rsidR="00346AD7" w:rsidRPr="00346AD7">
        <w:rPr>
          <w:rtl/>
        </w:rPr>
        <w:t xml:space="preserve"> </w:t>
      </w:r>
      <w:r w:rsidR="00346AD7" w:rsidRPr="00346AD7">
        <w:rPr>
          <w:rFonts w:hint="cs"/>
          <w:rtl/>
        </w:rPr>
        <w:t>الزواج</w:t>
      </w:r>
      <w:r w:rsidR="00346AD7" w:rsidRPr="00346AD7">
        <w:rPr>
          <w:rtl/>
        </w:rPr>
        <w:t xml:space="preserve"> </w:t>
      </w:r>
      <w:r w:rsidR="00346AD7" w:rsidRPr="00346AD7">
        <w:rPr>
          <w:rFonts w:hint="cs"/>
          <w:rtl/>
        </w:rPr>
        <w:t>الأول في إمارة</w:t>
      </w:r>
      <w:r w:rsidR="00346AD7" w:rsidRPr="00346AD7">
        <w:rPr>
          <w:rtl/>
        </w:rPr>
        <w:t xml:space="preserve"> </w:t>
      </w:r>
      <w:r w:rsidR="00346AD7" w:rsidRPr="00346AD7">
        <w:rPr>
          <w:rFonts w:hint="cs"/>
          <w:rtl/>
        </w:rPr>
        <w:t>أبوظبي</w:t>
      </w:r>
      <w:r w:rsidR="00346AD7">
        <w:rPr>
          <w:rFonts w:hint="cs"/>
          <w:rtl/>
        </w:rPr>
        <w:t xml:space="preserve"> 28.1</w:t>
      </w:r>
      <w:r w:rsidR="00346AD7" w:rsidRPr="00346AD7">
        <w:rPr>
          <w:rtl/>
        </w:rPr>
        <w:t xml:space="preserve"> </w:t>
      </w:r>
      <w:r w:rsidR="00346AD7" w:rsidRPr="00346AD7">
        <w:rPr>
          <w:rFonts w:hint="cs"/>
          <w:rtl/>
        </w:rPr>
        <w:t>سنة للذكور،</w:t>
      </w:r>
      <w:r w:rsidR="00346AD7" w:rsidRPr="00346AD7">
        <w:rPr>
          <w:rtl/>
        </w:rPr>
        <w:t xml:space="preserve"> </w:t>
      </w:r>
      <w:r w:rsidR="00346AD7" w:rsidRPr="00346AD7">
        <w:rPr>
          <w:rFonts w:hint="cs"/>
          <w:rtl/>
        </w:rPr>
        <w:t xml:space="preserve">و </w:t>
      </w:r>
      <w:r w:rsidR="00346AD7">
        <w:rPr>
          <w:rFonts w:hint="cs"/>
          <w:rtl/>
        </w:rPr>
        <w:t>25.1</w:t>
      </w:r>
      <w:r w:rsidR="00346AD7" w:rsidRPr="00346AD7">
        <w:rPr>
          <w:rtl/>
        </w:rPr>
        <w:t xml:space="preserve"> </w:t>
      </w:r>
      <w:r w:rsidR="00346AD7" w:rsidRPr="00346AD7">
        <w:rPr>
          <w:rFonts w:hint="cs"/>
          <w:rtl/>
        </w:rPr>
        <w:t>سنة</w:t>
      </w:r>
      <w:r w:rsidR="00346AD7" w:rsidRPr="00346AD7">
        <w:rPr>
          <w:rtl/>
        </w:rPr>
        <w:t xml:space="preserve"> </w:t>
      </w:r>
      <w:r w:rsidR="00346AD7" w:rsidRPr="00346AD7">
        <w:rPr>
          <w:rFonts w:hint="cs"/>
          <w:rtl/>
        </w:rPr>
        <w:t>للإناث</w:t>
      </w:r>
      <w:r w:rsidR="00346AD7" w:rsidRPr="00346AD7">
        <w:rPr>
          <w:rtl/>
        </w:rPr>
        <w:t xml:space="preserve"> </w:t>
      </w:r>
      <w:r w:rsidR="00346AD7" w:rsidRPr="00346AD7">
        <w:rPr>
          <w:rFonts w:hint="cs"/>
          <w:rtl/>
        </w:rPr>
        <w:t>خلال</w:t>
      </w:r>
      <w:r w:rsidR="00346AD7" w:rsidRPr="00346AD7">
        <w:rPr>
          <w:rtl/>
        </w:rPr>
        <w:t xml:space="preserve"> </w:t>
      </w:r>
      <w:r w:rsidR="00346AD7" w:rsidRPr="00346AD7">
        <w:rPr>
          <w:rFonts w:hint="cs"/>
          <w:rtl/>
        </w:rPr>
        <w:t>عام</w:t>
      </w:r>
      <w:r w:rsidR="00346AD7" w:rsidRPr="00346AD7">
        <w:rPr>
          <w:rtl/>
        </w:rPr>
        <w:t xml:space="preserve"> 201</w:t>
      </w:r>
      <w:r w:rsidR="00346AD7">
        <w:rPr>
          <w:rFonts w:hint="cs"/>
          <w:rtl/>
        </w:rPr>
        <w:t>4</w:t>
      </w:r>
      <w:r w:rsidR="00346AD7" w:rsidRPr="00346AD7">
        <w:rPr>
          <w:rtl/>
        </w:rPr>
        <w:t xml:space="preserve">. </w:t>
      </w:r>
      <w:r w:rsidR="00346AD7" w:rsidRPr="00346AD7">
        <w:rPr>
          <w:rFonts w:hint="cs"/>
          <w:rtl/>
        </w:rPr>
        <w:t xml:space="preserve">أما وسيط العمر للمواطنين الذكور فقد </w:t>
      </w:r>
      <w:r w:rsidR="00346AD7">
        <w:rPr>
          <w:rFonts w:hint="cs"/>
          <w:rtl/>
        </w:rPr>
        <w:t>ارتفع إلى 26.6</w:t>
      </w:r>
      <w:r w:rsidR="00346AD7" w:rsidRPr="00346AD7">
        <w:rPr>
          <w:rtl/>
        </w:rPr>
        <w:t xml:space="preserve"> </w:t>
      </w:r>
      <w:r w:rsidR="00346AD7" w:rsidRPr="00346AD7">
        <w:rPr>
          <w:rFonts w:hint="cs"/>
          <w:rtl/>
        </w:rPr>
        <w:t xml:space="preserve">سنة، و </w:t>
      </w:r>
      <w:r w:rsidR="00346AD7">
        <w:rPr>
          <w:rFonts w:hint="cs"/>
          <w:rtl/>
        </w:rPr>
        <w:t>23.9</w:t>
      </w:r>
      <w:r w:rsidR="00346AD7" w:rsidRPr="00346AD7">
        <w:rPr>
          <w:rFonts w:hint="cs"/>
          <w:rtl/>
        </w:rPr>
        <w:t xml:space="preserve"> سنة للمواطنات.</w:t>
      </w:r>
      <w:bookmarkEnd w:id="36"/>
      <w:r w:rsidR="00346AD7" w:rsidRPr="00346AD7">
        <w:rPr>
          <w:rFonts w:hint="cs"/>
          <w:rtl/>
        </w:rPr>
        <w:t xml:space="preserve"> </w:t>
      </w:r>
    </w:p>
    <w:p w:rsidR="0092185B" w:rsidRDefault="0092185B">
      <w:pPr>
        <w:spacing w:after="0" w:line="240" w:lineRule="auto"/>
        <w:rPr>
          <w:rFonts w:ascii="Arial" w:eastAsia="Tahoma" w:hAnsi="Arial" w:cs="Tahoma"/>
          <w:b/>
          <w:bCs/>
          <w:color w:val="495663" w:themeColor="accent1"/>
          <w:rtl/>
          <w:lang w:bidi="ar-AE"/>
        </w:rPr>
      </w:pPr>
      <w:r>
        <w:rPr>
          <w:color w:val="495663" w:themeColor="accent1"/>
          <w:rtl/>
        </w:rPr>
        <w:br w:type="page"/>
      </w:r>
    </w:p>
    <w:p w:rsidR="00346AD7" w:rsidRPr="00F2615A" w:rsidRDefault="00346AD7" w:rsidP="00814166">
      <w:pPr>
        <w:pStyle w:val="Heading2"/>
        <w:rPr>
          <w:rtl/>
        </w:rPr>
      </w:pPr>
      <w:bookmarkStart w:id="37" w:name="_Toc442780262"/>
      <w:r w:rsidRPr="00FF6511">
        <w:rPr>
          <w:rFonts w:hint="cs"/>
          <w:rtl/>
        </w:rPr>
        <w:t xml:space="preserve">الشكل </w:t>
      </w:r>
      <w:r>
        <w:rPr>
          <w:rFonts w:hint="cs"/>
          <w:rtl/>
        </w:rPr>
        <w:t>7</w:t>
      </w:r>
      <w:r w:rsidRPr="00FF6511">
        <w:rPr>
          <w:rFonts w:hint="cs"/>
          <w:rtl/>
        </w:rPr>
        <w:t xml:space="preserve">: </w:t>
      </w:r>
      <w:r w:rsidRPr="00346AD7">
        <w:rPr>
          <w:rFonts w:hint="eastAsia"/>
          <w:rtl/>
        </w:rPr>
        <w:t>وسيط</w:t>
      </w:r>
      <w:r w:rsidRPr="00346AD7">
        <w:rPr>
          <w:rtl/>
        </w:rPr>
        <w:t xml:space="preserve"> </w:t>
      </w:r>
      <w:r w:rsidRPr="00346AD7">
        <w:rPr>
          <w:rFonts w:hint="cs"/>
          <w:rtl/>
        </w:rPr>
        <w:t>العمر عن</w:t>
      </w:r>
      <w:r w:rsidRPr="00346AD7">
        <w:rPr>
          <w:rFonts w:hint="eastAsia"/>
          <w:rtl/>
        </w:rPr>
        <w:t>د</w:t>
      </w:r>
      <w:r w:rsidRPr="00346AD7">
        <w:rPr>
          <w:rtl/>
        </w:rPr>
        <w:t xml:space="preserve"> </w:t>
      </w:r>
      <w:r w:rsidRPr="00346AD7">
        <w:rPr>
          <w:rFonts w:hint="eastAsia"/>
          <w:rtl/>
        </w:rPr>
        <w:t>الزواج</w:t>
      </w:r>
      <w:r w:rsidRPr="00346AD7">
        <w:rPr>
          <w:rtl/>
        </w:rPr>
        <w:t xml:space="preserve"> </w:t>
      </w:r>
      <w:r w:rsidRPr="00346AD7">
        <w:rPr>
          <w:rFonts w:hint="eastAsia"/>
          <w:rtl/>
        </w:rPr>
        <w:t>الأول</w:t>
      </w:r>
      <w:r w:rsidRPr="00346AD7">
        <w:rPr>
          <w:rtl/>
        </w:rPr>
        <w:t xml:space="preserve"> </w:t>
      </w:r>
      <w:r>
        <w:rPr>
          <w:rFonts w:hint="cs"/>
          <w:rtl/>
        </w:rPr>
        <w:t xml:space="preserve">للمواطنين </w:t>
      </w:r>
      <w:r w:rsidRPr="00346AD7">
        <w:rPr>
          <w:rFonts w:hint="eastAsia"/>
          <w:rtl/>
        </w:rPr>
        <w:t>حسب</w:t>
      </w:r>
      <w:r w:rsidRPr="00346AD7">
        <w:rPr>
          <w:rtl/>
        </w:rPr>
        <w:t xml:space="preserve"> </w:t>
      </w:r>
      <w:r w:rsidRPr="00346AD7">
        <w:rPr>
          <w:rFonts w:hint="eastAsia"/>
          <w:rtl/>
        </w:rPr>
        <w:t>ال</w:t>
      </w:r>
      <w:r w:rsidR="00C8353A">
        <w:rPr>
          <w:rFonts w:hint="eastAsia"/>
          <w:rtl/>
        </w:rPr>
        <w:t>إقليم</w:t>
      </w:r>
      <w:r w:rsidRPr="00346AD7">
        <w:rPr>
          <w:rtl/>
        </w:rPr>
        <w:t xml:space="preserve"> </w:t>
      </w:r>
      <w:r w:rsidRPr="00346AD7">
        <w:rPr>
          <w:rFonts w:hint="eastAsia"/>
          <w:rtl/>
        </w:rPr>
        <w:t>والنوع</w:t>
      </w:r>
      <w:r w:rsidRPr="00474D50">
        <w:rPr>
          <w:rFonts w:hint="eastAsia"/>
          <w:rtl/>
        </w:rPr>
        <w:t>،</w:t>
      </w:r>
      <w:r w:rsidRPr="00474D50">
        <w:rPr>
          <w:rtl/>
        </w:rPr>
        <w:t xml:space="preserve"> </w:t>
      </w:r>
      <w:r w:rsidRPr="00474D50">
        <w:rPr>
          <w:rFonts w:hint="eastAsia"/>
          <w:rtl/>
        </w:rPr>
        <w:t>إمارة</w:t>
      </w:r>
      <w:r w:rsidRPr="00474D50">
        <w:rPr>
          <w:rtl/>
        </w:rPr>
        <w:t xml:space="preserve"> </w:t>
      </w:r>
      <w:r w:rsidRPr="00474D50">
        <w:rPr>
          <w:rFonts w:hint="eastAsia"/>
          <w:rtl/>
        </w:rPr>
        <w:t>أبوظبي،</w:t>
      </w:r>
      <w:r w:rsidRPr="00474D50">
        <w:rPr>
          <w:rtl/>
        </w:rPr>
        <w:t xml:space="preserve"> 2014</w:t>
      </w:r>
      <w:bookmarkEnd w:id="37"/>
    </w:p>
    <w:p w:rsidR="00E708B6" w:rsidRPr="00E421F3" w:rsidRDefault="00E421F3" w:rsidP="00E421F3">
      <w:pPr>
        <w:pStyle w:val="TOCHeading"/>
        <w:bidi/>
        <w:rPr>
          <w:rtl/>
        </w:rPr>
      </w:pPr>
      <w:r>
        <w:rPr>
          <w:noProof/>
        </w:rPr>
        <w:drawing>
          <wp:inline distT="0" distB="0" distL="0" distR="0" wp14:anchorId="7F2C248C" wp14:editId="5B82FE5A">
            <wp:extent cx="5486400" cy="2286000"/>
            <wp:effectExtent l="0" t="0" r="0"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346AD7" w:rsidRPr="006236DB" w:rsidRDefault="00346AD7" w:rsidP="00346AD7">
      <w:pPr>
        <w:pStyle w:val="PopSourceNote"/>
        <w:bidi/>
      </w:pPr>
      <w:r>
        <w:rPr>
          <w:rFonts w:hint="cs"/>
          <w:rtl/>
        </w:rPr>
        <w:t>المصدر: مركز الإحصاء - أبوظبي</w:t>
      </w:r>
    </w:p>
    <w:p w:rsidR="004A3D5F" w:rsidRDefault="004A3D5F" w:rsidP="0034779E">
      <w:pPr>
        <w:pStyle w:val="PopBody"/>
        <w:bidi/>
      </w:pPr>
    </w:p>
    <w:p w:rsidR="004A3D5F" w:rsidRPr="00F2615A" w:rsidRDefault="004A3D5F" w:rsidP="00814166">
      <w:pPr>
        <w:pStyle w:val="Heading2"/>
        <w:rPr>
          <w:rtl/>
        </w:rPr>
      </w:pPr>
      <w:bookmarkStart w:id="38" w:name="_Toc442780263"/>
      <w:r w:rsidRPr="00FF6511">
        <w:rPr>
          <w:rFonts w:hint="cs"/>
          <w:rtl/>
        </w:rPr>
        <w:t xml:space="preserve">الشكل </w:t>
      </w:r>
      <w:r>
        <w:t>8</w:t>
      </w:r>
      <w:r w:rsidRPr="00FF6511">
        <w:rPr>
          <w:rFonts w:hint="cs"/>
          <w:rtl/>
        </w:rPr>
        <w:t xml:space="preserve">: </w:t>
      </w:r>
      <w:r>
        <w:rPr>
          <w:rFonts w:hint="cs"/>
          <w:rtl/>
        </w:rPr>
        <w:t>توزيع</w:t>
      </w:r>
      <w:r w:rsidRPr="00346AD7">
        <w:rPr>
          <w:rtl/>
        </w:rPr>
        <w:t xml:space="preserve"> </w:t>
      </w:r>
      <w:r w:rsidRPr="00346AD7">
        <w:rPr>
          <w:rFonts w:hint="cs"/>
          <w:rtl/>
        </w:rPr>
        <w:t>العمر عن</w:t>
      </w:r>
      <w:r w:rsidRPr="00346AD7">
        <w:rPr>
          <w:rFonts w:hint="eastAsia"/>
          <w:rtl/>
        </w:rPr>
        <w:t>د</w:t>
      </w:r>
      <w:r w:rsidRPr="00346AD7">
        <w:rPr>
          <w:rtl/>
        </w:rPr>
        <w:t xml:space="preserve"> </w:t>
      </w:r>
      <w:r w:rsidRPr="00346AD7">
        <w:rPr>
          <w:rFonts w:hint="eastAsia"/>
          <w:rtl/>
        </w:rPr>
        <w:t>الزواج</w:t>
      </w:r>
      <w:r w:rsidRPr="00346AD7">
        <w:rPr>
          <w:rtl/>
        </w:rPr>
        <w:t xml:space="preserve"> </w:t>
      </w:r>
      <w:r w:rsidRPr="00346AD7">
        <w:rPr>
          <w:rFonts w:hint="eastAsia"/>
          <w:rtl/>
        </w:rPr>
        <w:t>حسب</w:t>
      </w:r>
      <w:r w:rsidRPr="00346AD7">
        <w:rPr>
          <w:rtl/>
        </w:rPr>
        <w:t xml:space="preserve"> </w:t>
      </w:r>
      <w:r w:rsidRPr="00346AD7">
        <w:rPr>
          <w:rFonts w:hint="eastAsia"/>
          <w:rtl/>
        </w:rPr>
        <w:t>ال</w:t>
      </w:r>
      <w:r>
        <w:rPr>
          <w:rFonts w:hint="cs"/>
          <w:rtl/>
        </w:rPr>
        <w:t>جنسية</w:t>
      </w:r>
      <w:r w:rsidRPr="00346AD7">
        <w:rPr>
          <w:rtl/>
        </w:rPr>
        <w:t xml:space="preserve"> </w:t>
      </w:r>
      <w:r w:rsidRPr="00346AD7">
        <w:rPr>
          <w:rFonts w:hint="eastAsia"/>
          <w:rtl/>
        </w:rPr>
        <w:t>والنوع</w:t>
      </w:r>
      <w:r w:rsidRPr="00474D50">
        <w:rPr>
          <w:rFonts w:hint="eastAsia"/>
          <w:rtl/>
        </w:rPr>
        <w:t>،</w:t>
      </w:r>
      <w:r w:rsidRPr="00474D50">
        <w:rPr>
          <w:rtl/>
        </w:rPr>
        <w:t xml:space="preserve"> </w:t>
      </w:r>
      <w:r w:rsidRPr="00474D50">
        <w:rPr>
          <w:rFonts w:hint="eastAsia"/>
          <w:rtl/>
        </w:rPr>
        <w:t>إمارة</w:t>
      </w:r>
      <w:r w:rsidRPr="00474D50">
        <w:rPr>
          <w:rtl/>
        </w:rPr>
        <w:t xml:space="preserve"> </w:t>
      </w:r>
      <w:r w:rsidRPr="00474D50">
        <w:rPr>
          <w:rFonts w:hint="eastAsia"/>
          <w:rtl/>
        </w:rPr>
        <w:t>أبوظبي،</w:t>
      </w:r>
      <w:r w:rsidRPr="00474D50">
        <w:rPr>
          <w:rtl/>
        </w:rPr>
        <w:t xml:space="preserve"> 2014</w:t>
      </w:r>
      <w:bookmarkEnd w:id="38"/>
    </w:p>
    <w:p w:rsidR="004A3D5F" w:rsidRDefault="00B32322" w:rsidP="00B32322">
      <w:pPr>
        <w:pStyle w:val="PopBody"/>
        <w:bidi/>
        <w:jc w:val="left"/>
        <w:rPr>
          <w:lang w:bidi="ar-AE"/>
        </w:rPr>
      </w:pPr>
      <w:r>
        <w:rPr>
          <w:noProof/>
        </w:rPr>
        <w:drawing>
          <wp:inline distT="0" distB="0" distL="0" distR="0" wp14:anchorId="4B64A753" wp14:editId="6F73F2D1">
            <wp:extent cx="3821069" cy="4164108"/>
            <wp:effectExtent l="0" t="0" r="8255" b="825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husband age at marriage.png"/>
                    <pic:cNvPicPr/>
                  </pic:nvPicPr>
                  <pic:blipFill>
                    <a:blip r:embed="rId16">
                      <a:extLst>
                        <a:ext uri="{28A0092B-C50C-407E-A947-70E740481C1C}">
                          <a14:useLocalDpi xmlns:a14="http://schemas.microsoft.com/office/drawing/2010/main" val="0"/>
                        </a:ext>
                      </a:extLst>
                    </a:blip>
                    <a:stretch>
                      <a:fillRect/>
                    </a:stretch>
                  </pic:blipFill>
                  <pic:spPr>
                    <a:xfrm>
                      <a:off x="0" y="0"/>
                      <a:ext cx="3821069" cy="4164108"/>
                    </a:xfrm>
                    <a:prstGeom prst="rect">
                      <a:avLst/>
                    </a:prstGeom>
                  </pic:spPr>
                </pic:pic>
              </a:graphicData>
            </a:graphic>
          </wp:inline>
        </w:drawing>
      </w:r>
    </w:p>
    <w:p w:rsidR="004A3D5F" w:rsidRPr="006236DB" w:rsidRDefault="004A3D5F" w:rsidP="004A3D5F">
      <w:pPr>
        <w:pStyle w:val="PopSourceNote"/>
        <w:bidi/>
      </w:pPr>
      <w:r>
        <w:rPr>
          <w:rFonts w:hint="cs"/>
          <w:rtl/>
        </w:rPr>
        <w:t>المصدر: مركز الإحصاء - أبوظبي</w:t>
      </w:r>
    </w:p>
    <w:p w:rsidR="004A3D5F" w:rsidRDefault="004A3D5F" w:rsidP="004A3D5F">
      <w:pPr>
        <w:pStyle w:val="PopBody"/>
        <w:bidi/>
      </w:pPr>
    </w:p>
    <w:p w:rsidR="00F11005" w:rsidRDefault="00F11005" w:rsidP="004A3D5F">
      <w:pPr>
        <w:pStyle w:val="PopBody"/>
        <w:bidi/>
        <w:rPr>
          <w:rtl/>
        </w:rPr>
      </w:pPr>
      <w:r>
        <w:rPr>
          <w:rFonts w:hint="cs"/>
          <w:rtl/>
        </w:rPr>
        <w:t>ولتحليل فرق العمر بين الزوجين، نجد من خلال الشكل 8 أن</w:t>
      </w:r>
      <w:r w:rsidR="004519A6">
        <w:rPr>
          <w:rFonts w:hint="cs"/>
          <w:rtl/>
        </w:rPr>
        <w:t xml:space="preserve"> 18% من حالات الزواج بين المواطنين </w:t>
      </w:r>
      <w:r w:rsidR="0034779E">
        <w:rPr>
          <w:rFonts w:hint="cs"/>
          <w:rtl/>
        </w:rPr>
        <w:t>والمواطنات يكون</w:t>
      </w:r>
      <w:r w:rsidR="004519A6">
        <w:rPr>
          <w:rFonts w:hint="cs"/>
          <w:rtl/>
        </w:rPr>
        <w:t xml:space="preserve"> فيها فرق العمر أقل من سنة، </w:t>
      </w:r>
      <w:r w:rsidR="0034779E">
        <w:rPr>
          <w:rFonts w:hint="cs"/>
          <w:rtl/>
        </w:rPr>
        <w:t>و40</w:t>
      </w:r>
      <w:r w:rsidR="004519A6">
        <w:rPr>
          <w:rFonts w:hint="cs"/>
          <w:rtl/>
        </w:rPr>
        <w:t xml:space="preserve">% من العقود يزيد فيها عمر الزوج عن الزوجة من سنة إلى أربعة سنوات، 22% من الحالات يفوق فيها عمر عن عمر زوجته من 5-9 سنوات، </w:t>
      </w:r>
      <w:r w:rsidR="0034779E">
        <w:rPr>
          <w:rFonts w:hint="cs"/>
          <w:rtl/>
        </w:rPr>
        <w:t>و6</w:t>
      </w:r>
      <w:r w:rsidR="004519A6">
        <w:rPr>
          <w:rFonts w:hint="cs"/>
          <w:rtl/>
        </w:rPr>
        <w:t xml:space="preserve">% من الحالات يكون فرق العمر عشر سنوات فأكثر، كما نجد ان الإحصاءات قد بينت 13% من حالات الزواج بين المواطنين قد يفوق فيها عمر الزوجة عن زوجها بسبع سنوات كحد أقصى. كما نجد </w:t>
      </w:r>
      <w:r w:rsidR="0034779E">
        <w:rPr>
          <w:rFonts w:hint="cs"/>
          <w:rtl/>
        </w:rPr>
        <w:t xml:space="preserve">أنه بالنسبة للتوزيع النسبي لزواج المواطنين من غير المواطنات نجد تقل هذه النسب مقارنة بنظيراتها المواطنات عندما يكون فرق العمر متقاربا و يزيد عندما يكون فرق العمر كبيرا. </w:t>
      </w:r>
    </w:p>
    <w:p w:rsidR="0069655E" w:rsidRPr="00F11005" w:rsidRDefault="00F11005" w:rsidP="00CC18F5">
      <w:pPr>
        <w:pStyle w:val="Heading2"/>
        <w:rPr>
          <w:rtl/>
        </w:rPr>
      </w:pPr>
      <w:bookmarkStart w:id="39" w:name="_Toc442780264"/>
      <w:r w:rsidRPr="00FF6511">
        <w:rPr>
          <w:rFonts w:hint="cs"/>
          <w:rtl/>
        </w:rPr>
        <w:t xml:space="preserve">الشكل </w:t>
      </w:r>
      <w:r w:rsidR="00CC18F5">
        <w:rPr>
          <w:rFonts w:hint="cs"/>
          <w:rtl/>
        </w:rPr>
        <w:t>9</w:t>
      </w:r>
      <w:r w:rsidRPr="00FF6511">
        <w:rPr>
          <w:rFonts w:hint="cs"/>
          <w:rtl/>
        </w:rPr>
        <w:t xml:space="preserve">: </w:t>
      </w:r>
      <w:r>
        <w:rPr>
          <w:rFonts w:hint="cs"/>
          <w:rtl/>
        </w:rPr>
        <w:t>فرق العمر بين الزوجين في عقود الزواج التي يكون الزوج فيها مواطنا</w:t>
      </w:r>
      <w:r w:rsidRPr="00474D50">
        <w:rPr>
          <w:rFonts w:hint="eastAsia"/>
          <w:rtl/>
        </w:rPr>
        <w:t>،</w:t>
      </w:r>
      <w:r w:rsidRPr="00474D50">
        <w:rPr>
          <w:rtl/>
        </w:rPr>
        <w:t xml:space="preserve"> </w:t>
      </w:r>
      <w:r w:rsidRPr="00474D50">
        <w:rPr>
          <w:rFonts w:hint="eastAsia"/>
          <w:rtl/>
        </w:rPr>
        <w:t>إمارة</w:t>
      </w:r>
      <w:r w:rsidRPr="00474D50">
        <w:rPr>
          <w:rtl/>
        </w:rPr>
        <w:t xml:space="preserve"> </w:t>
      </w:r>
      <w:r w:rsidRPr="00474D50">
        <w:rPr>
          <w:rFonts w:hint="eastAsia"/>
          <w:rtl/>
        </w:rPr>
        <w:t>أبوظبي،</w:t>
      </w:r>
      <w:r w:rsidRPr="00474D50">
        <w:rPr>
          <w:rtl/>
        </w:rPr>
        <w:t xml:space="preserve"> 2014</w:t>
      </w:r>
      <w:bookmarkEnd w:id="39"/>
      <w:r>
        <w:rPr>
          <w:rFonts w:hint="cs"/>
          <w:rtl/>
        </w:rPr>
        <w:t xml:space="preserve"> </w:t>
      </w:r>
    </w:p>
    <w:p w:rsidR="00F11005" w:rsidRPr="00F11005" w:rsidRDefault="0034779E" w:rsidP="00F11005">
      <w:pPr>
        <w:pStyle w:val="PopBody"/>
        <w:bidi/>
        <w:rPr>
          <w:rtl/>
        </w:rPr>
      </w:pPr>
      <w:r w:rsidRPr="00583F57">
        <w:rPr>
          <w:noProof/>
          <w:color w:val="495663"/>
        </w:rPr>
        <w:drawing>
          <wp:inline distT="0" distB="0" distL="0" distR="0" wp14:anchorId="4E3729B2" wp14:editId="35476F8D">
            <wp:extent cx="5010150" cy="2743200"/>
            <wp:effectExtent l="0" t="0" r="0" b="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11005" w:rsidRPr="006236DB" w:rsidRDefault="00F11005" w:rsidP="00F11005">
      <w:pPr>
        <w:pStyle w:val="PopSourceNote"/>
        <w:bidi/>
      </w:pPr>
      <w:r>
        <w:rPr>
          <w:rFonts w:hint="cs"/>
          <w:rtl/>
        </w:rPr>
        <w:t>المصدر: مركز الإحصاء - أبوظبي</w:t>
      </w:r>
    </w:p>
    <w:p w:rsidR="00F11005" w:rsidRDefault="00F11005" w:rsidP="00771415">
      <w:pPr>
        <w:pStyle w:val="PopHeading2"/>
        <w:rPr>
          <w:rtl/>
        </w:rPr>
      </w:pPr>
    </w:p>
    <w:p w:rsidR="0092185B" w:rsidRDefault="0092185B">
      <w:pPr>
        <w:spacing w:after="0" w:line="240" w:lineRule="auto"/>
        <w:rPr>
          <w:rFonts w:ascii="Arial" w:eastAsia="Tahoma" w:hAnsi="Arial" w:cs="Tahoma"/>
          <w:b/>
          <w:bCs/>
          <w:color w:val="595959"/>
          <w:rtl/>
          <w:lang w:eastAsia="x-none" w:bidi="ar-AE"/>
        </w:rPr>
      </w:pPr>
      <w:r>
        <w:rPr>
          <w:rtl/>
          <w:lang w:bidi="ar-AE"/>
        </w:rPr>
        <w:br w:type="page"/>
      </w:r>
    </w:p>
    <w:p w:rsidR="00771415" w:rsidRDefault="00771415" w:rsidP="00F11005">
      <w:pPr>
        <w:pStyle w:val="PopHeading2"/>
        <w:rPr>
          <w:rtl/>
        </w:rPr>
      </w:pPr>
      <w:bookmarkStart w:id="40" w:name="_Toc442104545"/>
      <w:r>
        <w:rPr>
          <w:rFonts w:hint="cs"/>
          <w:rtl/>
        </w:rPr>
        <w:t>معدلات الزواج</w:t>
      </w:r>
      <w:bookmarkEnd w:id="40"/>
    </w:p>
    <w:p w:rsidR="00771415" w:rsidRDefault="00771415" w:rsidP="001E22F9">
      <w:pPr>
        <w:pStyle w:val="PopBody"/>
        <w:bidi/>
        <w:rPr>
          <w:rtl/>
        </w:rPr>
      </w:pPr>
      <w:r>
        <w:rPr>
          <w:rFonts w:hint="cs"/>
          <w:rtl/>
        </w:rPr>
        <w:t>بلغ معدل الزواج الخام</w:t>
      </w:r>
      <w:r w:rsidR="002D5577" w:rsidRPr="002D5577">
        <w:rPr>
          <w:rFonts w:hint="cs"/>
          <w:rtl/>
        </w:rPr>
        <w:t xml:space="preserve"> </w:t>
      </w:r>
      <w:r w:rsidR="002D5577">
        <w:rPr>
          <w:rFonts w:hint="cs"/>
          <w:rtl/>
        </w:rPr>
        <w:t xml:space="preserve">في عام 2014 </w:t>
      </w:r>
      <w:r>
        <w:rPr>
          <w:rFonts w:hint="cs"/>
          <w:rtl/>
        </w:rPr>
        <w:t>في إمارة أبوظبي</w:t>
      </w:r>
      <w:r w:rsidR="002D5577">
        <w:rPr>
          <w:rFonts w:hint="cs"/>
          <w:rtl/>
        </w:rPr>
        <w:t xml:space="preserve"> </w:t>
      </w:r>
      <w:r>
        <w:rPr>
          <w:rFonts w:hint="cs"/>
          <w:rtl/>
        </w:rPr>
        <w:t xml:space="preserve">2.4 عقد زواج لكل 1000 من السكان، </w:t>
      </w:r>
      <w:r w:rsidRPr="00771415">
        <w:rPr>
          <w:rFonts w:hint="eastAsia"/>
          <w:rtl/>
        </w:rPr>
        <w:t>وبالنظر</w:t>
      </w:r>
      <w:r w:rsidRPr="00771415">
        <w:rPr>
          <w:rtl/>
        </w:rPr>
        <w:t xml:space="preserve"> </w:t>
      </w:r>
      <w:r w:rsidRPr="00771415">
        <w:rPr>
          <w:rFonts w:hint="eastAsia"/>
          <w:rtl/>
        </w:rPr>
        <w:t>لهذا</w:t>
      </w:r>
      <w:r w:rsidRPr="00771415">
        <w:rPr>
          <w:rtl/>
        </w:rPr>
        <w:t xml:space="preserve"> </w:t>
      </w:r>
      <w:r w:rsidRPr="00771415">
        <w:rPr>
          <w:rFonts w:hint="eastAsia"/>
          <w:rtl/>
        </w:rPr>
        <w:t>المعدل</w:t>
      </w:r>
      <w:r w:rsidRPr="00771415">
        <w:rPr>
          <w:rtl/>
        </w:rPr>
        <w:t xml:space="preserve"> </w:t>
      </w:r>
      <w:r w:rsidRPr="00771415">
        <w:rPr>
          <w:rFonts w:hint="eastAsia"/>
          <w:rtl/>
        </w:rPr>
        <w:t>حسب</w:t>
      </w:r>
      <w:r w:rsidRPr="00771415">
        <w:rPr>
          <w:rtl/>
        </w:rPr>
        <w:t xml:space="preserve"> </w:t>
      </w:r>
      <w:r w:rsidRPr="00771415">
        <w:rPr>
          <w:rFonts w:hint="eastAsia"/>
          <w:rtl/>
        </w:rPr>
        <w:t>الجنسية</w:t>
      </w:r>
      <w:r w:rsidRPr="00771415">
        <w:rPr>
          <w:rtl/>
        </w:rPr>
        <w:t xml:space="preserve"> </w:t>
      </w:r>
      <w:r>
        <w:rPr>
          <w:rFonts w:hint="cs"/>
          <w:rtl/>
        </w:rPr>
        <w:t xml:space="preserve">و النوع </w:t>
      </w:r>
      <w:r w:rsidRPr="00771415">
        <w:rPr>
          <w:rFonts w:hint="eastAsia"/>
          <w:rtl/>
        </w:rPr>
        <w:t>نجد</w:t>
      </w:r>
      <w:r w:rsidRPr="00771415">
        <w:rPr>
          <w:rtl/>
        </w:rPr>
        <w:t xml:space="preserve"> </w:t>
      </w:r>
      <w:r w:rsidRPr="00771415">
        <w:rPr>
          <w:rFonts w:hint="eastAsia"/>
          <w:rtl/>
        </w:rPr>
        <w:t>أن</w:t>
      </w:r>
      <w:r w:rsidRPr="00771415">
        <w:rPr>
          <w:rtl/>
        </w:rPr>
        <w:t xml:space="preserve"> </w:t>
      </w:r>
      <w:r w:rsidRPr="00771415">
        <w:rPr>
          <w:rFonts w:hint="eastAsia"/>
          <w:rtl/>
        </w:rPr>
        <w:t>هناك</w:t>
      </w:r>
      <w:r w:rsidRPr="00771415">
        <w:rPr>
          <w:rtl/>
        </w:rPr>
        <w:t xml:space="preserve"> </w:t>
      </w:r>
      <w:r w:rsidRPr="00771415">
        <w:rPr>
          <w:rFonts w:hint="eastAsia"/>
          <w:rtl/>
        </w:rPr>
        <w:t>فارق</w:t>
      </w:r>
      <w:r w:rsidRPr="00771415">
        <w:rPr>
          <w:rtl/>
        </w:rPr>
        <w:t xml:space="preserve"> </w:t>
      </w:r>
      <w:r w:rsidRPr="00771415">
        <w:rPr>
          <w:rFonts w:hint="eastAsia"/>
          <w:rtl/>
        </w:rPr>
        <w:t>كبير</w:t>
      </w:r>
      <w:r w:rsidRPr="00771415">
        <w:rPr>
          <w:rtl/>
        </w:rPr>
        <w:t xml:space="preserve"> </w:t>
      </w:r>
      <w:r w:rsidRPr="00771415">
        <w:rPr>
          <w:rFonts w:hint="eastAsia"/>
          <w:rtl/>
        </w:rPr>
        <w:t>بين</w:t>
      </w:r>
      <w:r w:rsidRPr="00771415">
        <w:rPr>
          <w:rtl/>
        </w:rPr>
        <w:t xml:space="preserve"> </w:t>
      </w:r>
      <w:r w:rsidRPr="00771415">
        <w:rPr>
          <w:rFonts w:hint="eastAsia"/>
          <w:rtl/>
        </w:rPr>
        <w:t>المواطنين</w:t>
      </w:r>
      <w:r w:rsidRPr="00771415">
        <w:rPr>
          <w:rtl/>
        </w:rPr>
        <w:t xml:space="preserve"> </w:t>
      </w:r>
      <w:r w:rsidRPr="00771415">
        <w:rPr>
          <w:rFonts w:hint="eastAsia"/>
          <w:rtl/>
        </w:rPr>
        <w:t>وغير</w:t>
      </w:r>
      <w:r w:rsidRPr="00771415">
        <w:rPr>
          <w:rtl/>
        </w:rPr>
        <w:t xml:space="preserve"> </w:t>
      </w:r>
      <w:r w:rsidRPr="00771415">
        <w:rPr>
          <w:rFonts w:hint="eastAsia"/>
          <w:rtl/>
        </w:rPr>
        <w:t>المواطنين</w:t>
      </w:r>
      <w:r w:rsidRPr="00771415">
        <w:rPr>
          <w:rtl/>
        </w:rPr>
        <w:t xml:space="preserve"> </w:t>
      </w:r>
      <w:r w:rsidRPr="00771415">
        <w:rPr>
          <w:rFonts w:hint="eastAsia"/>
          <w:rtl/>
        </w:rPr>
        <w:t>حيث</w:t>
      </w:r>
      <w:r w:rsidRPr="00771415">
        <w:rPr>
          <w:rtl/>
        </w:rPr>
        <w:t xml:space="preserve"> </w:t>
      </w:r>
      <w:r w:rsidRPr="00771415">
        <w:rPr>
          <w:rFonts w:hint="eastAsia"/>
          <w:rtl/>
        </w:rPr>
        <w:t>بلغ</w:t>
      </w:r>
      <w:r w:rsidRPr="00771415">
        <w:rPr>
          <w:rtl/>
        </w:rPr>
        <w:t xml:space="preserve"> </w:t>
      </w:r>
      <w:r w:rsidRPr="00771415">
        <w:rPr>
          <w:rFonts w:hint="eastAsia"/>
          <w:rtl/>
        </w:rPr>
        <w:t>المعدل</w:t>
      </w:r>
      <w:r w:rsidRPr="00771415">
        <w:rPr>
          <w:rtl/>
        </w:rPr>
        <w:t xml:space="preserve"> </w:t>
      </w:r>
      <w:r w:rsidRPr="00771415">
        <w:rPr>
          <w:rFonts w:hint="eastAsia"/>
          <w:rtl/>
        </w:rPr>
        <w:t>بين</w:t>
      </w:r>
      <w:r w:rsidRPr="00771415">
        <w:rPr>
          <w:rtl/>
        </w:rPr>
        <w:t xml:space="preserve"> </w:t>
      </w:r>
      <w:r w:rsidRPr="00771415">
        <w:rPr>
          <w:rFonts w:hint="eastAsia"/>
          <w:rtl/>
        </w:rPr>
        <w:t>المواطنين</w:t>
      </w:r>
      <w:r>
        <w:rPr>
          <w:rFonts w:hint="cs"/>
          <w:rtl/>
        </w:rPr>
        <w:t xml:space="preserve"> الذكور 15.0 </w:t>
      </w:r>
      <w:r w:rsidRPr="00771415">
        <w:rPr>
          <w:rFonts w:hint="eastAsia"/>
          <w:rtl/>
        </w:rPr>
        <w:t>حالة</w:t>
      </w:r>
      <w:r w:rsidRPr="00771415">
        <w:rPr>
          <w:rtl/>
        </w:rPr>
        <w:t xml:space="preserve"> </w:t>
      </w:r>
      <w:r w:rsidRPr="00771415">
        <w:rPr>
          <w:rFonts w:hint="eastAsia"/>
          <w:rtl/>
        </w:rPr>
        <w:t>زواج</w:t>
      </w:r>
      <w:r w:rsidRPr="00771415">
        <w:rPr>
          <w:rtl/>
        </w:rPr>
        <w:t xml:space="preserve"> </w:t>
      </w:r>
      <w:r w:rsidRPr="00771415">
        <w:rPr>
          <w:rFonts w:hint="eastAsia"/>
          <w:rtl/>
        </w:rPr>
        <w:t>لكل</w:t>
      </w:r>
      <w:r w:rsidRPr="00771415">
        <w:rPr>
          <w:rtl/>
        </w:rPr>
        <w:t xml:space="preserve"> </w:t>
      </w:r>
      <w:r w:rsidRPr="00771415">
        <w:rPr>
          <w:rFonts w:hint="eastAsia"/>
          <w:rtl/>
        </w:rPr>
        <w:t>ألف</w:t>
      </w:r>
      <w:r w:rsidRPr="00771415">
        <w:rPr>
          <w:rtl/>
        </w:rPr>
        <w:t xml:space="preserve"> </w:t>
      </w:r>
      <w:r w:rsidRPr="00771415">
        <w:rPr>
          <w:rFonts w:hint="eastAsia"/>
          <w:rtl/>
        </w:rPr>
        <w:t>من</w:t>
      </w:r>
      <w:r w:rsidRPr="00771415">
        <w:rPr>
          <w:rtl/>
        </w:rPr>
        <w:t xml:space="preserve"> </w:t>
      </w:r>
      <w:r w:rsidRPr="00771415">
        <w:rPr>
          <w:rFonts w:hint="cs"/>
          <w:rtl/>
        </w:rPr>
        <w:t>ال</w:t>
      </w:r>
      <w:r>
        <w:rPr>
          <w:rFonts w:hint="cs"/>
          <w:rtl/>
        </w:rPr>
        <w:t>مواطنين</w:t>
      </w:r>
      <w:r w:rsidRPr="00771415">
        <w:rPr>
          <w:rFonts w:hint="cs"/>
          <w:rtl/>
        </w:rPr>
        <w:t xml:space="preserve"> </w:t>
      </w:r>
      <w:r>
        <w:rPr>
          <w:rFonts w:hint="cs"/>
          <w:rtl/>
        </w:rPr>
        <w:t xml:space="preserve">و بالنسبة للمواطنات بلغ المعدل 14.4 حالة زواج لكل ألف من المواطنات </w:t>
      </w:r>
      <w:r w:rsidRPr="00771415">
        <w:rPr>
          <w:rFonts w:hint="eastAsia"/>
          <w:rtl/>
        </w:rPr>
        <w:t>في</w:t>
      </w:r>
      <w:r w:rsidRPr="00771415">
        <w:rPr>
          <w:rtl/>
        </w:rPr>
        <w:t xml:space="preserve"> </w:t>
      </w:r>
      <w:r w:rsidRPr="00771415">
        <w:rPr>
          <w:rFonts w:hint="eastAsia"/>
          <w:rtl/>
        </w:rPr>
        <w:t>حين</w:t>
      </w:r>
      <w:r w:rsidRPr="00771415">
        <w:rPr>
          <w:rtl/>
        </w:rPr>
        <w:t xml:space="preserve"> </w:t>
      </w:r>
      <w:r w:rsidRPr="00771415">
        <w:rPr>
          <w:rFonts w:hint="eastAsia"/>
          <w:rtl/>
        </w:rPr>
        <w:t>لم</w:t>
      </w:r>
      <w:r w:rsidRPr="00771415">
        <w:rPr>
          <w:rtl/>
        </w:rPr>
        <w:t xml:space="preserve"> </w:t>
      </w:r>
      <w:r w:rsidRPr="00771415">
        <w:rPr>
          <w:rFonts w:hint="eastAsia"/>
          <w:rtl/>
        </w:rPr>
        <w:t>يتجاوز</w:t>
      </w:r>
      <w:r>
        <w:rPr>
          <w:rFonts w:hint="cs"/>
          <w:rtl/>
        </w:rPr>
        <w:t xml:space="preserve"> المعدل </w:t>
      </w:r>
      <w:r w:rsidRPr="00771415">
        <w:rPr>
          <w:rFonts w:hint="cs"/>
          <w:rtl/>
        </w:rPr>
        <w:t>1.7</w:t>
      </w:r>
      <w:r>
        <w:rPr>
          <w:rFonts w:hint="cs"/>
          <w:rtl/>
        </w:rPr>
        <w:t xml:space="preserve"> و 4.5 حالة زواج لكل</w:t>
      </w:r>
      <w:r w:rsidR="00C40B19">
        <w:rPr>
          <w:rFonts w:hint="cs"/>
          <w:rtl/>
        </w:rPr>
        <w:t xml:space="preserve"> ألف</w:t>
      </w:r>
      <w:r>
        <w:rPr>
          <w:rFonts w:hint="cs"/>
          <w:rtl/>
        </w:rPr>
        <w:t xml:space="preserve"> من غير المواطنين الذكور و الإناث على الترتيب. من ناحية أخرى، </w:t>
      </w:r>
      <w:r w:rsidRPr="00771415">
        <w:rPr>
          <w:rFonts w:hint="cs"/>
          <w:rtl/>
        </w:rPr>
        <w:t>أظهرت إحصاءات 201</w:t>
      </w:r>
      <w:r>
        <w:rPr>
          <w:rFonts w:hint="cs"/>
          <w:rtl/>
        </w:rPr>
        <w:t>4</w:t>
      </w:r>
      <w:r w:rsidRPr="00771415">
        <w:rPr>
          <w:rFonts w:hint="cs"/>
          <w:rtl/>
        </w:rPr>
        <w:t>، تباين معدّل الزواج الخام بين</w:t>
      </w:r>
      <w:r w:rsidRPr="00771415">
        <w:rPr>
          <w:rtl/>
        </w:rPr>
        <w:t xml:space="preserve"> </w:t>
      </w:r>
      <w:r w:rsidRPr="00771415">
        <w:rPr>
          <w:rFonts w:hint="cs"/>
          <w:rtl/>
        </w:rPr>
        <w:t>مناطق</w:t>
      </w:r>
      <w:r w:rsidRPr="00771415">
        <w:rPr>
          <w:rtl/>
        </w:rPr>
        <w:t xml:space="preserve"> </w:t>
      </w:r>
      <w:r w:rsidRPr="00771415">
        <w:rPr>
          <w:rFonts w:hint="cs"/>
          <w:rtl/>
        </w:rPr>
        <w:t>الإمارة المختلفة،</w:t>
      </w:r>
      <w:r w:rsidRPr="00771415">
        <w:rPr>
          <w:rtl/>
        </w:rPr>
        <w:t xml:space="preserve"> </w:t>
      </w:r>
      <w:r w:rsidRPr="00771415">
        <w:rPr>
          <w:rFonts w:hint="cs"/>
          <w:rtl/>
        </w:rPr>
        <w:t>حيث</w:t>
      </w:r>
      <w:r w:rsidRPr="00771415">
        <w:rPr>
          <w:rtl/>
        </w:rPr>
        <w:t xml:space="preserve"> </w:t>
      </w:r>
      <w:r w:rsidRPr="00771415">
        <w:rPr>
          <w:rFonts w:hint="cs"/>
          <w:rtl/>
        </w:rPr>
        <w:t>بلغ</w:t>
      </w:r>
      <w:r w:rsidRPr="00771415">
        <w:rPr>
          <w:rtl/>
        </w:rPr>
        <w:t xml:space="preserve"> </w:t>
      </w:r>
      <w:r w:rsidRPr="00771415">
        <w:rPr>
          <w:rFonts w:hint="cs"/>
          <w:rtl/>
        </w:rPr>
        <w:t>أعلى</w:t>
      </w:r>
      <w:r w:rsidRPr="00771415">
        <w:rPr>
          <w:rtl/>
        </w:rPr>
        <w:t xml:space="preserve"> </w:t>
      </w:r>
      <w:r w:rsidRPr="00771415">
        <w:rPr>
          <w:rFonts w:hint="cs"/>
          <w:rtl/>
        </w:rPr>
        <w:t>مستوياته</w:t>
      </w:r>
      <w:r w:rsidRPr="00771415">
        <w:rPr>
          <w:rtl/>
        </w:rPr>
        <w:t xml:space="preserve"> </w:t>
      </w:r>
      <w:r w:rsidRPr="00771415">
        <w:rPr>
          <w:rFonts w:hint="cs"/>
          <w:rtl/>
        </w:rPr>
        <w:t>في</w:t>
      </w:r>
      <w:r w:rsidRPr="00771415">
        <w:rPr>
          <w:rtl/>
        </w:rPr>
        <w:t xml:space="preserve"> </w:t>
      </w:r>
      <w:r w:rsidR="00C8353A">
        <w:rPr>
          <w:rFonts w:hint="cs"/>
          <w:rtl/>
        </w:rPr>
        <w:t>إقليم</w:t>
      </w:r>
      <w:r w:rsidRPr="00771415">
        <w:rPr>
          <w:rtl/>
        </w:rPr>
        <w:t xml:space="preserve"> </w:t>
      </w:r>
      <w:r w:rsidRPr="00771415">
        <w:rPr>
          <w:rFonts w:hint="cs"/>
          <w:rtl/>
        </w:rPr>
        <w:t>العين</w:t>
      </w:r>
      <w:r w:rsidRPr="00771415">
        <w:rPr>
          <w:rtl/>
        </w:rPr>
        <w:t xml:space="preserve"> </w:t>
      </w:r>
      <w:r w:rsidRPr="00771415">
        <w:rPr>
          <w:rFonts w:hint="cs"/>
          <w:rtl/>
        </w:rPr>
        <w:t>ب</w:t>
      </w:r>
      <w:r>
        <w:rPr>
          <w:rFonts w:hint="cs"/>
          <w:rtl/>
        </w:rPr>
        <w:t>3.5</w:t>
      </w:r>
      <w:r w:rsidRPr="00771415">
        <w:rPr>
          <w:rtl/>
        </w:rPr>
        <w:t xml:space="preserve"> </w:t>
      </w:r>
      <w:r w:rsidRPr="00771415">
        <w:rPr>
          <w:rFonts w:hint="cs"/>
          <w:rtl/>
        </w:rPr>
        <w:t>عقد زواج لكل</w:t>
      </w:r>
      <w:r w:rsidRPr="00771415">
        <w:rPr>
          <w:rtl/>
        </w:rPr>
        <w:t xml:space="preserve"> 1000 </w:t>
      </w:r>
      <w:r w:rsidRPr="00771415">
        <w:rPr>
          <w:rFonts w:hint="cs"/>
          <w:rtl/>
        </w:rPr>
        <w:t>من</w:t>
      </w:r>
      <w:r w:rsidRPr="00771415">
        <w:rPr>
          <w:rtl/>
        </w:rPr>
        <w:t xml:space="preserve"> </w:t>
      </w:r>
      <w:r w:rsidRPr="00771415">
        <w:rPr>
          <w:rFonts w:hint="cs"/>
          <w:rtl/>
        </w:rPr>
        <w:t>السكان،</w:t>
      </w:r>
      <w:r w:rsidRPr="00771415">
        <w:rPr>
          <w:rtl/>
        </w:rPr>
        <w:t xml:space="preserve"> </w:t>
      </w:r>
      <w:r w:rsidRPr="00771415">
        <w:rPr>
          <w:rFonts w:hint="cs"/>
          <w:rtl/>
        </w:rPr>
        <w:t>تل</w:t>
      </w:r>
      <w:r w:rsidR="00C8353A">
        <w:rPr>
          <w:rFonts w:hint="cs"/>
          <w:rtl/>
        </w:rPr>
        <w:t>ا</w:t>
      </w:r>
      <w:r w:rsidRPr="00771415">
        <w:rPr>
          <w:rFonts w:hint="cs"/>
          <w:rtl/>
        </w:rPr>
        <w:t xml:space="preserve">ها </w:t>
      </w:r>
      <w:r w:rsidR="00C8353A">
        <w:rPr>
          <w:rFonts w:hint="cs"/>
          <w:rtl/>
        </w:rPr>
        <w:t>إقليم</w:t>
      </w:r>
      <w:r w:rsidRPr="00771415">
        <w:rPr>
          <w:rtl/>
        </w:rPr>
        <w:t xml:space="preserve"> </w:t>
      </w:r>
      <w:r w:rsidRPr="00771415">
        <w:rPr>
          <w:rFonts w:hint="cs"/>
          <w:rtl/>
        </w:rPr>
        <w:t>أبوظبي بـ</w:t>
      </w:r>
      <w:r w:rsidRPr="00771415">
        <w:rPr>
          <w:rtl/>
        </w:rPr>
        <w:t xml:space="preserve"> </w:t>
      </w:r>
      <w:r>
        <w:rPr>
          <w:rFonts w:hint="cs"/>
          <w:rtl/>
        </w:rPr>
        <w:t>2.2</w:t>
      </w:r>
      <w:r w:rsidRPr="00771415">
        <w:rPr>
          <w:rtl/>
        </w:rPr>
        <w:t xml:space="preserve"> </w:t>
      </w:r>
      <w:r w:rsidRPr="00771415">
        <w:rPr>
          <w:rFonts w:hint="cs"/>
          <w:rtl/>
        </w:rPr>
        <w:t>حالة، ثم الغربية بـ</w:t>
      </w:r>
      <w:r w:rsidRPr="00771415">
        <w:rPr>
          <w:rtl/>
        </w:rPr>
        <w:t xml:space="preserve"> </w:t>
      </w:r>
      <w:r>
        <w:rPr>
          <w:rFonts w:hint="cs"/>
          <w:rtl/>
        </w:rPr>
        <w:t>0.9</w:t>
      </w:r>
      <w:r w:rsidRPr="00771415">
        <w:rPr>
          <w:rFonts w:hint="cs"/>
          <w:rtl/>
        </w:rPr>
        <w:t xml:space="preserve"> </w:t>
      </w:r>
      <w:r>
        <w:rPr>
          <w:rFonts w:hint="cs"/>
          <w:rtl/>
        </w:rPr>
        <w:t>عقد زواج لكل ألف من السكان</w:t>
      </w:r>
      <w:r w:rsidRPr="00771415">
        <w:rPr>
          <w:rFonts w:hint="cs"/>
          <w:rtl/>
        </w:rPr>
        <w:t>.</w:t>
      </w:r>
      <w:r>
        <w:rPr>
          <w:rFonts w:hint="cs"/>
          <w:rtl/>
        </w:rPr>
        <w:t xml:space="preserve"> </w:t>
      </w:r>
      <w:r w:rsidRPr="00771415">
        <w:rPr>
          <w:rFonts w:hint="cs"/>
          <w:rtl/>
        </w:rPr>
        <w:t>ولم يُظهر</w:t>
      </w:r>
      <w:r w:rsidRPr="00771415">
        <w:rPr>
          <w:rtl/>
        </w:rPr>
        <w:t xml:space="preserve"> </w:t>
      </w:r>
      <w:r w:rsidRPr="00771415">
        <w:rPr>
          <w:rFonts w:hint="cs"/>
          <w:rtl/>
        </w:rPr>
        <w:t>معدّل</w:t>
      </w:r>
      <w:r w:rsidRPr="00771415">
        <w:rPr>
          <w:rtl/>
        </w:rPr>
        <w:t xml:space="preserve"> </w:t>
      </w:r>
      <w:r w:rsidRPr="00771415">
        <w:rPr>
          <w:rFonts w:hint="cs"/>
          <w:rtl/>
        </w:rPr>
        <w:t>الزواج</w:t>
      </w:r>
      <w:r w:rsidRPr="00771415">
        <w:rPr>
          <w:rtl/>
        </w:rPr>
        <w:t xml:space="preserve"> </w:t>
      </w:r>
      <w:r w:rsidRPr="00771415">
        <w:rPr>
          <w:rFonts w:hint="cs"/>
          <w:rtl/>
        </w:rPr>
        <w:t>الخام</w:t>
      </w:r>
      <w:r w:rsidRPr="00771415">
        <w:rPr>
          <w:rtl/>
        </w:rPr>
        <w:t xml:space="preserve"> </w:t>
      </w:r>
      <w:r w:rsidRPr="00771415">
        <w:rPr>
          <w:rFonts w:hint="cs"/>
          <w:rtl/>
        </w:rPr>
        <w:t>فرقاً</w:t>
      </w:r>
      <w:r w:rsidRPr="00771415">
        <w:rPr>
          <w:rtl/>
        </w:rPr>
        <w:t xml:space="preserve"> </w:t>
      </w:r>
      <w:r w:rsidRPr="00771415">
        <w:rPr>
          <w:rFonts w:hint="cs"/>
          <w:rtl/>
        </w:rPr>
        <w:t>كبيراً</w:t>
      </w:r>
      <w:r w:rsidRPr="00771415">
        <w:rPr>
          <w:rtl/>
        </w:rPr>
        <w:t xml:space="preserve"> </w:t>
      </w:r>
      <w:r w:rsidRPr="00771415">
        <w:rPr>
          <w:rFonts w:hint="cs"/>
          <w:rtl/>
        </w:rPr>
        <w:t>بين</w:t>
      </w:r>
      <w:r w:rsidRPr="00771415">
        <w:rPr>
          <w:rtl/>
        </w:rPr>
        <w:t xml:space="preserve"> </w:t>
      </w:r>
      <w:r w:rsidRPr="00771415">
        <w:rPr>
          <w:rFonts w:hint="cs"/>
          <w:rtl/>
        </w:rPr>
        <w:t>المواطنين</w:t>
      </w:r>
      <w:r w:rsidRPr="00771415">
        <w:rPr>
          <w:rtl/>
        </w:rPr>
        <w:t xml:space="preserve"> </w:t>
      </w:r>
      <w:r w:rsidRPr="00771415">
        <w:rPr>
          <w:rFonts w:hint="cs"/>
          <w:rtl/>
        </w:rPr>
        <w:t>الذكور والمواطنات</w:t>
      </w:r>
      <w:r w:rsidRPr="00771415">
        <w:rPr>
          <w:rtl/>
        </w:rPr>
        <w:t xml:space="preserve"> </w:t>
      </w:r>
      <w:r w:rsidRPr="00771415">
        <w:rPr>
          <w:rFonts w:hint="cs"/>
          <w:rtl/>
        </w:rPr>
        <w:t>ما عدا</w:t>
      </w:r>
      <w:r w:rsidRPr="00771415">
        <w:rPr>
          <w:rtl/>
        </w:rPr>
        <w:t xml:space="preserve"> </w:t>
      </w:r>
      <w:r w:rsidRPr="00771415">
        <w:rPr>
          <w:rFonts w:hint="cs"/>
          <w:rtl/>
        </w:rPr>
        <w:t>في الغربية،</w:t>
      </w:r>
      <w:r w:rsidRPr="00771415">
        <w:rPr>
          <w:rtl/>
        </w:rPr>
        <w:t xml:space="preserve"> </w:t>
      </w:r>
      <w:r w:rsidRPr="00771415">
        <w:rPr>
          <w:rFonts w:hint="cs"/>
          <w:rtl/>
        </w:rPr>
        <w:t>حيث</w:t>
      </w:r>
      <w:r w:rsidRPr="00771415">
        <w:rPr>
          <w:rtl/>
        </w:rPr>
        <w:t xml:space="preserve"> </w:t>
      </w:r>
      <w:r w:rsidRPr="00771415">
        <w:rPr>
          <w:rFonts w:hint="cs"/>
          <w:rtl/>
        </w:rPr>
        <w:t>بلغ معدل زواج للذكور</w:t>
      </w:r>
      <w:r w:rsidRPr="00771415">
        <w:rPr>
          <w:rtl/>
        </w:rPr>
        <w:t xml:space="preserve"> </w:t>
      </w:r>
      <w:r w:rsidRPr="00771415">
        <w:rPr>
          <w:rFonts w:hint="cs"/>
          <w:rtl/>
        </w:rPr>
        <w:t>المواطنين</w:t>
      </w:r>
      <w:r w:rsidRPr="00771415" w:rsidDel="00A0449B">
        <w:rPr>
          <w:rFonts w:hint="cs"/>
          <w:rtl/>
        </w:rPr>
        <w:t xml:space="preserve"> </w:t>
      </w:r>
      <w:r w:rsidRPr="00771415">
        <w:rPr>
          <w:rFonts w:hint="cs"/>
          <w:rtl/>
        </w:rPr>
        <w:t>نحو</w:t>
      </w:r>
      <w:r w:rsidRPr="00771415">
        <w:rPr>
          <w:rtl/>
        </w:rPr>
        <w:t xml:space="preserve"> </w:t>
      </w:r>
      <w:r>
        <w:rPr>
          <w:rFonts w:hint="cs"/>
          <w:rtl/>
        </w:rPr>
        <w:t>12</w:t>
      </w:r>
      <w:r w:rsidRPr="00771415">
        <w:rPr>
          <w:rFonts w:hint="cs"/>
          <w:rtl/>
        </w:rPr>
        <w:t>.</w:t>
      </w:r>
      <w:r>
        <w:rPr>
          <w:rFonts w:hint="cs"/>
          <w:rtl/>
        </w:rPr>
        <w:t>6</w:t>
      </w:r>
      <w:r w:rsidRPr="00771415">
        <w:rPr>
          <w:rFonts w:hint="cs"/>
          <w:rtl/>
        </w:rPr>
        <w:t xml:space="preserve"> </w:t>
      </w:r>
      <w:r w:rsidR="001E22F9">
        <w:rPr>
          <w:rFonts w:hint="cs"/>
          <w:rtl/>
        </w:rPr>
        <w:t>لكل ألف من السكان المواطنين</w:t>
      </w:r>
      <w:r w:rsidRPr="00771415">
        <w:rPr>
          <w:rFonts w:hint="cs"/>
          <w:rtl/>
        </w:rPr>
        <w:t>، ونحو</w:t>
      </w:r>
      <w:r w:rsidRPr="00771415">
        <w:rPr>
          <w:rtl/>
        </w:rPr>
        <w:t xml:space="preserve"> 1</w:t>
      </w:r>
      <w:r>
        <w:rPr>
          <w:rFonts w:hint="cs"/>
          <w:rtl/>
        </w:rPr>
        <w:t>7</w:t>
      </w:r>
      <w:r w:rsidRPr="00771415">
        <w:rPr>
          <w:rtl/>
        </w:rPr>
        <w:t>.</w:t>
      </w:r>
      <w:r>
        <w:rPr>
          <w:rFonts w:hint="cs"/>
          <w:rtl/>
        </w:rPr>
        <w:t>6</w:t>
      </w:r>
      <w:r w:rsidRPr="00771415">
        <w:rPr>
          <w:rtl/>
        </w:rPr>
        <w:t xml:space="preserve"> </w:t>
      </w:r>
      <w:r w:rsidR="001E22F9">
        <w:rPr>
          <w:rFonts w:hint="cs"/>
          <w:rtl/>
        </w:rPr>
        <w:t>لكل ألف من السكان المواطنات</w:t>
      </w:r>
      <w:r w:rsidR="001E22F9" w:rsidRPr="00771415">
        <w:rPr>
          <w:rFonts w:hint="cs"/>
          <w:rtl/>
        </w:rPr>
        <w:t xml:space="preserve"> </w:t>
      </w:r>
      <w:r w:rsidRPr="00771415">
        <w:rPr>
          <w:rFonts w:hint="cs"/>
          <w:rtl/>
        </w:rPr>
        <w:t>للإناث المواطنات</w:t>
      </w:r>
      <w:r w:rsidRPr="00771415">
        <w:rPr>
          <w:rtl/>
        </w:rPr>
        <w:t>.</w:t>
      </w:r>
    </w:p>
    <w:p w:rsidR="0069655E" w:rsidRPr="0069655E" w:rsidRDefault="00721860" w:rsidP="00790E9F">
      <w:pPr>
        <w:pStyle w:val="PopBody"/>
        <w:bidi/>
        <w:rPr>
          <w:rtl/>
        </w:rPr>
      </w:pPr>
      <w:r>
        <w:rPr>
          <w:rFonts w:hint="cs"/>
          <w:rtl/>
        </w:rPr>
        <w:t xml:space="preserve">وعند التركيز على السكان المؤهلين للزواج عمريا وهم السكان 15 سنة فأكثر نجد </w:t>
      </w:r>
      <w:r w:rsidR="00193A75">
        <w:rPr>
          <w:rFonts w:hint="cs"/>
          <w:rtl/>
        </w:rPr>
        <w:t>أ</w:t>
      </w:r>
      <w:r>
        <w:rPr>
          <w:rFonts w:hint="cs"/>
          <w:rtl/>
        </w:rPr>
        <w:t>نه بالرغم من أن معدل الزواج العام (</w:t>
      </w:r>
      <w:r w:rsidRPr="00721860">
        <w:rPr>
          <w:rFonts w:hint="cs"/>
          <w:rtl/>
        </w:rPr>
        <w:t xml:space="preserve">عدد عقود الزواج لكل 1000 من السكان </w:t>
      </w:r>
      <w:r w:rsidRPr="00721860">
        <w:rPr>
          <w:rFonts w:hint="cs"/>
          <w:u w:val="single"/>
          <w:rtl/>
        </w:rPr>
        <w:t>15</w:t>
      </w:r>
      <w:r w:rsidRPr="00721860">
        <w:rPr>
          <w:rFonts w:hint="cs"/>
          <w:rtl/>
        </w:rPr>
        <w:t xml:space="preserve"> سنة فأكثر</w:t>
      </w:r>
      <w:r>
        <w:rPr>
          <w:rFonts w:hint="cs"/>
          <w:rtl/>
        </w:rPr>
        <w:t>) لم يختلف كثيرا عن نظيره الخام على مستوى الإمارة</w:t>
      </w:r>
      <w:r w:rsidR="00193A75">
        <w:rPr>
          <w:rFonts w:hint="cs"/>
          <w:rtl/>
        </w:rPr>
        <w:t xml:space="preserve"> فقد بلغ 2.9 حالة لكل ألف من السكان 15 سنة فأكثر، إلا </w:t>
      </w:r>
      <w:r w:rsidR="00790E9F">
        <w:rPr>
          <w:rFonts w:hint="cs"/>
          <w:rtl/>
        </w:rPr>
        <w:t>أنه</w:t>
      </w:r>
      <w:r w:rsidR="00193A75">
        <w:rPr>
          <w:rFonts w:hint="cs"/>
          <w:rtl/>
        </w:rPr>
        <w:t xml:space="preserve"> بلغ 24.6 </w:t>
      </w:r>
      <w:r w:rsidR="00F1681B">
        <w:rPr>
          <w:rFonts w:hint="cs"/>
          <w:rtl/>
        </w:rPr>
        <w:t>و23.6</w:t>
      </w:r>
      <w:r w:rsidR="00790E9F">
        <w:rPr>
          <w:rFonts w:hint="cs"/>
          <w:rtl/>
        </w:rPr>
        <w:t xml:space="preserve"> عقد</w:t>
      </w:r>
      <w:r w:rsidR="00F1681B">
        <w:rPr>
          <w:rFonts w:hint="cs"/>
          <w:rtl/>
        </w:rPr>
        <w:t xml:space="preserve"> لكل</w:t>
      </w:r>
      <w:r w:rsidR="00193A75">
        <w:rPr>
          <w:rFonts w:hint="cs"/>
          <w:rtl/>
        </w:rPr>
        <w:t xml:space="preserve"> من المواطنين </w:t>
      </w:r>
      <w:r w:rsidR="00F1681B">
        <w:rPr>
          <w:rFonts w:hint="cs"/>
          <w:rtl/>
        </w:rPr>
        <w:t>والمواطنات 15</w:t>
      </w:r>
      <w:r w:rsidR="00193A75">
        <w:rPr>
          <w:rFonts w:hint="cs"/>
          <w:rtl/>
        </w:rPr>
        <w:t xml:space="preserve"> سنة فأكثر.</w:t>
      </w:r>
      <w:bookmarkStart w:id="41" w:name="_Toc377044620"/>
    </w:p>
    <w:bookmarkEnd w:id="41"/>
    <w:p w:rsidR="00771415" w:rsidRPr="00F1681B" w:rsidRDefault="00F1681B" w:rsidP="00C40B19">
      <w:pPr>
        <w:pStyle w:val="PopBody"/>
        <w:bidi/>
        <w:rPr>
          <w:rtl/>
        </w:rPr>
      </w:pPr>
      <w:r w:rsidRPr="0069655E">
        <w:rPr>
          <w:rFonts w:hint="cs"/>
          <w:rtl/>
        </w:rPr>
        <w:t>ولتنقيح هذا</w:t>
      </w:r>
      <w:r w:rsidR="0069655E" w:rsidRPr="0069655E">
        <w:rPr>
          <w:rFonts w:hint="cs"/>
          <w:rtl/>
        </w:rPr>
        <w:t xml:space="preserve"> المعدل يتم انتاج معدل</w:t>
      </w:r>
      <w:r w:rsidR="00771415" w:rsidRPr="0069655E">
        <w:rPr>
          <w:rFonts w:hint="cs"/>
          <w:rtl/>
        </w:rPr>
        <w:t xml:space="preserve"> الزواج </w:t>
      </w:r>
      <w:r w:rsidRPr="0069655E">
        <w:rPr>
          <w:rFonts w:hint="cs"/>
          <w:rtl/>
        </w:rPr>
        <w:t>المنقح وهو</w:t>
      </w:r>
      <w:r w:rsidR="0069655E" w:rsidRPr="0069655E">
        <w:rPr>
          <w:rFonts w:hint="cs"/>
          <w:rtl/>
        </w:rPr>
        <w:t xml:space="preserve"> </w:t>
      </w:r>
      <w:r w:rsidR="00771415" w:rsidRPr="0069655E">
        <w:rPr>
          <w:rFonts w:hint="cs"/>
          <w:rtl/>
        </w:rPr>
        <w:t xml:space="preserve">عدد عقود الزواج لكل </w:t>
      </w:r>
      <w:r w:rsidR="00771415" w:rsidRPr="0069655E">
        <w:t>1000</w:t>
      </w:r>
      <w:r w:rsidR="00771415" w:rsidRPr="0069655E">
        <w:rPr>
          <w:rFonts w:hint="cs"/>
          <w:rtl/>
        </w:rPr>
        <w:t xml:space="preserve"> من السكان غير المتزوجين (لم يتزوج أبدا، أرمل، مطلق)، وبناءً على ذلك فقد بلغ</w:t>
      </w:r>
      <w:r w:rsidR="00771415" w:rsidRPr="0069655E">
        <w:rPr>
          <w:rtl/>
        </w:rPr>
        <w:t xml:space="preserve"> </w:t>
      </w:r>
      <w:r w:rsidR="00771415" w:rsidRPr="0069655E">
        <w:rPr>
          <w:rFonts w:hint="cs"/>
          <w:rtl/>
        </w:rPr>
        <w:t>معدّل</w:t>
      </w:r>
      <w:r w:rsidR="00771415" w:rsidRPr="0069655E">
        <w:rPr>
          <w:rtl/>
        </w:rPr>
        <w:t xml:space="preserve"> </w:t>
      </w:r>
      <w:r w:rsidR="00771415" w:rsidRPr="0069655E">
        <w:rPr>
          <w:rFonts w:hint="cs"/>
          <w:rtl/>
        </w:rPr>
        <w:t>الزواج</w:t>
      </w:r>
      <w:r w:rsidR="00771415" w:rsidRPr="0069655E">
        <w:rPr>
          <w:rtl/>
        </w:rPr>
        <w:t xml:space="preserve"> </w:t>
      </w:r>
      <w:r w:rsidR="00771415" w:rsidRPr="0069655E">
        <w:rPr>
          <w:rFonts w:hint="cs"/>
          <w:rtl/>
        </w:rPr>
        <w:t>المنقح في</w:t>
      </w:r>
      <w:r w:rsidR="00771415" w:rsidRPr="0069655E">
        <w:rPr>
          <w:rtl/>
        </w:rPr>
        <w:t xml:space="preserve"> </w:t>
      </w:r>
      <w:r w:rsidR="00771415" w:rsidRPr="0069655E">
        <w:rPr>
          <w:rFonts w:hint="cs"/>
          <w:rtl/>
        </w:rPr>
        <w:t>إمارة</w:t>
      </w:r>
      <w:r w:rsidR="00771415" w:rsidRPr="0069655E">
        <w:rPr>
          <w:rtl/>
        </w:rPr>
        <w:t xml:space="preserve"> </w:t>
      </w:r>
      <w:r w:rsidRPr="0069655E">
        <w:rPr>
          <w:rFonts w:hint="cs"/>
          <w:rtl/>
        </w:rPr>
        <w:t>أبو ظب</w:t>
      </w:r>
      <w:r w:rsidRPr="0069655E">
        <w:rPr>
          <w:rFonts w:hint="eastAsia"/>
          <w:rtl/>
        </w:rPr>
        <w:t>ي</w:t>
      </w:r>
      <w:r w:rsidR="00771415" w:rsidRPr="0069655E">
        <w:rPr>
          <w:rtl/>
        </w:rPr>
        <w:t xml:space="preserve"> </w:t>
      </w:r>
      <w:r w:rsidR="00771415" w:rsidRPr="0069655E">
        <w:rPr>
          <w:rFonts w:hint="cs"/>
          <w:rtl/>
        </w:rPr>
        <w:t>8</w:t>
      </w:r>
      <w:r w:rsidR="00771415" w:rsidRPr="0069655E">
        <w:rPr>
          <w:rtl/>
        </w:rPr>
        <w:t>.</w:t>
      </w:r>
      <w:r w:rsidR="0069655E" w:rsidRPr="0069655E">
        <w:rPr>
          <w:rFonts w:hint="cs"/>
          <w:rtl/>
        </w:rPr>
        <w:t>2</w:t>
      </w:r>
      <w:r w:rsidR="00771415" w:rsidRPr="0069655E">
        <w:rPr>
          <w:rtl/>
        </w:rPr>
        <w:t xml:space="preserve"> </w:t>
      </w:r>
      <w:r w:rsidR="00771415" w:rsidRPr="0069655E">
        <w:rPr>
          <w:rFonts w:hint="cs"/>
          <w:rtl/>
        </w:rPr>
        <w:t>عقد زواج</w:t>
      </w:r>
      <w:r w:rsidR="00771415" w:rsidRPr="0069655E">
        <w:rPr>
          <w:rtl/>
        </w:rPr>
        <w:t xml:space="preserve"> </w:t>
      </w:r>
      <w:r w:rsidR="00771415" w:rsidRPr="0069655E">
        <w:rPr>
          <w:rFonts w:hint="cs"/>
          <w:rtl/>
        </w:rPr>
        <w:t>لكل</w:t>
      </w:r>
      <w:r w:rsidR="00771415" w:rsidRPr="0069655E">
        <w:rPr>
          <w:rtl/>
        </w:rPr>
        <w:t xml:space="preserve"> 1000 </w:t>
      </w:r>
      <w:r w:rsidR="00771415" w:rsidRPr="0069655E">
        <w:rPr>
          <w:rFonts w:hint="cs"/>
          <w:rtl/>
        </w:rPr>
        <w:t>من</w:t>
      </w:r>
      <w:r w:rsidR="00771415" w:rsidRPr="0069655E">
        <w:rPr>
          <w:rtl/>
        </w:rPr>
        <w:t xml:space="preserve"> </w:t>
      </w:r>
      <w:r w:rsidR="00771415" w:rsidRPr="0069655E">
        <w:rPr>
          <w:rFonts w:hint="cs"/>
          <w:rtl/>
        </w:rPr>
        <w:t xml:space="preserve">السكان غير </w:t>
      </w:r>
      <w:r w:rsidR="00771415" w:rsidRPr="0069655E">
        <w:rPr>
          <w:rtl/>
        </w:rPr>
        <w:t>المتزوجين</w:t>
      </w:r>
      <w:r w:rsidR="00771415" w:rsidRPr="0069655E">
        <w:rPr>
          <w:rFonts w:hint="cs"/>
          <w:rtl/>
        </w:rPr>
        <w:t xml:space="preserve"> والذين تبلغ أعمارهم</w:t>
      </w:r>
      <w:r w:rsidR="00771415" w:rsidRPr="0069655E">
        <w:rPr>
          <w:rtl/>
        </w:rPr>
        <w:t xml:space="preserve"> 15 </w:t>
      </w:r>
      <w:r w:rsidR="00771415" w:rsidRPr="0069655E">
        <w:rPr>
          <w:rFonts w:hint="cs"/>
          <w:rtl/>
        </w:rPr>
        <w:t>سنة فأكثر</w:t>
      </w:r>
      <w:r w:rsidR="0069655E" w:rsidRPr="0069655E">
        <w:rPr>
          <w:rFonts w:hint="cs"/>
          <w:rtl/>
        </w:rPr>
        <w:t xml:space="preserve"> خلال</w:t>
      </w:r>
      <w:r w:rsidR="0069655E" w:rsidRPr="0069655E">
        <w:rPr>
          <w:rtl/>
        </w:rPr>
        <w:t xml:space="preserve"> </w:t>
      </w:r>
      <w:r w:rsidR="0069655E" w:rsidRPr="0069655E">
        <w:rPr>
          <w:rFonts w:hint="cs"/>
          <w:rtl/>
        </w:rPr>
        <w:t xml:space="preserve">عام </w:t>
      </w:r>
      <w:r w:rsidR="0069655E" w:rsidRPr="0069655E">
        <w:rPr>
          <w:rtl/>
        </w:rPr>
        <w:t>201</w:t>
      </w:r>
      <w:r w:rsidR="0069655E" w:rsidRPr="0069655E">
        <w:rPr>
          <w:rFonts w:hint="cs"/>
          <w:rtl/>
        </w:rPr>
        <w:t>4</w:t>
      </w:r>
      <w:r w:rsidR="00771415" w:rsidRPr="0069655E">
        <w:rPr>
          <w:rtl/>
        </w:rPr>
        <w:t>.</w:t>
      </w:r>
      <w:r w:rsidR="00771415" w:rsidRPr="00F1681B">
        <w:rPr>
          <w:rFonts w:hint="cs"/>
          <w:rtl/>
        </w:rPr>
        <w:t xml:space="preserve"> </w:t>
      </w:r>
      <w:r w:rsidRPr="00F1681B">
        <w:rPr>
          <w:rFonts w:hint="cs"/>
          <w:rtl/>
        </w:rPr>
        <w:t>وبلغ معدل</w:t>
      </w:r>
      <w:r w:rsidR="00771415" w:rsidRPr="00F1681B">
        <w:rPr>
          <w:rFonts w:hint="cs"/>
          <w:rtl/>
        </w:rPr>
        <w:t xml:space="preserve"> الزواج المنقح للمواطنين 3</w:t>
      </w:r>
      <w:r w:rsidRPr="00F1681B">
        <w:rPr>
          <w:rFonts w:hint="cs"/>
          <w:rtl/>
        </w:rPr>
        <w:t>4</w:t>
      </w:r>
      <w:r w:rsidR="00771415" w:rsidRPr="00F1681B">
        <w:rPr>
          <w:rFonts w:hint="cs"/>
          <w:rtl/>
        </w:rPr>
        <w:t>.</w:t>
      </w:r>
      <w:r w:rsidRPr="00F1681B">
        <w:rPr>
          <w:rFonts w:hint="cs"/>
          <w:rtl/>
        </w:rPr>
        <w:t>1</w:t>
      </w:r>
      <w:r w:rsidR="00771415" w:rsidRPr="00F1681B">
        <w:rPr>
          <w:rFonts w:hint="cs"/>
          <w:rtl/>
        </w:rPr>
        <w:t xml:space="preserve"> عقد زواج لكل 1000 من السكان غير المتزوجين بواقع 6</w:t>
      </w:r>
      <w:r w:rsidRPr="00F1681B">
        <w:rPr>
          <w:rFonts w:hint="cs"/>
          <w:rtl/>
        </w:rPr>
        <w:t>2</w:t>
      </w:r>
      <w:r w:rsidR="00771415" w:rsidRPr="00F1681B">
        <w:rPr>
          <w:rFonts w:hint="cs"/>
          <w:rtl/>
        </w:rPr>
        <w:t>.</w:t>
      </w:r>
      <w:r w:rsidR="00C40B19">
        <w:rPr>
          <w:rFonts w:hint="cs"/>
          <w:rtl/>
        </w:rPr>
        <w:t>3</w:t>
      </w:r>
      <w:r w:rsidR="00771415" w:rsidRPr="00F1681B">
        <w:rPr>
          <w:rFonts w:hint="cs"/>
          <w:rtl/>
        </w:rPr>
        <w:t xml:space="preserve"> للذكور و53.</w:t>
      </w:r>
      <w:r w:rsidRPr="00F1681B">
        <w:rPr>
          <w:rFonts w:hint="cs"/>
          <w:rtl/>
        </w:rPr>
        <w:t>0</w:t>
      </w:r>
      <w:r w:rsidR="00771415" w:rsidRPr="00F1681B">
        <w:rPr>
          <w:rFonts w:hint="cs"/>
          <w:rtl/>
        </w:rPr>
        <w:t xml:space="preserve"> عقد</w:t>
      </w:r>
      <w:r w:rsidRPr="00F1681B">
        <w:rPr>
          <w:rFonts w:hint="cs"/>
          <w:rtl/>
        </w:rPr>
        <w:t xml:space="preserve"> للإناث</w:t>
      </w:r>
      <w:r w:rsidR="00771415" w:rsidRPr="00F1681B">
        <w:rPr>
          <w:rFonts w:hint="cs"/>
          <w:rtl/>
        </w:rPr>
        <w:t xml:space="preserve"> لكل ألف من السكان</w:t>
      </w:r>
      <w:r w:rsidRPr="00F1681B">
        <w:rPr>
          <w:rFonts w:hint="cs"/>
          <w:rtl/>
        </w:rPr>
        <w:t xml:space="preserve"> غير المتزوجين</w:t>
      </w:r>
      <w:r w:rsidR="00771415" w:rsidRPr="00F1681B">
        <w:rPr>
          <w:rFonts w:hint="cs"/>
          <w:rtl/>
        </w:rPr>
        <w:t>.</w:t>
      </w:r>
      <w:r>
        <w:rPr>
          <w:rFonts w:hint="cs"/>
          <w:rtl/>
        </w:rPr>
        <w:t xml:space="preserve"> </w:t>
      </w:r>
      <w:r w:rsidR="00771415" w:rsidRPr="00F1681B">
        <w:rPr>
          <w:rFonts w:hint="cs"/>
          <w:rtl/>
        </w:rPr>
        <w:t>أما لغير المواطنين فقد بلغ معدّل الزواج المنقح 5.2 عقد زواج لكل ألف من السكان غير المتزوجين، وبلغ 5.</w:t>
      </w:r>
      <w:r w:rsidRPr="00F1681B">
        <w:rPr>
          <w:rFonts w:hint="cs"/>
          <w:rtl/>
        </w:rPr>
        <w:t>6</w:t>
      </w:r>
      <w:r w:rsidR="00771415" w:rsidRPr="00F1681B">
        <w:rPr>
          <w:rFonts w:hint="cs"/>
          <w:rtl/>
        </w:rPr>
        <w:t xml:space="preserve"> للذكور غير</w:t>
      </w:r>
      <w:r w:rsidR="00771415" w:rsidRPr="00F1681B">
        <w:rPr>
          <w:rtl/>
        </w:rPr>
        <w:t xml:space="preserve"> </w:t>
      </w:r>
      <w:r w:rsidR="00771415" w:rsidRPr="00F1681B">
        <w:rPr>
          <w:rFonts w:hint="cs"/>
          <w:rtl/>
        </w:rPr>
        <w:t>المواطنين، في حين</w:t>
      </w:r>
      <w:r w:rsidR="00771415" w:rsidRPr="00F1681B">
        <w:rPr>
          <w:rtl/>
        </w:rPr>
        <w:t xml:space="preserve"> </w:t>
      </w:r>
      <w:r w:rsidR="00771415" w:rsidRPr="00F1681B">
        <w:rPr>
          <w:rFonts w:hint="cs"/>
          <w:rtl/>
        </w:rPr>
        <w:t>بلغ</w:t>
      </w:r>
      <w:r w:rsidR="00771415" w:rsidRPr="00F1681B">
        <w:rPr>
          <w:rtl/>
        </w:rPr>
        <w:t xml:space="preserve"> </w:t>
      </w:r>
      <w:r w:rsidR="00771415" w:rsidRPr="00F1681B">
        <w:rPr>
          <w:rFonts w:hint="cs"/>
          <w:rtl/>
        </w:rPr>
        <w:t xml:space="preserve">المعدّل للإناث غير </w:t>
      </w:r>
      <w:r>
        <w:rPr>
          <w:rFonts w:hint="cs"/>
          <w:rtl/>
        </w:rPr>
        <w:t>ال</w:t>
      </w:r>
      <w:r w:rsidRPr="00F1681B">
        <w:rPr>
          <w:rFonts w:hint="cs"/>
          <w:rtl/>
        </w:rPr>
        <w:t>مواطنات1</w:t>
      </w:r>
      <w:r w:rsidRPr="00F1681B">
        <w:rPr>
          <w:rtl/>
        </w:rPr>
        <w:t>4</w:t>
      </w:r>
      <w:r w:rsidR="00771415" w:rsidRPr="00F1681B">
        <w:rPr>
          <w:rtl/>
        </w:rPr>
        <w:t>.</w:t>
      </w:r>
      <w:r w:rsidRPr="00F1681B">
        <w:rPr>
          <w:rFonts w:hint="cs"/>
          <w:rtl/>
        </w:rPr>
        <w:t>2</w:t>
      </w:r>
      <w:r>
        <w:rPr>
          <w:rFonts w:ascii="Tahoma" w:hAnsi="Tahoma" w:hint="cs"/>
          <w:color w:val="828182"/>
          <w:rtl/>
          <w:lang w:bidi="ar-AE"/>
        </w:rPr>
        <w:t>.</w:t>
      </w:r>
    </w:p>
    <w:p w:rsidR="00FA2097" w:rsidRPr="00814166" w:rsidRDefault="00737F76" w:rsidP="00CC18F5">
      <w:pPr>
        <w:pStyle w:val="Heading2"/>
        <w:rPr>
          <w:rtl/>
        </w:rPr>
      </w:pPr>
      <w:bookmarkStart w:id="42" w:name="_Toc442780265"/>
      <w:r w:rsidRPr="00814166">
        <w:rPr>
          <w:rFonts w:hint="cs"/>
          <w:rtl/>
        </w:rPr>
        <w:t xml:space="preserve">الشكل </w:t>
      </w:r>
      <w:r w:rsidR="00CC18F5">
        <w:rPr>
          <w:rFonts w:hint="cs"/>
          <w:rtl/>
        </w:rPr>
        <w:t>10</w:t>
      </w:r>
      <w:r w:rsidRPr="00814166">
        <w:rPr>
          <w:rFonts w:hint="cs"/>
          <w:rtl/>
        </w:rPr>
        <w:t xml:space="preserve">: </w:t>
      </w:r>
      <w:r w:rsidR="00C51CF8" w:rsidRPr="00814166">
        <w:rPr>
          <w:rFonts w:hint="cs"/>
          <w:rtl/>
        </w:rPr>
        <w:t>معدلات الزواج للمواطنين حسب النوع</w:t>
      </w:r>
      <w:r w:rsidRPr="00814166">
        <w:rPr>
          <w:rFonts w:hint="eastAsia"/>
          <w:rtl/>
        </w:rPr>
        <w:t>،</w:t>
      </w:r>
      <w:r w:rsidRPr="00814166">
        <w:rPr>
          <w:rtl/>
        </w:rPr>
        <w:t xml:space="preserve"> </w:t>
      </w:r>
      <w:r w:rsidRPr="00814166">
        <w:rPr>
          <w:rFonts w:hint="eastAsia"/>
          <w:rtl/>
        </w:rPr>
        <w:t>إمارة</w:t>
      </w:r>
      <w:r w:rsidRPr="00814166">
        <w:rPr>
          <w:rtl/>
        </w:rPr>
        <w:t xml:space="preserve"> </w:t>
      </w:r>
      <w:r w:rsidRPr="00814166">
        <w:rPr>
          <w:rFonts w:hint="eastAsia"/>
          <w:rtl/>
        </w:rPr>
        <w:t>أبوظبي،</w:t>
      </w:r>
      <w:r w:rsidRPr="00814166">
        <w:rPr>
          <w:rtl/>
        </w:rPr>
        <w:t xml:space="preserve"> 2014</w:t>
      </w:r>
      <w:bookmarkEnd w:id="42"/>
    </w:p>
    <w:p w:rsidR="00737F76" w:rsidRPr="00771415" w:rsidRDefault="00737F76" w:rsidP="00737F76">
      <w:pPr>
        <w:pStyle w:val="PopBody"/>
        <w:bidi/>
        <w:rPr>
          <w:lang w:bidi="ar-AE"/>
        </w:rPr>
      </w:pPr>
      <w:r>
        <w:rPr>
          <w:noProof/>
        </w:rPr>
        <w:drawing>
          <wp:inline distT="0" distB="0" distL="0" distR="0" wp14:anchorId="108F3E8E" wp14:editId="625F8841">
            <wp:extent cx="5486400" cy="27432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3D6E6E" w:rsidRPr="006236DB" w:rsidRDefault="00C51CF8" w:rsidP="003D6E6E">
      <w:pPr>
        <w:pStyle w:val="PopSourceNote"/>
        <w:bidi/>
      </w:pPr>
      <w:r>
        <w:rPr>
          <w:rFonts w:hint="cs"/>
          <w:rtl/>
        </w:rPr>
        <w:t xml:space="preserve">المصدر: مركز الإحصاء </w:t>
      </w:r>
      <w:r w:rsidR="003D6E6E">
        <w:rPr>
          <w:rtl/>
        </w:rPr>
        <w:t>–</w:t>
      </w:r>
      <w:r>
        <w:rPr>
          <w:rFonts w:hint="cs"/>
          <w:rtl/>
        </w:rPr>
        <w:t xml:space="preserve"> أبوظبي</w:t>
      </w:r>
    </w:p>
    <w:p w:rsidR="00C51CF8" w:rsidRDefault="00C51CF8" w:rsidP="001F3FB3">
      <w:pPr>
        <w:pStyle w:val="PopHeading1"/>
      </w:pPr>
    </w:p>
    <w:p w:rsidR="00594962" w:rsidRDefault="00594962" w:rsidP="001F3FB3">
      <w:pPr>
        <w:pStyle w:val="PopHeading1"/>
      </w:pPr>
    </w:p>
    <w:p w:rsidR="0092185B" w:rsidRDefault="0092185B">
      <w:pPr>
        <w:spacing w:after="0" w:line="240" w:lineRule="auto"/>
        <w:rPr>
          <w:rFonts w:ascii="Arial" w:hAnsi="Arial" w:cs="Tahoma"/>
          <w:b/>
          <w:bCs/>
          <w:color w:val="495663" w:themeColor="accent1"/>
          <w:sz w:val="28"/>
          <w:szCs w:val="28"/>
          <w:rtl/>
          <w:lang w:val="en-GB"/>
        </w:rPr>
      </w:pPr>
      <w:r>
        <w:rPr>
          <w:rtl/>
        </w:rPr>
        <w:br w:type="page"/>
      </w:r>
    </w:p>
    <w:p w:rsidR="00594962" w:rsidRDefault="00594962" w:rsidP="008910CA">
      <w:pPr>
        <w:pStyle w:val="PopHeading1"/>
      </w:pPr>
      <w:bookmarkStart w:id="43" w:name="_Toc442104546"/>
      <w:r>
        <w:rPr>
          <w:rFonts w:hint="cs"/>
          <w:rtl/>
        </w:rPr>
        <w:t>مؤشرات ال</w:t>
      </w:r>
      <w:r w:rsidR="008910CA">
        <w:rPr>
          <w:rFonts w:hint="cs"/>
          <w:rtl/>
        </w:rPr>
        <w:t>طلاق</w:t>
      </w:r>
      <w:r>
        <w:rPr>
          <w:rFonts w:hint="cs"/>
          <w:rtl/>
        </w:rPr>
        <w:t xml:space="preserve"> 2014</w:t>
      </w:r>
      <w:bookmarkEnd w:id="43"/>
    </w:p>
    <w:p w:rsidR="0092185B" w:rsidRPr="00AE5D1D" w:rsidRDefault="0092185B" w:rsidP="0092185B">
      <w:pPr>
        <w:pStyle w:val="PopHeading2"/>
        <w:rPr>
          <w:rtl/>
        </w:rPr>
      </w:pPr>
      <w:bookmarkStart w:id="44" w:name="_Toc442104547"/>
      <w:r>
        <w:rPr>
          <w:rFonts w:hint="cs"/>
          <w:rtl/>
        </w:rPr>
        <w:t>الطلاق حسب المنطقة والجنسية والنوع</w:t>
      </w:r>
      <w:bookmarkEnd w:id="44"/>
    </w:p>
    <w:p w:rsidR="0092185B" w:rsidRDefault="00C44CCA" w:rsidP="00C40B19">
      <w:pPr>
        <w:pStyle w:val="PopBody"/>
        <w:bidi/>
        <w:rPr>
          <w:rtl/>
        </w:rPr>
      </w:pPr>
      <w:r>
        <w:rPr>
          <w:rFonts w:hint="cs"/>
          <w:rtl/>
        </w:rPr>
        <w:t xml:space="preserve">بلغت حالات الطلاق في عام 2014 في إمارة أبوظبي 1,872 حالة، و كما ذكر سابقا، فإن حالات الزواج في عام 2014 بلغت 6,439 حالة، أي أنه مقابل كل حالة طلاق هناك 3.4 حالة زواج تمت في إمارة أبوظبي في عام 2014، </w:t>
      </w:r>
      <w:r w:rsidR="0092185B">
        <w:rPr>
          <w:rFonts w:hint="cs"/>
          <w:rtl/>
        </w:rPr>
        <w:t xml:space="preserve">وبلغت عدد حالات الطلاق التي بها مطلق مواطن </w:t>
      </w:r>
      <w:r w:rsidR="001E047E">
        <w:rPr>
          <w:rFonts w:hint="cs"/>
          <w:rtl/>
        </w:rPr>
        <w:t>1</w:t>
      </w:r>
      <w:r w:rsidR="0092185B">
        <w:rPr>
          <w:rFonts w:hint="cs"/>
          <w:rtl/>
        </w:rPr>
        <w:t>,</w:t>
      </w:r>
      <w:r w:rsidR="001E047E">
        <w:rPr>
          <w:rFonts w:hint="cs"/>
          <w:rtl/>
        </w:rPr>
        <w:t>2</w:t>
      </w:r>
      <w:r w:rsidR="0092185B">
        <w:rPr>
          <w:rFonts w:hint="cs"/>
          <w:rtl/>
        </w:rPr>
        <w:t>0</w:t>
      </w:r>
      <w:r w:rsidR="001E047E">
        <w:rPr>
          <w:rFonts w:hint="cs"/>
          <w:rtl/>
        </w:rPr>
        <w:t>1</w:t>
      </w:r>
      <w:r w:rsidR="0092185B">
        <w:rPr>
          <w:rFonts w:hint="cs"/>
          <w:rtl/>
        </w:rPr>
        <w:t xml:space="preserve"> حالة، أي أن </w:t>
      </w:r>
      <w:r w:rsidR="00C11A48">
        <w:rPr>
          <w:rFonts w:hint="cs"/>
          <w:rtl/>
        </w:rPr>
        <w:t>70</w:t>
      </w:r>
      <w:r w:rsidR="0092185B">
        <w:rPr>
          <w:rFonts w:hint="cs"/>
          <w:rtl/>
        </w:rPr>
        <w:t xml:space="preserve">% من حالات الطلاق كان فيها </w:t>
      </w:r>
      <w:r w:rsidR="00C40B19">
        <w:rPr>
          <w:rFonts w:hint="cs"/>
          <w:rtl/>
        </w:rPr>
        <w:t xml:space="preserve">المطلق </w:t>
      </w:r>
      <w:r w:rsidR="0092185B">
        <w:rPr>
          <w:rFonts w:hint="cs"/>
          <w:rtl/>
        </w:rPr>
        <w:t xml:space="preserve">إماراتي، </w:t>
      </w:r>
      <w:r w:rsidR="00040F76">
        <w:rPr>
          <w:rFonts w:hint="cs"/>
          <w:rtl/>
        </w:rPr>
        <w:t xml:space="preserve">و </w:t>
      </w:r>
      <w:r w:rsidR="00C11A48">
        <w:rPr>
          <w:rFonts w:hint="cs"/>
          <w:rtl/>
        </w:rPr>
        <w:t>58</w:t>
      </w:r>
      <w:r w:rsidR="00040F76">
        <w:rPr>
          <w:rFonts w:hint="cs"/>
          <w:rtl/>
        </w:rPr>
        <w:t>% من تلك الحالات كانت المطلقة مواطنة</w:t>
      </w:r>
      <w:r w:rsidR="0092185B">
        <w:rPr>
          <w:rFonts w:hint="cs"/>
          <w:rtl/>
        </w:rPr>
        <w:t xml:space="preserve">، </w:t>
      </w:r>
      <w:r w:rsidR="00040F76">
        <w:rPr>
          <w:rFonts w:hint="cs"/>
          <w:rtl/>
        </w:rPr>
        <w:t xml:space="preserve">كما </w:t>
      </w:r>
      <w:r w:rsidR="0092185B">
        <w:rPr>
          <w:rFonts w:hint="cs"/>
          <w:rtl/>
        </w:rPr>
        <w:t xml:space="preserve">سجلت </w:t>
      </w:r>
      <w:r w:rsidR="00040F76">
        <w:rPr>
          <w:rFonts w:hint="cs"/>
          <w:rtl/>
        </w:rPr>
        <w:t>66</w:t>
      </w:r>
      <w:r w:rsidR="0092185B">
        <w:rPr>
          <w:rFonts w:hint="cs"/>
          <w:rtl/>
        </w:rPr>
        <w:t>% من حالات الطلاق في محاكم إقليم أبوظبي، و 3</w:t>
      </w:r>
      <w:r w:rsidR="00040F76">
        <w:rPr>
          <w:rFonts w:hint="cs"/>
          <w:rtl/>
        </w:rPr>
        <w:t>1</w:t>
      </w:r>
      <w:r w:rsidR="0092185B">
        <w:rPr>
          <w:rFonts w:hint="cs"/>
          <w:rtl/>
        </w:rPr>
        <w:t xml:space="preserve">% في محاكم إقليم العين و لم تتجاوز حالات الطلاق المسجلة في الغربية ال 4%. من خلال هذه الإحصائيات وبمقارنتها ما إحصاءات 2013، نجد أن هناك زيادة بنسبة </w:t>
      </w:r>
      <w:r w:rsidR="00040F76">
        <w:rPr>
          <w:rFonts w:hint="cs"/>
          <w:rtl/>
        </w:rPr>
        <w:t>1.0</w:t>
      </w:r>
      <w:r w:rsidR="0092185B">
        <w:rPr>
          <w:rFonts w:hint="cs"/>
          <w:rtl/>
        </w:rPr>
        <w:t xml:space="preserve">% في حالات الطلاق. هذه الزيادة ناتجة </w:t>
      </w:r>
      <w:r w:rsidR="0092185B" w:rsidRPr="00040F76">
        <w:rPr>
          <w:rFonts w:hint="cs"/>
          <w:rtl/>
        </w:rPr>
        <w:t>من زيادة عقود ال</w:t>
      </w:r>
      <w:r w:rsidR="00040F76" w:rsidRPr="00040F76">
        <w:rPr>
          <w:rFonts w:hint="cs"/>
          <w:rtl/>
        </w:rPr>
        <w:t>طلاق</w:t>
      </w:r>
      <w:r w:rsidR="0092185B" w:rsidRPr="00040F76">
        <w:rPr>
          <w:rFonts w:hint="cs"/>
          <w:rtl/>
        </w:rPr>
        <w:t xml:space="preserve"> الخاصة </w:t>
      </w:r>
      <w:r w:rsidR="00040F76" w:rsidRPr="00040F76">
        <w:rPr>
          <w:rFonts w:hint="cs"/>
          <w:rtl/>
        </w:rPr>
        <w:t>با</w:t>
      </w:r>
      <w:r w:rsidR="0092185B" w:rsidRPr="00040F76">
        <w:rPr>
          <w:rFonts w:hint="cs"/>
          <w:rtl/>
        </w:rPr>
        <w:t>لمواطنين</w:t>
      </w:r>
      <w:r w:rsidR="00040F76" w:rsidRPr="00040F76">
        <w:rPr>
          <w:rFonts w:hint="cs"/>
          <w:rtl/>
        </w:rPr>
        <w:t xml:space="preserve"> الذكور وغير المواطنات الإناث</w:t>
      </w:r>
      <w:r w:rsidR="0092185B" w:rsidRPr="00040F76">
        <w:rPr>
          <w:rFonts w:hint="cs"/>
          <w:rtl/>
        </w:rPr>
        <w:t>، وتجدر الإشارة ب</w:t>
      </w:r>
      <w:r w:rsidR="00040F76" w:rsidRPr="00040F76">
        <w:rPr>
          <w:rFonts w:hint="cs"/>
          <w:rtl/>
        </w:rPr>
        <w:t>أن عقود الزواج الخاصة بالمواطنات الإناث</w:t>
      </w:r>
      <w:r w:rsidR="0092185B" w:rsidRPr="00040F76">
        <w:rPr>
          <w:rFonts w:hint="cs"/>
          <w:rtl/>
        </w:rPr>
        <w:t xml:space="preserve"> انخفضت بنسبة </w:t>
      </w:r>
      <w:r w:rsidR="00040F76" w:rsidRPr="00040F76">
        <w:rPr>
          <w:rFonts w:hint="cs"/>
          <w:rtl/>
        </w:rPr>
        <w:t>2.1</w:t>
      </w:r>
      <w:r w:rsidR="0092185B" w:rsidRPr="00040F76">
        <w:rPr>
          <w:rFonts w:hint="cs"/>
          <w:rtl/>
        </w:rPr>
        <w:t>% في حين زادت عقود الزواج الخاصة بالمواطن</w:t>
      </w:r>
      <w:r w:rsidR="00040F76" w:rsidRPr="00040F76">
        <w:rPr>
          <w:rFonts w:hint="cs"/>
          <w:rtl/>
        </w:rPr>
        <w:t>ين الذكور</w:t>
      </w:r>
      <w:r w:rsidR="0092185B" w:rsidRPr="00040F76">
        <w:rPr>
          <w:rFonts w:hint="cs"/>
          <w:rtl/>
        </w:rPr>
        <w:t xml:space="preserve"> بنسبة </w:t>
      </w:r>
      <w:r w:rsidR="00040F76" w:rsidRPr="00040F76">
        <w:rPr>
          <w:rFonts w:hint="cs"/>
          <w:rtl/>
        </w:rPr>
        <w:t>5.4</w:t>
      </w:r>
      <w:r w:rsidR="0092185B" w:rsidRPr="00040F76">
        <w:rPr>
          <w:rFonts w:hint="cs"/>
          <w:rtl/>
        </w:rPr>
        <w:t>%.</w:t>
      </w:r>
    </w:p>
    <w:p w:rsidR="00CE524B" w:rsidRDefault="00CE524B" w:rsidP="00CC18F5">
      <w:pPr>
        <w:pStyle w:val="Heading2"/>
        <w:rPr>
          <w:rtl/>
        </w:rPr>
      </w:pPr>
      <w:bookmarkStart w:id="45" w:name="_Toc442780266"/>
      <w:r w:rsidRPr="00FF6511">
        <w:rPr>
          <w:rFonts w:hint="cs"/>
          <w:rtl/>
        </w:rPr>
        <w:t xml:space="preserve">الشكل </w:t>
      </w:r>
      <w:r w:rsidR="00CC18F5">
        <w:rPr>
          <w:rFonts w:hint="cs"/>
          <w:rtl/>
        </w:rPr>
        <w:t>11</w:t>
      </w:r>
      <w:r w:rsidRPr="00FF6511">
        <w:rPr>
          <w:rFonts w:hint="cs"/>
          <w:rtl/>
        </w:rPr>
        <w:t xml:space="preserve">: </w:t>
      </w:r>
      <w:r>
        <w:rPr>
          <w:rFonts w:hint="cs"/>
          <w:rtl/>
        </w:rPr>
        <w:t>حالات الطلاق حسب ال</w:t>
      </w:r>
      <w:r w:rsidR="00DD52EF">
        <w:rPr>
          <w:rFonts w:hint="cs"/>
          <w:rtl/>
        </w:rPr>
        <w:t>إقليم</w:t>
      </w:r>
      <w:r>
        <w:rPr>
          <w:rFonts w:hint="cs"/>
          <w:rtl/>
        </w:rPr>
        <w:t xml:space="preserve"> والجنسية والنوع، إمارة أبوظبي، 2014</w:t>
      </w:r>
      <w:bookmarkEnd w:id="45"/>
    </w:p>
    <w:p w:rsidR="00CE524B" w:rsidRDefault="00CE524B" w:rsidP="00A57500">
      <w:pPr>
        <w:pStyle w:val="PopTableChartTitles"/>
        <w:rPr>
          <w:rtl/>
        </w:rPr>
      </w:pPr>
      <w:r>
        <w:rPr>
          <w:noProof/>
          <w:lang w:bidi="ar-SA"/>
        </w:rPr>
        <w:drawing>
          <wp:inline distT="0" distB="0" distL="0" distR="0" wp14:anchorId="05FB0813" wp14:editId="0A7167F2">
            <wp:extent cx="5753100" cy="3114675"/>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CE524B" w:rsidRPr="006236DB" w:rsidRDefault="00CE524B" w:rsidP="00CE524B">
      <w:pPr>
        <w:pStyle w:val="PopSourceNote"/>
        <w:bidi/>
      </w:pPr>
      <w:r>
        <w:rPr>
          <w:rFonts w:hint="cs"/>
          <w:rtl/>
        </w:rPr>
        <w:t xml:space="preserve">المصدر: دائرة القضاء </w:t>
      </w:r>
      <w:r>
        <w:rPr>
          <w:rtl/>
        </w:rPr>
        <w:t>–</w:t>
      </w:r>
      <w:r>
        <w:rPr>
          <w:rFonts w:hint="cs"/>
          <w:rtl/>
        </w:rPr>
        <w:t xml:space="preserve"> أبوظبي</w:t>
      </w:r>
    </w:p>
    <w:p w:rsidR="00E349F6" w:rsidRDefault="00E349F6" w:rsidP="00E349F6">
      <w:pPr>
        <w:pStyle w:val="PopHeading2"/>
        <w:rPr>
          <w:rtl/>
        </w:rPr>
      </w:pPr>
    </w:p>
    <w:p w:rsidR="00E349F6" w:rsidRPr="00AE5D1D" w:rsidRDefault="00E349F6" w:rsidP="00E349F6">
      <w:pPr>
        <w:pStyle w:val="PopHeading2"/>
      </w:pPr>
      <w:bookmarkStart w:id="46" w:name="_Toc442104548"/>
      <w:r>
        <w:rPr>
          <w:rFonts w:hint="cs"/>
          <w:rtl/>
        </w:rPr>
        <w:t>الطلاق المتجانس والمختلط</w:t>
      </w:r>
      <w:bookmarkEnd w:id="46"/>
    </w:p>
    <w:p w:rsidR="00C44CCA" w:rsidRPr="00A72D4E" w:rsidRDefault="00E349F6" w:rsidP="00C8353A">
      <w:pPr>
        <w:pStyle w:val="PopBody"/>
        <w:bidi/>
        <w:rPr>
          <w:rtl/>
        </w:rPr>
      </w:pPr>
      <w:r>
        <w:rPr>
          <w:rFonts w:hint="cs"/>
          <w:rtl/>
        </w:rPr>
        <w:t xml:space="preserve">يوضح الشكل </w:t>
      </w:r>
      <w:r w:rsidR="00C8353A">
        <w:rPr>
          <w:rFonts w:hint="cs"/>
          <w:rtl/>
        </w:rPr>
        <w:t>11</w:t>
      </w:r>
      <w:r>
        <w:rPr>
          <w:rFonts w:hint="cs"/>
          <w:rtl/>
        </w:rPr>
        <w:t xml:space="preserve"> التوزيع النسبي لحالات</w:t>
      </w:r>
      <w:r w:rsidR="00FE6F88">
        <w:rPr>
          <w:rFonts w:hint="cs"/>
          <w:rtl/>
        </w:rPr>
        <w:t xml:space="preserve"> الطلاق</w:t>
      </w:r>
      <w:r>
        <w:rPr>
          <w:rFonts w:hint="cs"/>
          <w:rtl/>
        </w:rPr>
        <w:t xml:space="preserve"> المختلطة والمتجانسة في أقاليم إمارة أبوظبي المختلفة، و نقصد بالتجانس أن كلا من المطل</w:t>
      </w:r>
      <w:r w:rsidR="00FE6F88">
        <w:rPr>
          <w:rFonts w:hint="cs"/>
          <w:rtl/>
        </w:rPr>
        <w:t>قين يحملون الجنسية الإماراتية و</w:t>
      </w:r>
      <w:r>
        <w:rPr>
          <w:rFonts w:hint="cs"/>
          <w:rtl/>
        </w:rPr>
        <w:t>المختلط في حال كان أحد الأطراف فقط يحمل الجنسية الإماراتية. و نجد من خلال الشكل أن الطلاق المتجانس</w:t>
      </w:r>
      <w:r w:rsidR="00C11A48">
        <w:rPr>
          <w:rFonts w:hint="cs"/>
          <w:rtl/>
        </w:rPr>
        <w:t xml:space="preserve"> بين المواطنين</w:t>
      </w:r>
      <w:r>
        <w:rPr>
          <w:rFonts w:hint="cs"/>
          <w:rtl/>
        </w:rPr>
        <w:t xml:space="preserve"> في إمارة أبوظبي لا يزيد عن </w:t>
      </w:r>
      <w:r w:rsidR="00C8353A">
        <w:rPr>
          <w:rFonts w:hint="cs"/>
          <w:rtl/>
        </w:rPr>
        <w:t>76</w:t>
      </w:r>
      <w:r>
        <w:rPr>
          <w:rFonts w:hint="cs"/>
          <w:rtl/>
        </w:rPr>
        <w:t>% في أي من الأقاليم</w:t>
      </w:r>
      <w:r w:rsidR="00C8353A">
        <w:rPr>
          <w:rFonts w:hint="cs"/>
          <w:rtl/>
        </w:rPr>
        <w:t>. ونجد أن نسبة الطلاق المتجانس للمواطنين متقاربة في جميع أقاليم الإمارة.</w:t>
      </w:r>
    </w:p>
    <w:p w:rsidR="00637761" w:rsidRDefault="00637761" w:rsidP="00814166">
      <w:pPr>
        <w:pStyle w:val="Heading2"/>
      </w:pPr>
    </w:p>
    <w:p w:rsidR="00637761" w:rsidRDefault="00637761" w:rsidP="00814166">
      <w:pPr>
        <w:pStyle w:val="Heading2"/>
      </w:pPr>
    </w:p>
    <w:p w:rsidR="00E349F6" w:rsidRPr="00F2615A" w:rsidRDefault="00E349F6" w:rsidP="00CC18F5">
      <w:pPr>
        <w:pStyle w:val="Heading2"/>
        <w:rPr>
          <w:rtl/>
        </w:rPr>
      </w:pPr>
      <w:bookmarkStart w:id="47" w:name="_Toc442780267"/>
      <w:r w:rsidRPr="00FF6511">
        <w:rPr>
          <w:rFonts w:hint="cs"/>
          <w:rtl/>
        </w:rPr>
        <w:t xml:space="preserve">الشكل </w:t>
      </w:r>
      <w:r w:rsidR="00CC18F5">
        <w:rPr>
          <w:rFonts w:hint="cs"/>
          <w:rtl/>
        </w:rPr>
        <w:t>12</w:t>
      </w:r>
      <w:r w:rsidRPr="00FF6511">
        <w:rPr>
          <w:rFonts w:hint="cs"/>
          <w:rtl/>
        </w:rPr>
        <w:t xml:space="preserve">: </w:t>
      </w:r>
      <w:r w:rsidR="0004555B">
        <w:rPr>
          <w:rFonts w:hint="cs"/>
          <w:rtl/>
        </w:rPr>
        <w:t>الطلاق المتجانس والمختلط حسب الإقليم</w:t>
      </w:r>
      <w:r w:rsidRPr="00474D50">
        <w:rPr>
          <w:rFonts w:hint="eastAsia"/>
          <w:rtl/>
        </w:rPr>
        <w:t>،</w:t>
      </w:r>
      <w:r w:rsidRPr="00474D50">
        <w:rPr>
          <w:rtl/>
        </w:rPr>
        <w:t xml:space="preserve"> </w:t>
      </w:r>
      <w:r w:rsidRPr="00474D50">
        <w:rPr>
          <w:rFonts w:hint="eastAsia"/>
          <w:rtl/>
        </w:rPr>
        <w:t>إمارة</w:t>
      </w:r>
      <w:r w:rsidRPr="00474D50">
        <w:rPr>
          <w:rtl/>
        </w:rPr>
        <w:t xml:space="preserve"> </w:t>
      </w:r>
      <w:r w:rsidRPr="00474D50">
        <w:rPr>
          <w:rFonts w:hint="eastAsia"/>
          <w:rtl/>
        </w:rPr>
        <w:t>أبوظبي،</w:t>
      </w:r>
      <w:r w:rsidRPr="00474D50">
        <w:rPr>
          <w:rtl/>
        </w:rPr>
        <w:t xml:space="preserve"> 2014</w:t>
      </w:r>
      <w:bookmarkEnd w:id="47"/>
    </w:p>
    <w:p w:rsidR="0092185B" w:rsidRDefault="00C11A48" w:rsidP="00E421F3">
      <w:pPr>
        <w:pStyle w:val="TOCHeading"/>
        <w:bidi/>
        <w:rPr>
          <w:rtl/>
          <w:lang w:bidi="ar-AE"/>
        </w:rPr>
      </w:pPr>
      <w:r>
        <w:rPr>
          <w:noProof/>
        </w:rPr>
        <w:drawing>
          <wp:inline distT="0" distB="0" distL="0" distR="0" wp14:anchorId="3BAD5461" wp14:editId="038AE030">
            <wp:extent cx="4572000" cy="2247900"/>
            <wp:effectExtent l="0" t="0" r="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A72D4E" w:rsidRPr="006236DB" w:rsidRDefault="00A72D4E" w:rsidP="00A72D4E">
      <w:pPr>
        <w:pStyle w:val="PopSourceNote"/>
        <w:bidi/>
      </w:pPr>
      <w:r>
        <w:rPr>
          <w:rFonts w:hint="cs"/>
          <w:rtl/>
        </w:rPr>
        <w:t xml:space="preserve">المصدر: مركز الإحصاء </w:t>
      </w:r>
      <w:r>
        <w:rPr>
          <w:rtl/>
        </w:rPr>
        <w:t>–</w:t>
      </w:r>
      <w:r>
        <w:rPr>
          <w:rFonts w:hint="cs"/>
          <w:rtl/>
        </w:rPr>
        <w:t xml:space="preserve"> أبوظبي</w:t>
      </w:r>
    </w:p>
    <w:p w:rsidR="00400C90" w:rsidRDefault="00400C90" w:rsidP="001F3FB3">
      <w:pPr>
        <w:pStyle w:val="PopHeading1"/>
      </w:pPr>
    </w:p>
    <w:p w:rsidR="00400C90" w:rsidRPr="00AE5D1D" w:rsidRDefault="00400C90" w:rsidP="00400C90">
      <w:pPr>
        <w:pStyle w:val="PopHeading2"/>
      </w:pPr>
      <w:bookmarkStart w:id="48" w:name="_Toc442104549"/>
      <w:r>
        <w:rPr>
          <w:rFonts w:hint="cs"/>
          <w:rtl/>
        </w:rPr>
        <w:t>الخصائص الديموغرافية للمطلقين</w:t>
      </w:r>
      <w:bookmarkEnd w:id="48"/>
    </w:p>
    <w:p w:rsidR="00400C90" w:rsidRDefault="00400C90" w:rsidP="001E22F9">
      <w:pPr>
        <w:pStyle w:val="PopBody"/>
        <w:bidi/>
        <w:rPr>
          <w:rtl/>
        </w:rPr>
      </w:pPr>
      <w:r>
        <w:rPr>
          <w:rFonts w:hint="cs"/>
          <w:rtl/>
        </w:rPr>
        <w:t xml:space="preserve">نستعرض هنا الخصائص الديموغرافية للمطلقين في إمارة أبوظبي في عام 2014، </w:t>
      </w:r>
      <w:r w:rsidR="001E22F9">
        <w:rPr>
          <w:rFonts w:hint="cs"/>
          <w:rtl/>
        </w:rPr>
        <w:t>و</w:t>
      </w:r>
      <w:r>
        <w:rPr>
          <w:rFonts w:hint="cs"/>
          <w:rtl/>
        </w:rPr>
        <w:t xml:space="preserve"> نجد أن أكثر من 69% من حالات الطلاق يكون فيها الطرفان حاصلان على شهادة الثانوية فما فوق، وأكثر من ثلث حالات الطلاق يكون فيها الطرفان حاصلان على الشهادة الجامعية فما فوق، وهذا التوزيع ينطبق مجتمع المواطنين واجمالي السكان. </w:t>
      </w:r>
    </w:p>
    <w:p w:rsidR="00D549E2" w:rsidRDefault="00400C90" w:rsidP="00DC3D4D">
      <w:pPr>
        <w:pStyle w:val="PopBody"/>
        <w:bidi/>
        <w:rPr>
          <w:rtl/>
        </w:rPr>
      </w:pPr>
      <w:r>
        <w:rPr>
          <w:rFonts w:hint="cs"/>
          <w:rtl/>
        </w:rPr>
        <w:t xml:space="preserve">أما بالنسبة للعمر، نجد أن أكثر من </w:t>
      </w:r>
      <w:r w:rsidR="00517EEB">
        <w:t>25</w:t>
      </w:r>
      <w:r>
        <w:rPr>
          <w:rFonts w:hint="cs"/>
          <w:rtl/>
        </w:rPr>
        <w:t>% من حالات ال</w:t>
      </w:r>
      <w:r w:rsidR="00517EEB">
        <w:rPr>
          <w:rFonts w:hint="cs"/>
          <w:rtl/>
          <w:lang w:bidi="ar-AE"/>
        </w:rPr>
        <w:t>طلاق</w:t>
      </w:r>
      <w:r>
        <w:rPr>
          <w:rFonts w:hint="cs"/>
          <w:rtl/>
        </w:rPr>
        <w:t xml:space="preserve"> يكون فيها أعمار </w:t>
      </w:r>
      <w:r w:rsidR="00DC3D4D">
        <w:rPr>
          <w:rFonts w:hint="cs"/>
          <w:rtl/>
        </w:rPr>
        <w:t xml:space="preserve">المطلقين </w:t>
      </w:r>
      <w:r w:rsidR="00517EEB">
        <w:rPr>
          <w:rFonts w:hint="cs"/>
          <w:rtl/>
        </w:rPr>
        <w:t>أقل من 25</w:t>
      </w:r>
      <w:r>
        <w:rPr>
          <w:rFonts w:hint="cs"/>
          <w:rtl/>
        </w:rPr>
        <w:t xml:space="preserve"> عاما وأن </w:t>
      </w:r>
      <w:r w:rsidR="00517EEB">
        <w:rPr>
          <w:rFonts w:hint="cs"/>
          <w:rtl/>
        </w:rPr>
        <w:t xml:space="preserve">22% من الحالات يكون فيها عمر </w:t>
      </w:r>
      <w:r w:rsidR="00DC3D4D">
        <w:rPr>
          <w:rFonts w:hint="cs"/>
          <w:rtl/>
        </w:rPr>
        <w:t xml:space="preserve">المطلقين </w:t>
      </w:r>
      <w:r w:rsidR="00517EEB">
        <w:rPr>
          <w:rFonts w:hint="cs"/>
          <w:rtl/>
        </w:rPr>
        <w:t>في الفئة العمرية 30-34 عاما،</w:t>
      </w:r>
      <w:r w:rsidR="000D75EE">
        <w:rPr>
          <w:rFonts w:hint="cs"/>
          <w:rtl/>
        </w:rPr>
        <w:t xml:space="preserve"> و 28% من الحالات يكون فيها أعمار </w:t>
      </w:r>
      <w:r w:rsidR="00DC3D4D">
        <w:rPr>
          <w:rFonts w:hint="cs"/>
          <w:rtl/>
        </w:rPr>
        <w:t xml:space="preserve">المطلقين </w:t>
      </w:r>
      <w:r w:rsidR="000D75EE">
        <w:rPr>
          <w:rFonts w:hint="cs"/>
          <w:rtl/>
        </w:rPr>
        <w:t>بين 35 و 45 عاما</w:t>
      </w:r>
      <w:r>
        <w:rPr>
          <w:rFonts w:hint="cs"/>
          <w:rtl/>
        </w:rPr>
        <w:t xml:space="preserve">. من ناحية أخرى، </w:t>
      </w:r>
      <w:r w:rsidRPr="00346AD7">
        <w:rPr>
          <w:rFonts w:hint="cs"/>
          <w:rtl/>
        </w:rPr>
        <w:t>بلغ وسيط</w:t>
      </w:r>
      <w:r w:rsidRPr="00346AD7">
        <w:rPr>
          <w:rtl/>
        </w:rPr>
        <w:t xml:space="preserve"> </w:t>
      </w:r>
      <w:r w:rsidRPr="00346AD7">
        <w:rPr>
          <w:rFonts w:hint="cs"/>
          <w:rtl/>
        </w:rPr>
        <w:t>العمر</w:t>
      </w:r>
      <w:r w:rsidRPr="00346AD7">
        <w:rPr>
          <w:rtl/>
        </w:rPr>
        <w:t xml:space="preserve"> </w:t>
      </w:r>
      <w:r w:rsidR="00F161BD">
        <w:rPr>
          <w:rFonts w:hint="cs"/>
          <w:rtl/>
        </w:rPr>
        <w:t>للمطلقين</w:t>
      </w:r>
      <w:r w:rsidRPr="00346AD7">
        <w:rPr>
          <w:rFonts w:hint="cs"/>
          <w:rtl/>
        </w:rPr>
        <w:t xml:space="preserve"> في إمارة</w:t>
      </w:r>
      <w:r w:rsidRPr="00346AD7">
        <w:rPr>
          <w:rtl/>
        </w:rPr>
        <w:t xml:space="preserve"> </w:t>
      </w:r>
      <w:r w:rsidRPr="00346AD7">
        <w:rPr>
          <w:rFonts w:hint="cs"/>
          <w:rtl/>
        </w:rPr>
        <w:t>أبوظبي</w:t>
      </w:r>
      <w:r>
        <w:rPr>
          <w:rFonts w:hint="cs"/>
          <w:rtl/>
        </w:rPr>
        <w:t xml:space="preserve"> </w:t>
      </w:r>
      <w:r w:rsidR="00205983">
        <w:rPr>
          <w:rFonts w:hint="cs"/>
          <w:rtl/>
        </w:rPr>
        <w:t>34.6</w:t>
      </w:r>
      <w:r w:rsidRPr="00346AD7">
        <w:rPr>
          <w:rtl/>
        </w:rPr>
        <w:t xml:space="preserve"> </w:t>
      </w:r>
      <w:r w:rsidRPr="00346AD7">
        <w:rPr>
          <w:rFonts w:hint="cs"/>
          <w:rtl/>
        </w:rPr>
        <w:t>سنة للذكور،</w:t>
      </w:r>
      <w:r w:rsidRPr="00346AD7">
        <w:rPr>
          <w:rtl/>
        </w:rPr>
        <w:t xml:space="preserve"> </w:t>
      </w:r>
      <w:r w:rsidRPr="00346AD7">
        <w:rPr>
          <w:rFonts w:hint="cs"/>
          <w:rtl/>
        </w:rPr>
        <w:t>و</w:t>
      </w:r>
      <w:r w:rsidR="00205983">
        <w:rPr>
          <w:rFonts w:hint="cs"/>
          <w:rtl/>
        </w:rPr>
        <w:t xml:space="preserve"> 30.3</w:t>
      </w:r>
      <w:r w:rsidRPr="00346AD7">
        <w:rPr>
          <w:rtl/>
        </w:rPr>
        <w:t xml:space="preserve"> </w:t>
      </w:r>
      <w:r w:rsidRPr="00346AD7">
        <w:rPr>
          <w:rFonts w:hint="cs"/>
          <w:rtl/>
        </w:rPr>
        <w:t>سنة</w:t>
      </w:r>
      <w:r w:rsidRPr="00346AD7">
        <w:rPr>
          <w:rtl/>
        </w:rPr>
        <w:t xml:space="preserve"> </w:t>
      </w:r>
      <w:r w:rsidRPr="00346AD7">
        <w:rPr>
          <w:rFonts w:hint="cs"/>
          <w:rtl/>
        </w:rPr>
        <w:t>للإناث</w:t>
      </w:r>
      <w:r w:rsidRPr="00346AD7">
        <w:rPr>
          <w:rtl/>
        </w:rPr>
        <w:t xml:space="preserve"> </w:t>
      </w:r>
      <w:r w:rsidRPr="00346AD7">
        <w:rPr>
          <w:rFonts w:hint="cs"/>
          <w:rtl/>
        </w:rPr>
        <w:t>خلال</w:t>
      </w:r>
      <w:r w:rsidRPr="00346AD7">
        <w:rPr>
          <w:rtl/>
        </w:rPr>
        <w:t xml:space="preserve"> </w:t>
      </w:r>
      <w:r w:rsidRPr="00346AD7">
        <w:rPr>
          <w:rFonts w:hint="cs"/>
          <w:rtl/>
        </w:rPr>
        <w:t>عام</w:t>
      </w:r>
      <w:r w:rsidRPr="00346AD7">
        <w:rPr>
          <w:rtl/>
        </w:rPr>
        <w:t xml:space="preserve"> 201</w:t>
      </w:r>
      <w:r>
        <w:rPr>
          <w:rFonts w:hint="cs"/>
          <w:rtl/>
        </w:rPr>
        <w:t>4</w:t>
      </w:r>
      <w:r w:rsidRPr="00346AD7">
        <w:rPr>
          <w:rtl/>
        </w:rPr>
        <w:t xml:space="preserve">. </w:t>
      </w:r>
      <w:r w:rsidRPr="00346AD7">
        <w:rPr>
          <w:rFonts w:hint="cs"/>
          <w:rtl/>
        </w:rPr>
        <w:t xml:space="preserve">أما وسيط العمر للمواطنين الذكور فقد </w:t>
      </w:r>
      <w:r w:rsidR="00F161BD">
        <w:rPr>
          <w:rFonts w:hint="cs"/>
          <w:rtl/>
        </w:rPr>
        <w:t>بلغ</w:t>
      </w:r>
      <w:r>
        <w:rPr>
          <w:rFonts w:hint="cs"/>
          <w:rtl/>
        </w:rPr>
        <w:t xml:space="preserve"> </w:t>
      </w:r>
      <w:r w:rsidR="00205983">
        <w:rPr>
          <w:rFonts w:hint="cs"/>
          <w:rtl/>
        </w:rPr>
        <w:t xml:space="preserve">33.1 </w:t>
      </w:r>
      <w:r w:rsidRPr="00346AD7">
        <w:rPr>
          <w:rFonts w:hint="cs"/>
          <w:rtl/>
        </w:rPr>
        <w:t xml:space="preserve">سنة، </w:t>
      </w:r>
      <w:r w:rsidR="00F14ABD" w:rsidRPr="00346AD7">
        <w:rPr>
          <w:rFonts w:hint="cs"/>
          <w:rtl/>
        </w:rPr>
        <w:t>و</w:t>
      </w:r>
      <w:r w:rsidR="00F14ABD">
        <w:rPr>
          <w:rFonts w:hint="cs"/>
          <w:rtl/>
        </w:rPr>
        <w:t>29.</w:t>
      </w:r>
      <w:r w:rsidR="00DC3D4D">
        <w:rPr>
          <w:rFonts w:hint="cs"/>
          <w:rtl/>
        </w:rPr>
        <w:t xml:space="preserve">5 </w:t>
      </w:r>
      <w:r w:rsidR="00F14ABD" w:rsidRPr="00346AD7">
        <w:rPr>
          <w:rFonts w:hint="cs"/>
          <w:rtl/>
        </w:rPr>
        <w:t>سنة</w:t>
      </w:r>
      <w:r w:rsidRPr="00346AD7">
        <w:rPr>
          <w:rFonts w:hint="cs"/>
          <w:rtl/>
        </w:rPr>
        <w:t xml:space="preserve"> للمواطنات. </w:t>
      </w:r>
      <w:r w:rsidR="001D25F1">
        <w:rPr>
          <w:rFonts w:hint="cs"/>
          <w:rtl/>
        </w:rPr>
        <w:t>الجدير بالذكر أن وسيط فرق العمر بين المطلقين في الإمارة 4 أعوام، في حين وسيط فرق العمر المواطن والمطلق غير المواطن 2.8 سنة، ووسيط فرق العمر بين المطلق المواطن والمطلقة غير المواطنة 7.4 سنة.</w:t>
      </w:r>
    </w:p>
    <w:p w:rsidR="008F5BA7" w:rsidRDefault="008F5BA7" w:rsidP="00CC18F5">
      <w:pPr>
        <w:pStyle w:val="Heading2"/>
        <w:rPr>
          <w:rtl/>
        </w:rPr>
      </w:pPr>
      <w:bookmarkStart w:id="49" w:name="_Toc442780268"/>
      <w:r w:rsidRPr="00FF6511">
        <w:rPr>
          <w:rFonts w:hint="cs"/>
          <w:rtl/>
        </w:rPr>
        <w:t xml:space="preserve">الشكل </w:t>
      </w:r>
      <w:r w:rsidR="00CC18F5">
        <w:rPr>
          <w:rFonts w:hint="cs"/>
          <w:rtl/>
        </w:rPr>
        <w:t>13</w:t>
      </w:r>
      <w:r w:rsidRPr="00FF6511">
        <w:rPr>
          <w:rFonts w:hint="cs"/>
          <w:rtl/>
        </w:rPr>
        <w:t xml:space="preserve">: </w:t>
      </w:r>
      <w:r>
        <w:rPr>
          <w:rFonts w:hint="cs"/>
          <w:rtl/>
        </w:rPr>
        <w:t>وسيط العمر عند الطلاق حسب الجنسية والنوع</w:t>
      </w:r>
      <w:r w:rsidRPr="00474D50">
        <w:rPr>
          <w:rFonts w:hint="eastAsia"/>
          <w:rtl/>
        </w:rPr>
        <w:t>،</w:t>
      </w:r>
      <w:r w:rsidRPr="00474D50">
        <w:rPr>
          <w:rtl/>
        </w:rPr>
        <w:t xml:space="preserve"> </w:t>
      </w:r>
      <w:r w:rsidRPr="00474D50">
        <w:rPr>
          <w:rFonts w:hint="eastAsia"/>
          <w:rtl/>
        </w:rPr>
        <w:t>إمارة</w:t>
      </w:r>
      <w:r w:rsidRPr="00474D50">
        <w:rPr>
          <w:rtl/>
        </w:rPr>
        <w:t xml:space="preserve"> </w:t>
      </w:r>
      <w:r w:rsidRPr="00474D50">
        <w:rPr>
          <w:rFonts w:hint="eastAsia"/>
          <w:rtl/>
        </w:rPr>
        <w:t>أبوظبي،</w:t>
      </w:r>
      <w:r w:rsidRPr="00474D50">
        <w:rPr>
          <w:rtl/>
        </w:rPr>
        <w:t xml:space="preserve"> 2014</w:t>
      </w:r>
      <w:bookmarkEnd w:id="49"/>
    </w:p>
    <w:p w:rsidR="00400C90" w:rsidRDefault="00A72D4E" w:rsidP="00E421F3">
      <w:pPr>
        <w:pStyle w:val="TOCHeading"/>
        <w:bidi/>
      </w:pPr>
      <w:r>
        <w:rPr>
          <w:noProof/>
        </w:rPr>
        <w:drawing>
          <wp:inline distT="0" distB="0" distL="0" distR="0" wp14:anchorId="01C747D7" wp14:editId="551BB1A3">
            <wp:extent cx="4324350" cy="1876425"/>
            <wp:effectExtent l="0" t="0" r="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A72D4E" w:rsidRPr="006236DB" w:rsidRDefault="00A72D4E" w:rsidP="00A72D4E">
      <w:pPr>
        <w:pStyle w:val="PopSourceNote"/>
        <w:bidi/>
      </w:pPr>
      <w:r>
        <w:rPr>
          <w:rFonts w:hint="cs"/>
          <w:rtl/>
        </w:rPr>
        <w:t xml:space="preserve">المصدر: مركز الإحصاء </w:t>
      </w:r>
      <w:r>
        <w:rPr>
          <w:rtl/>
        </w:rPr>
        <w:t>–</w:t>
      </w:r>
      <w:r>
        <w:rPr>
          <w:rFonts w:hint="cs"/>
          <w:rtl/>
        </w:rPr>
        <w:t xml:space="preserve"> أبوظبي</w:t>
      </w:r>
    </w:p>
    <w:p w:rsidR="00A72D4E" w:rsidRDefault="00A72D4E" w:rsidP="001F3FB3">
      <w:pPr>
        <w:pStyle w:val="PopHeading1"/>
        <w:rPr>
          <w:rtl/>
        </w:rPr>
      </w:pPr>
    </w:p>
    <w:p w:rsidR="00D549E2" w:rsidRDefault="00D549E2" w:rsidP="006A7EBB">
      <w:pPr>
        <w:pStyle w:val="PopBody"/>
        <w:bidi/>
        <w:rPr>
          <w:rtl/>
        </w:rPr>
      </w:pPr>
      <w:r>
        <w:rPr>
          <w:rFonts w:hint="cs"/>
          <w:rtl/>
        </w:rPr>
        <w:t xml:space="preserve">من ناحية أخرى، نجد أن </w:t>
      </w:r>
      <w:r w:rsidR="002D75C5">
        <w:rPr>
          <w:rFonts w:hint="cs"/>
          <w:rtl/>
        </w:rPr>
        <w:t>31% من المطلقين في عام 2014 لم يستمر على زواجهم سنة</w:t>
      </w:r>
      <w:r w:rsidR="00386ED2">
        <w:rPr>
          <w:rFonts w:hint="cs"/>
          <w:rtl/>
        </w:rPr>
        <w:t xml:space="preserve"> و أن 47% من</w:t>
      </w:r>
      <w:r w:rsidR="006A7EBB">
        <w:rPr>
          <w:rFonts w:hint="cs"/>
          <w:rtl/>
        </w:rPr>
        <w:t xml:space="preserve"> أولئك الذين لم يستمر زواجهم لأكثر من عام تطلقوا قبل الدخول</w:t>
      </w:r>
      <w:r w:rsidR="002D75C5">
        <w:rPr>
          <w:rFonts w:hint="cs"/>
          <w:rtl/>
        </w:rPr>
        <w:t xml:space="preserve">، و 24% استمر زواجهم من عام إلى عامين، 17% استمر زواجهم 3-5 سنوات، أي أن 72% من إجمالي المطلقين لم يتجاوز فترة زواجهم عن الخمس سنوات. أما بالنسبة </w:t>
      </w:r>
      <w:r w:rsidR="00440317">
        <w:rPr>
          <w:rFonts w:hint="cs"/>
          <w:rtl/>
        </w:rPr>
        <w:t>لحالات الطلاق التي كان فيها الطرفان مواطنان</w:t>
      </w:r>
      <w:r w:rsidR="002D75C5">
        <w:rPr>
          <w:rFonts w:hint="cs"/>
          <w:rtl/>
        </w:rPr>
        <w:t xml:space="preserve">، نجد أن </w:t>
      </w:r>
      <w:r w:rsidR="00440317">
        <w:rPr>
          <w:rFonts w:hint="cs"/>
          <w:rtl/>
        </w:rPr>
        <w:t>33% تطلقوا قبل بلوغ العام الأول من زواجهم، و 22% استمر زواجهم ما بين العام إلى العامين، و 15% استمر زواجهم ما بين الثلاثة إلى الخمسة أعوام</w:t>
      </w:r>
      <w:r w:rsidR="002C569B">
        <w:rPr>
          <w:rFonts w:hint="cs"/>
          <w:rtl/>
        </w:rPr>
        <w:t xml:space="preserve"> و نجد أن 3% منهم تطلقوا بعد مرور 25 سنة و أكثر. كما نجد أن 40% من المواطنين المطلقين لغير مواطنات لم يستمر زواجهم لأكثر من عام و 85% منهم لم يستمر زواجهم لأكثر من خمسة أعوام.</w:t>
      </w:r>
    </w:p>
    <w:p w:rsidR="00D549E2" w:rsidRDefault="00D549E2" w:rsidP="00CC18F5">
      <w:pPr>
        <w:pStyle w:val="Heading2"/>
        <w:rPr>
          <w:rtl/>
        </w:rPr>
      </w:pPr>
      <w:bookmarkStart w:id="50" w:name="_Toc442780269"/>
      <w:r w:rsidRPr="00FF6511">
        <w:rPr>
          <w:rFonts w:hint="cs"/>
          <w:rtl/>
        </w:rPr>
        <w:t xml:space="preserve">الشكل </w:t>
      </w:r>
      <w:r w:rsidR="00CC18F5">
        <w:rPr>
          <w:rFonts w:hint="cs"/>
          <w:rtl/>
        </w:rPr>
        <w:t>14</w:t>
      </w:r>
      <w:r w:rsidRPr="00FF6511">
        <w:rPr>
          <w:rFonts w:hint="cs"/>
          <w:rtl/>
        </w:rPr>
        <w:t xml:space="preserve">: </w:t>
      </w:r>
      <w:r>
        <w:rPr>
          <w:rFonts w:hint="cs"/>
          <w:rtl/>
        </w:rPr>
        <w:t>مدة الزواج للمطلقين في 2014 حسب الجنسية النوع</w:t>
      </w:r>
      <w:r w:rsidRPr="00474D50">
        <w:rPr>
          <w:rFonts w:hint="eastAsia"/>
          <w:rtl/>
        </w:rPr>
        <w:t>،</w:t>
      </w:r>
      <w:r w:rsidRPr="00474D50">
        <w:rPr>
          <w:rtl/>
        </w:rPr>
        <w:t xml:space="preserve"> </w:t>
      </w:r>
      <w:r w:rsidRPr="00474D50">
        <w:rPr>
          <w:rFonts w:hint="eastAsia"/>
          <w:rtl/>
        </w:rPr>
        <w:t>إمارة</w:t>
      </w:r>
      <w:r w:rsidRPr="00474D50">
        <w:rPr>
          <w:rtl/>
        </w:rPr>
        <w:t xml:space="preserve"> </w:t>
      </w:r>
      <w:r w:rsidRPr="00474D50">
        <w:rPr>
          <w:rFonts w:hint="eastAsia"/>
          <w:rtl/>
        </w:rPr>
        <w:t>أبوظبي،</w:t>
      </w:r>
      <w:r w:rsidRPr="00474D50">
        <w:rPr>
          <w:rtl/>
        </w:rPr>
        <w:t xml:space="preserve"> 2014</w:t>
      </w:r>
      <w:bookmarkEnd w:id="50"/>
    </w:p>
    <w:p w:rsidR="00D549E2" w:rsidRDefault="00D549E2" w:rsidP="00D549E2">
      <w:pPr>
        <w:pStyle w:val="PopBody"/>
        <w:bidi/>
      </w:pPr>
      <w:r>
        <w:rPr>
          <w:noProof/>
        </w:rPr>
        <w:drawing>
          <wp:inline distT="0" distB="0" distL="0" distR="0" wp14:anchorId="227A8C57" wp14:editId="5266B315">
            <wp:extent cx="4572000" cy="3009900"/>
            <wp:effectExtent l="0" t="0" r="0" b="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D549E2" w:rsidRPr="006236DB" w:rsidRDefault="00D549E2" w:rsidP="00D549E2">
      <w:pPr>
        <w:pStyle w:val="PopSourceNote"/>
        <w:bidi/>
      </w:pPr>
      <w:r>
        <w:rPr>
          <w:rFonts w:hint="cs"/>
          <w:rtl/>
        </w:rPr>
        <w:t xml:space="preserve">المصدر: مركز الإحصاء </w:t>
      </w:r>
      <w:r>
        <w:rPr>
          <w:rtl/>
        </w:rPr>
        <w:t>–</w:t>
      </w:r>
      <w:r>
        <w:rPr>
          <w:rFonts w:hint="cs"/>
          <w:rtl/>
        </w:rPr>
        <w:t xml:space="preserve"> أبوظبي</w:t>
      </w:r>
    </w:p>
    <w:p w:rsidR="00D549E2" w:rsidRDefault="00D549E2" w:rsidP="00971679">
      <w:pPr>
        <w:pStyle w:val="PopHeading2"/>
        <w:rPr>
          <w:rtl/>
          <w:lang w:val="en-GB"/>
        </w:rPr>
      </w:pPr>
    </w:p>
    <w:p w:rsidR="00D549E2" w:rsidRDefault="00D549E2" w:rsidP="00971679">
      <w:pPr>
        <w:pStyle w:val="PopHeading2"/>
        <w:rPr>
          <w:lang w:val="en-GB"/>
        </w:rPr>
      </w:pPr>
    </w:p>
    <w:p w:rsidR="00971679" w:rsidRDefault="00CA0728" w:rsidP="00971679">
      <w:pPr>
        <w:pStyle w:val="PopHeading2"/>
        <w:rPr>
          <w:rtl/>
        </w:rPr>
      </w:pPr>
      <w:r w:rsidRPr="00D549E2">
        <w:rPr>
          <w:lang w:val="en-GB"/>
        </w:rPr>
        <w:br w:type="page"/>
      </w:r>
      <w:bookmarkStart w:id="51" w:name="_Toc442104550"/>
      <w:bookmarkStart w:id="52" w:name="_Toc409084903"/>
      <w:r w:rsidR="00971679">
        <w:rPr>
          <w:rFonts w:hint="cs"/>
          <w:rtl/>
        </w:rPr>
        <w:t>معدلات الطلاق</w:t>
      </w:r>
      <w:bookmarkEnd w:id="51"/>
    </w:p>
    <w:p w:rsidR="007902F8" w:rsidRPr="007902F8" w:rsidRDefault="007902F8" w:rsidP="00F920D3">
      <w:pPr>
        <w:bidi/>
        <w:spacing w:after="0" w:line="360" w:lineRule="auto"/>
        <w:jc w:val="both"/>
        <w:rPr>
          <w:rFonts w:ascii="Arial" w:hAnsi="Arial" w:cs="Tahoma"/>
          <w:color w:val="595959"/>
          <w:sz w:val="20"/>
          <w:szCs w:val="20"/>
          <w:rtl/>
        </w:rPr>
      </w:pPr>
      <w:r w:rsidRPr="007902F8">
        <w:rPr>
          <w:rFonts w:ascii="Arial" w:hAnsi="Arial" w:cs="Tahoma" w:hint="cs"/>
          <w:color w:val="595959"/>
          <w:sz w:val="20"/>
          <w:szCs w:val="20"/>
          <w:rtl/>
        </w:rPr>
        <w:t xml:space="preserve">بلغ معدل </w:t>
      </w:r>
      <w:r w:rsidR="000E1FF3">
        <w:rPr>
          <w:rFonts w:ascii="Arial" w:hAnsi="Arial" w:cs="Tahoma" w:hint="cs"/>
          <w:color w:val="595959"/>
          <w:sz w:val="20"/>
          <w:szCs w:val="20"/>
          <w:rtl/>
        </w:rPr>
        <w:t>الطلاق</w:t>
      </w:r>
      <w:r w:rsidRPr="007902F8">
        <w:rPr>
          <w:rFonts w:ascii="Arial" w:hAnsi="Arial" w:cs="Tahoma" w:hint="cs"/>
          <w:color w:val="595959"/>
          <w:sz w:val="20"/>
          <w:szCs w:val="20"/>
          <w:rtl/>
        </w:rPr>
        <w:t xml:space="preserve"> الخام في إمارة أبوظبي </w:t>
      </w:r>
      <w:r w:rsidR="000E1FF3">
        <w:rPr>
          <w:rFonts w:ascii="Arial" w:hAnsi="Arial" w:cs="Tahoma" w:hint="cs"/>
          <w:color w:val="595959"/>
          <w:sz w:val="20"/>
          <w:szCs w:val="20"/>
          <w:rtl/>
        </w:rPr>
        <w:t>0.7</w:t>
      </w:r>
      <w:r w:rsidRPr="007902F8">
        <w:rPr>
          <w:rFonts w:ascii="Arial" w:hAnsi="Arial" w:cs="Tahoma" w:hint="cs"/>
          <w:color w:val="595959"/>
          <w:sz w:val="20"/>
          <w:szCs w:val="20"/>
          <w:rtl/>
        </w:rPr>
        <w:t xml:space="preserve"> </w:t>
      </w:r>
      <w:r w:rsidR="000E1FF3">
        <w:rPr>
          <w:rFonts w:ascii="Arial" w:hAnsi="Arial" w:cs="Tahoma" w:hint="cs"/>
          <w:color w:val="595959"/>
          <w:sz w:val="20"/>
          <w:szCs w:val="20"/>
          <w:rtl/>
        </w:rPr>
        <w:t>حالة الطلاق</w:t>
      </w:r>
      <w:r w:rsidRPr="007902F8">
        <w:rPr>
          <w:rFonts w:ascii="Arial" w:hAnsi="Arial" w:cs="Tahoma" w:hint="cs"/>
          <w:color w:val="595959"/>
          <w:sz w:val="20"/>
          <w:szCs w:val="20"/>
          <w:rtl/>
        </w:rPr>
        <w:t xml:space="preserve"> لكل 1000 من السكان، </w:t>
      </w:r>
      <w:r w:rsidRPr="007902F8">
        <w:rPr>
          <w:rFonts w:ascii="Arial" w:hAnsi="Arial" w:cs="Tahoma" w:hint="eastAsia"/>
          <w:color w:val="595959"/>
          <w:sz w:val="20"/>
          <w:szCs w:val="20"/>
          <w:rtl/>
        </w:rPr>
        <w:t>وبالنظر</w:t>
      </w:r>
      <w:r w:rsidRPr="007902F8">
        <w:rPr>
          <w:rFonts w:ascii="Arial" w:hAnsi="Arial" w:cs="Tahoma"/>
          <w:color w:val="595959"/>
          <w:sz w:val="20"/>
          <w:szCs w:val="20"/>
          <w:rtl/>
        </w:rPr>
        <w:t xml:space="preserve"> </w:t>
      </w:r>
      <w:r w:rsidRPr="007902F8">
        <w:rPr>
          <w:rFonts w:ascii="Arial" w:hAnsi="Arial" w:cs="Tahoma" w:hint="eastAsia"/>
          <w:color w:val="595959"/>
          <w:sz w:val="20"/>
          <w:szCs w:val="20"/>
          <w:rtl/>
        </w:rPr>
        <w:t>لهذا</w:t>
      </w:r>
      <w:r w:rsidRPr="007902F8">
        <w:rPr>
          <w:rFonts w:ascii="Arial" w:hAnsi="Arial" w:cs="Tahoma"/>
          <w:color w:val="595959"/>
          <w:sz w:val="20"/>
          <w:szCs w:val="20"/>
          <w:rtl/>
        </w:rPr>
        <w:t xml:space="preserve"> </w:t>
      </w:r>
      <w:r w:rsidRPr="007902F8">
        <w:rPr>
          <w:rFonts w:ascii="Arial" w:hAnsi="Arial" w:cs="Tahoma" w:hint="eastAsia"/>
          <w:color w:val="595959"/>
          <w:sz w:val="20"/>
          <w:szCs w:val="20"/>
          <w:rtl/>
        </w:rPr>
        <w:t>المعدل</w:t>
      </w:r>
      <w:r w:rsidRPr="007902F8">
        <w:rPr>
          <w:rFonts w:ascii="Arial" w:hAnsi="Arial" w:cs="Tahoma"/>
          <w:color w:val="595959"/>
          <w:sz w:val="20"/>
          <w:szCs w:val="20"/>
          <w:rtl/>
        </w:rPr>
        <w:t xml:space="preserve"> </w:t>
      </w:r>
      <w:r w:rsidRPr="007902F8">
        <w:rPr>
          <w:rFonts w:ascii="Arial" w:hAnsi="Arial" w:cs="Tahoma" w:hint="eastAsia"/>
          <w:color w:val="595959"/>
          <w:sz w:val="20"/>
          <w:szCs w:val="20"/>
          <w:rtl/>
        </w:rPr>
        <w:t>حسب</w:t>
      </w:r>
      <w:r w:rsidRPr="007902F8">
        <w:rPr>
          <w:rFonts w:ascii="Arial" w:hAnsi="Arial" w:cs="Tahoma"/>
          <w:color w:val="595959"/>
          <w:sz w:val="20"/>
          <w:szCs w:val="20"/>
          <w:rtl/>
        </w:rPr>
        <w:t xml:space="preserve"> </w:t>
      </w:r>
      <w:r w:rsidRPr="007902F8">
        <w:rPr>
          <w:rFonts w:ascii="Arial" w:hAnsi="Arial" w:cs="Tahoma" w:hint="eastAsia"/>
          <w:color w:val="595959"/>
          <w:sz w:val="20"/>
          <w:szCs w:val="20"/>
          <w:rtl/>
        </w:rPr>
        <w:t>الجنسية</w:t>
      </w:r>
      <w:r w:rsidRPr="007902F8">
        <w:rPr>
          <w:rFonts w:ascii="Arial" w:hAnsi="Arial" w:cs="Tahoma"/>
          <w:color w:val="595959"/>
          <w:sz w:val="20"/>
          <w:szCs w:val="20"/>
          <w:rtl/>
        </w:rPr>
        <w:t xml:space="preserve"> </w:t>
      </w:r>
      <w:r w:rsidRPr="007902F8">
        <w:rPr>
          <w:rFonts w:ascii="Arial" w:hAnsi="Arial" w:cs="Tahoma" w:hint="cs"/>
          <w:color w:val="595959"/>
          <w:sz w:val="20"/>
          <w:szCs w:val="20"/>
          <w:rtl/>
        </w:rPr>
        <w:t xml:space="preserve">و النوع </w:t>
      </w:r>
      <w:r w:rsidRPr="007902F8">
        <w:rPr>
          <w:rFonts w:ascii="Arial" w:hAnsi="Arial" w:cs="Tahoma" w:hint="eastAsia"/>
          <w:color w:val="595959"/>
          <w:sz w:val="20"/>
          <w:szCs w:val="20"/>
          <w:rtl/>
        </w:rPr>
        <w:t>نجد</w:t>
      </w:r>
      <w:r w:rsidRPr="007902F8">
        <w:rPr>
          <w:rFonts w:ascii="Arial" w:hAnsi="Arial" w:cs="Tahoma"/>
          <w:color w:val="595959"/>
          <w:sz w:val="20"/>
          <w:szCs w:val="20"/>
          <w:rtl/>
        </w:rPr>
        <w:t xml:space="preserve"> </w:t>
      </w:r>
      <w:r w:rsidRPr="007902F8">
        <w:rPr>
          <w:rFonts w:ascii="Arial" w:hAnsi="Arial" w:cs="Tahoma" w:hint="eastAsia"/>
          <w:color w:val="595959"/>
          <w:sz w:val="20"/>
          <w:szCs w:val="20"/>
          <w:rtl/>
        </w:rPr>
        <w:t>أن</w:t>
      </w:r>
      <w:r w:rsidRPr="007902F8">
        <w:rPr>
          <w:rFonts w:ascii="Arial" w:hAnsi="Arial" w:cs="Tahoma"/>
          <w:color w:val="595959"/>
          <w:sz w:val="20"/>
          <w:szCs w:val="20"/>
          <w:rtl/>
        </w:rPr>
        <w:t xml:space="preserve"> </w:t>
      </w:r>
      <w:r w:rsidRPr="007902F8">
        <w:rPr>
          <w:rFonts w:ascii="Arial" w:hAnsi="Arial" w:cs="Tahoma" w:hint="eastAsia"/>
          <w:color w:val="595959"/>
          <w:sz w:val="20"/>
          <w:szCs w:val="20"/>
          <w:rtl/>
        </w:rPr>
        <w:t>هناك</w:t>
      </w:r>
      <w:r w:rsidRPr="007902F8">
        <w:rPr>
          <w:rFonts w:ascii="Arial" w:hAnsi="Arial" w:cs="Tahoma"/>
          <w:color w:val="595959"/>
          <w:sz w:val="20"/>
          <w:szCs w:val="20"/>
          <w:rtl/>
        </w:rPr>
        <w:t xml:space="preserve"> </w:t>
      </w:r>
      <w:r w:rsidRPr="007902F8">
        <w:rPr>
          <w:rFonts w:ascii="Arial" w:hAnsi="Arial" w:cs="Tahoma" w:hint="eastAsia"/>
          <w:color w:val="595959"/>
          <w:sz w:val="20"/>
          <w:szCs w:val="20"/>
          <w:rtl/>
        </w:rPr>
        <w:t>فارق</w:t>
      </w:r>
      <w:r w:rsidRPr="007902F8">
        <w:rPr>
          <w:rFonts w:ascii="Arial" w:hAnsi="Arial" w:cs="Tahoma"/>
          <w:color w:val="595959"/>
          <w:sz w:val="20"/>
          <w:szCs w:val="20"/>
          <w:rtl/>
        </w:rPr>
        <w:t xml:space="preserve"> </w:t>
      </w:r>
      <w:r w:rsidRPr="007902F8">
        <w:rPr>
          <w:rFonts w:ascii="Arial" w:hAnsi="Arial" w:cs="Tahoma" w:hint="eastAsia"/>
          <w:color w:val="595959"/>
          <w:sz w:val="20"/>
          <w:szCs w:val="20"/>
          <w:rtl/>
        </w:rPr>
        <w:t>كبير</w:t>
      </w:r>
      <w:r w:rsidRPr="007902F8">
        <w:rPr>
          <w:rFonts w:ascii="Arial" w:hAnsi="Arial" w:cs="Tahoma"/>
          <w:color w:val="595959"/>
          <w:sz w:val="20"/>
          <w:szCs w:val="20"/>
          <w:rtl/>
        </w:rPr>
        <w:t xml:space="preserve"> </w:t>
      </w:r>
      <w:r w:rsidRPr="007902F8">
        <w:rPr>
          <w:rFonts w:ascii="Arial" w:hAnsi="Arial" w:cs="Tahoma" w:hint="eastAsia"/>
          <w:color w:val="595959"/>
          <w:sz w:val="20"/>
          <w:szCs w:val="20"/>
          <w:rtl/>
        </w:rPr>
        <w:t>بين</w:t>
      </w:r>
      <w:r w:rsidRPr="007902F8">
        <w:rPr>
          <w:rFonts w:ascii="Arial" w:hAnsi="Arial" w:cs="Tahoma"/>
          <w:color w:val="595959"/>
          <w:sz w:val="20"/>
          <w:szCs w:val="20"/>
          <w:rtl/>
        </w:rPr>
        <w:t xml:space="preserve"> </w:t>
      </w:r>
      <w:r w:rsidRPr="007902F8">
        <w:rPr>
          <w:rFonts w:ascii="Arial" w:hAnsi="Arial" w:cs="Tahoma" w:hint="eastAsia"/>
          <w:color w:val="595959"/>
          <w:sz w:val="20"/>
          <w:szCs w:val="20"/>
          <w:rtl/>
        </w:rPr>
        <w:t>المواطنين</w:t>
      </w:r>
      <w:r w:rsidRPr="007902F8">
        <w:rPr>
          <w:rFonts w:ascii="Arial" w:hAnsi="Arial" w:cs="Tahoma"/>
          <w:color w:val="595959"/>
          <w:sz w:val="20"/>
          <w:szCs w:val="20"/>
          <w:rtl/>
        </w:rPr>
        <w:t xml:space="preserve"> </w:t>
      </w:r>
      <w:r w:rsidRPr="007902F8">
        <w:rPr>
          <w:rFonts w:ascii="Arial" w:hAnsi="Arial" w:cs="Tahoma" w:hint="eastAsia"/>
          <w:color w:val="595959"/>
          <w:sz w:val="20"/>
          <w:szCs w:val="20"/>
          <w:rtl/>
        </w:rPr>
        <w:t>وغير</w:t>
      </w:r>
      <w:r w:rsidRPr="007902F8">
        <w:rPr>
          <w:rFonts w:ascii="Arial" w:hAnsi="Arial" w:cs="Tahoma"/>
          <w:color w:val="595959"/>
          <w:sz w:val="20"/>
          <w:szCs w:val="20"/>
          <w:rtl/>
        </w:rPr>
        <w:t xml:space="preserve"> </w:t>
      </w:r>
      <w:r w:rsidRPr="007902F8">
        <w:rPr>
          <w:rFonts w:ascii="Arial" w:hAnsi="Arial" w:cs="Tahoma" w:hint="eastAsia"/>
          <w:color w:val="595959"/>
          <w:sz w:val="20"/>
          <w:szCs w:val="20"/>
          <w:rtl/>
        </w:rPr>
        <w:t>المواطنين</w:t>
      </w:r>
      <w:r w:rsidRPr="007902F8">
        <w:rPr>
          <w:rFonts w:ascii="Arial" w:hAnsi="Arial" w:cs="Tahoma"/>
          <w:color w:val="595959"/>
          <w:sz w:val="20"/>
          <w:szCs w:val="20"/>
          <w:rtl/>
        </w:rPr>
        <w:t xml:space="preserve"> </w:t>
      </w:r>
      <w:r w:rsidRPr="007902F8">
        <w:rPr>
          <w:rFonts w:ascii="Arial" w:hAnsi="Arial" w:cs="Tahoma" w:hint="eastAsia"/>
          <w:color w:val="595959"/>
          <w:sz w:val="20"/>
          <w:szCs w:val="20"/>
          <w:rtl/>
        </w:rPr>
        <w:t>حيث</w:t>
      </w:r>
      <w:r w:rsidRPr="007902F8">
        <w:rPr>
          <w:rFonts w:ascii="Arial" w:hAnsi="Arial" w:cs="Tahoma"/>
          <w:color w:val="595959"/>
          <w:sz w:val="20"/>
          <w:szCs w:val="20"/>
          <w:rtl/>
        </w:rPr>
        <w:t xml:space="preserve"> </w:t>
      </w:r>
      <w:r w:rsidRPr="007902F8">
        <w:rPr>
          <w:rFonts w:ascii="Arial" w:hAnsi="Arial" w:cs="Tahoma" w:hint="eastAsia"/>
          <w:color w:val="595959"/>
          <w:sz w:val="20"/>
          <w:szCs w:val="20"/>
          <w:rtl/>
        </w:rPr>
        <w:t>بلغ</w:t>
      </w:r>
      <w:r w:rsidRPr="007902F8">
        <w:rPr>
          <w:rFonts w:ascii="Arial" w:hAnsi="Arial" w:cs="Tahoma"/>
          <w:color w:val="595959"/>
          <w:sz w:val="20"/>
          <w:szCs w:val="20"/>
          <w:rtl/>
        </w:rPr>
        <w:t xml:space="preserve"> </w:t>
      </w:r>
      <w:r w:rsidRPr="007902F8">
        <w:rPr>
          <w:rFonts w:ascii="Arial" w:hAnsi="Arial" w:cs="Tahoma" w:hint="eastAsia"/>
          <w:color w:val="595959"/>
          <w:sz w:val="20"/>
          <w:szCs w:val="20"/>
          <w:rtl/>
        </w:rPr>
        <w:t>المعدل</w:t>
      </w:r>
      <w:r w:rsidRPr="007902F8">
        <w:rPr>
          <w:rFonts w:ascii="Arial" w:hAnsi="Arial" w:cs="Tahoma"/>
          <w:color w:val="595959"/>
          <w:sz w:val="20"/>
          <w:szCs w:val="20"/>
          <w:rtl/>
        </w:rPr>
        <w:t xml:space="preserve"> </w:t>
      </w:r>
      <w:r w:rsidRPr="007902F8">
        <w:rPr>
          <w:rFonts w:ascii="Arial" w:hAnsi="Arial" w:cs="Tahoma" w:hint="eastAsia"/>
          <w:color w:val="595959"/>
          <w:sz w:val="20"/>
          <w:szCs w:val="20"/>
          <w:rtl/>
        </w:rPr>
        <w:t>بين</w:t>
      </w:r>
      <w:r w:rsidRPr="007902F8">
        <w:rPr>
          <w:rFonts w:ascii="Arial" w:hAnsi="Arial" w:cs="Tahoma"/>
          <w:color w:val="595959"/>
          <w:sz w:val="20"/>
          <w:szCs w:val="20"/>
          <w:rtl/>
        </w:rPr>
        <w:t xml:space="preserve"> </w:t>
      </w:r>
      <w:r w:rsidRPr="007902F8">
        <w:rPr>
          <w:rFonts w:ascii="Arial" w:hAnsi="Arial" w:cs="Tahoma" w:hint="eastAsia"/>
          <w:color w:val="595959"/>
          <w:sz w:val="20"/>
          <w:szCs w:val="20"/>
          <w:rtl/>
        </w:rPr>
        <w:t>المواطنين</w:t>
      </w:r>
      <w:r w:rsidRPr="007902F8">
        <w:rPr>
          <w:rFonts w:ascii="Arial" w:hAnsi="Arial" w:cs="Tahoma" w:hint="cs"/>
          <w:color w:val="595959"/>
          <w:sz w:val="20"/>
          <w:szCs w:val="20"/>
          <w:rtl/>
        </w:rPr>
        <w:t xml:space="preserve"> الذكور </w:t>
      </w:r>
      <w:r w:rsidR="00A471B1">
        <w:rPr>
          <w:rFonts w:ascii="Arial" w:hAnsi="Arial" w:cs="Tahoma" w:hint="cs"/>
          <w:color w:val="595959"/>
          <w:sz w:val="20"/>
          <w:szCs w:val="20"/>
          <w:rtl/>
        </w:rPr>
        <w:t>4.6</w:t>
      </w:r>
      <w:r w:rsidRPr="007902F8">
        <w:rPr>
          <w:rFonts w:ascii="Arial" w:hAnsi="Arial" w:cs="Tahoma" w:hint="cs"/>
          <w:color w:val="595959"/>
          <w:sz w:val="20"/>
          <w:szCs w:val="20"/>
          <w:rtl/>
        </w:rPr>
        <w:t xml:space="preserve"> </w:t>
      </w:r>
      <w:r w:rsidRPr="007902F8">
        <w:rPr>
          <w:rFonts w:ascii="Arial" w:hAnsi="Arial" w:cs="Tahoma" w:hint="eastAsia"/>
          <w:color w:val="595959"/>
          <w:sz w:val="20"/>
          <w:szCs w:val="20"/>
          <w:rtl/>
        </w:rPr>
        <w:t>حالة</w:t>
      </w:r>
      <w:r w:rsidRPr="007902F8">
        <w:rPr>
          <w:rFonts w:ascii="Arial" w:hAnsi="Arial" w:cs="Tahoma"/>
          <w:color w:val="595959"/>
          <w:sz w:val="20"/>
          <w:szCs w:val="20"/>
          <w:rtl/>
        </w:rPr>
        <w:t xml:space="preserve"> </w:t>
      </w:r>
      <w:r w:rsidR="00A471B1">
        <w:rPr>
          <w:rFonts w:ascii="Arial" w:hAnsi="Arial" w:cs="Tahoma" w:hint="cs"/>
          <w:color w:val="595959"/>
          <w:sz w:val="20"/>
          <w:szCs w:val="20"/>
          <w:rtl/>
        </w:rPr>
        <w:t>طلاق</w:t>
      </w:r>
      <w:r w:rsidRPr="007902F8">
        <w:rPr>
          <w:rFonts w:ascii="Arial" w:hAnsi="Arial" w:cs="Tahoma"/>
          <w:color w:val="595959"/>
          <w:sz w:val="20"/>
          <w:szCs w:val="20"/>
          <w:rtl/>
        </w:rPr>
        <w:t xml:space="preserve"> </w:t>
      </w:r>
      <w:r w:rsidRPr="007902F8">
        <w:rPr>
          <w:rFonts w:ascii="Arial" w:hAnsi="Arial" w:cs="Tahoma" w:hint="eastAsia"/>
          <w:color w:val="595959"/>
          <w:sz w:val="20"/>
          <w:szCs w:val="20"/>
          <w:rtl/>
        </w:rPr>
        <w:t>لكل</w:t>
      </w:r>
      <w:r w:rsidRPr="007902F8">
        <w:rPr>
          <w:rFonts w:ascii="Arial" w:hAnsi="Arial" w:cs="Tahoma"/>
          <w:color w:val="595959"/>
          <w:sz w:val="20"/>
          <w:szCs w:val="20"/>
          <w:rtl/>
        </w:rPr>
        <w:t xml:space="preserve"> </w:t>
      </w:r>
      <w:r w:rsidRPr="007902F8">
        <w:rPr>
          <w:rFonts w:ascii="Arial" w:hAnsi="Arial" w:cs="Tahoma" w:hint="eastAsia"/>
          <w:color w:val="595959"/>
          <w:sz w:val="20"/>
          <w:szCs w:val="20"/>
          <w:rtl/>
        </w:rPr>
        <w:t>ألف</w:t>
      </w:r>
      <w:r w:rsidRPr="007902F8">
        <w:rPr>
          <w:rFonts w:ascii="Arial" w:hAnsi="Arial" w:cs="Tahoma"/>
          <w:color w:val="595959"/>
          <w:sz w:val="20"/>
          <w:szCs w:val="20"/>
          <w:rtl/>
        </w:rPr>
        <w:t xml:space="preserve"> </w:t>
      </w:r>
      <w:r w:rsidRPr="007902F8">
        <w:rPr>
          <w:rFonts w:ascii="Arial" w:hAnsi="Arial" w:cs="Tahoma" w:hint="eastAsia"/>
          <w:color w:val="595959"/>
          <w:sz w:val="20"/>
          <w:szCs w:val="20"/>
          <w:rtl/>
        </w:rPr>
        <w:t>من</w:t>
      </w:r>
      <w:r w:rsidRPr="007902F8">
        <w:rPr>
          <w:rFonts w:ascii="Arial" w:hAnsi="Arial" w:cs="Tahoma"/>
          <w:color w:val="595959"/>
          <w:sz w:val="20"/>
          <w:szCs w:val="20"/>
          <w:rtl/>
        </w:rPr>
        <w:t xml:space="preserve"> </w:t>
      </w:r>
      <w:r w:rsidRPr="007902F8">
        <w:rPr>
          <w:rFonts w:ascii="Arial" w:hAnsi="Arial" w:cs="Tahoma" w:hint="cs"/>
          <w:color w:val="595959"/>
          <w:sz w:val="20"/>
          <w:szCs w:val="20"/>
          <w:rtl/>
        </w:rPr>
        <w:t xml:space="preserve">المواطنين و بالنسبة للمواطنات بلغ المعدل </w:t>
      </w:r>
      <w:r w:rsidR="00A471B1">
        <w:rPr>
          <w:rFonts w:ascii="Arial" w:hAnsi="Arial" w:cs="Tahoma" w:hint="cs"/>
          <w:color w:val="595959"/>
          <w:sz w:val="20"/>
          <w:szCs w:val="20"/>
          <w:rtl/>
        </w:rPr>
        <w:t>3.7</w:t>
      </w:r>
      <w:r w:rsidRPr="007902F8">
        <w:rPr>
          <w:rFonts w:ascii="Arial" w:hAnsi="Arial" w:cs="Tahoma" w:hint="cs"/>
          <w:color w:val="595959"/>
          <w:sz w:val="20"/>
          <w:szCs w:val="20"/>
          <w:rtl/>
        </w:rPr>
        <w:t xml:space="preserve"> حالة </w:t>
      </w:r>
      <w:r w:rsidR="00A471B1">
        <w:rPr>
          <w:rFonts w:ascii="Arial" w:hAnsi="Arial" w:cs="Tahoma" w:hint="cs"/>
          <w:color w:val="595959"/>
          <w:sz w:val="20"/>
          <w:szCs w:val="20"/>
          <w:rtl/>
        </w:rPr>
        <w:t>طلاق</w:t>
      </w:r>
      <w:r w:rsidRPr="007902F8">
        <w:rPr>
          <w:rFonts w:ascii="Arial" w:hAnsi="Arial" w:cs="Tahoma" w:hint="cs"/>
          <w:color w:val="595959"/>
          <w:sz w:val="20"/>
          <w:szCs w:val="20"/>
          <w:rtl/>
        </w:rPr>
        <w:t xml:space="preserve"> لكل ألف من المواطنات </w:t>
      </w:r>
      <w:r w:rsidRPr="007902F8">
        <w:rPr>
          <w:rFonts w:ascii="Arial" w:hAnsi="Arial" w:cs="Tahoma" w:hint="eastAsia"/>
          <w:color w:val="595959"/>
          <w:sz w:val="20"/>
          <w:szCs w:val="20"/>
          <w:rtl/>
        </w:rPr>
        <w:t>في</w:t>
      </w:r>
      <w:r w:rsidRPr="007902F8">
        <w:rPr>
          <w:rFonts w:ascii="Arial" w:hAnsi="Arial" w:cs="Tahoma"/>
          <w:color w:val="595959"/>
          <w:sz w:val="20"/>
          <w:szCs w:val="20"/>
          <w:rtl/>
        </w:rPr>
        <w:t xml:space="preserve"> </w:t>
      </w:r>
      <w:r w:rsidRPr="007902F8">
        <w:rPr>
          <w:rFonts w:ascii="Arial" w:hAnsi="Arial" w:cs="Tahoma" w:hint="eastAsia"/>
          <w:color w:val="595959"/>
          <w:sz w:val="20"/>
          <w:szCs w:val="20"/>
          <w:rtl/>
        </w:rPr>
        <w:t>حين</w:t>
      </w:r>
      <w:r w:rsidRPr="007902F8">
        <w:rPr>
          <w:rFonts w:ascii="Arial" w:hAnsi="Arial" w:cs="Tahoma"/>
          <w:color w:val="595959"/>
          <w:sz w:val="20"/>
          <w:szCs w:val="20"/>
          <w:rtl/>
        </w:rPr>
        <w:t xml:space="preserve"> </w:t>
      </w:r>
      <w:r w:rsidR="00A471B1">
        <w:rPr>
          <w:rFonts w:ascii="Arial" w:hAnsi="Arial" w:cs="Tahoma" w:hint="cs"/>
          <w:color w:val="595959"/>
          <w:sz w:val="20"/>
          <w:szCs w:val="20"/>
          <w:rtl/>
        </w:rPr>
        <w:t xml:space="preserve">بلغ </w:t>
      </w:r>
      <w:r w:rsidR="00A471B1" w:rsidRPr="007902F8">
        <w:rPr>
          <w:rFonts w:ascii="Arial" w:hAnsi="Arial" w:cs="Tahoma" w:hint="cs"/>
          <w:color w:val="595959"/>
          <w:sz w:val="20"/>
          <w:szCs w:val="20"/>
          <w:rtl/>
        </w:rPr>
        <w:t>المعدل</w:t>
      </w:r>
      <w:r w:rsidRPr="007902F8">
        <w:rPr>
          <w:rFonts w:ascii="Arial" w:hAnsi="Arial" w:cs="Tahoma" w:hint="cs"/>
          <w:color w:val="595959"/>
          <w:sz w:val="20"/>
          <w:szCs w:val="20"/>
          <w:rtl/>
        </w:rPr>
        <w:t xml:space="preserve"> </w:t>
      </w:r>
      <w:r w:rsidR="00A471B1">
        <w:rPr>
          <w:rFonts w:ascii="Arial" w:hAnsi="Arial" w:cs="Tahoma" w:hint="cs"/>
          <w:color w:val="595959"/>
          <w:sz w:val="20"/>
          <w:szCs w:val="20"/>
          <w:rtl/>
        </w:rPr>
        <w:t>0.4</w:t>
      </w:r>
      <w:r w:rsidRPr="007902F8">
        <w:rPr>
          <w:rFonts w:ascii="Arial" w:hAnsi="Arial" w:cs="Tahoma" w:hint="cs"/>
          <w:color w:val="595959"/>
          <w:sz w:val="20"/>
          <w:szCs w:val="20"/>
          <w:rtl/>
        </w:rPr>
        <w:t xml:space="preserve"> و </w:t>
      </w:r>
      <w:r w:rsidR="00A471B1">
        <w:rPr>
          <w:rFonts w:ascii="Arial" w:hAnsi="Arial" w:cs="Tahoma" w:hint="cs"/>
          <w:color w:val="595959"/>
          <w:sz w:val="20"/>
          <w:szCs w:val="20"/>
          <w:rtl/>
        </w:rPr>
        <w:t>1</w:t>
      </w:r>
      <w:r w:rsidRPr="007902F8">
        <w:rPr>
          <w:rFonts w:ascii="Arial" w:hAnsi="Arial" w:cs="Tahoma" w:hint="cs"/>
          <w:color w:val="595959"/>
          <w:sz w:val="20"/>
          <w:szCs w:val="20"/>
          <w:rtl/>
        </w:rPr>
        <w:t xml:space="preserve">.5 حالة </w:t>
      </w:r>
      <w:r w:rsidR="00A471B1">
        <w:rPr>
          <w:rFonts w:ascii="Arial" w:hAnsi="Arial" w:cs="Tahoma" w:hint="cs"/>
          <w:color w:val="595959"/>
          <w:sz w:val="20"/>
          <w:szCs w:val="20"/>
          <w:rtl/>
        </w:rPr>
        <w:t>طلاق</w:t>
      </w:r>
      <w:r w:rsidRPr="007902F8">
        <w:rPr>
          <w:rFonts w:ascii="Arial" w:hAnsi="Arial" w:cs="Tahoma" w:hint="cs"/>
          <w:color w:val="595959"/>
          <w:sz w:val="20"/>
          <w:szCs w:val="20"/>
          <w:rtl/>
        </w:rPr>
        <w:t xml:space="preserve"> لكل من غير المواطنين الذكور و الإناث على الترتيب. من ناحية أخرى، أظهرت إحصاءات 2014، تباين معدّل </w:t>
      </w:r>
      <w:r w:rsidR="000E1FF3">
        <w:rPr>
          <w:rFonts w:ascii="Arial" w:hAnsi="Arial" w:cs="Tahoma" w:hint="cs"/>
          <w:color w:val="595959"/>
          <w:sz w:val="20"/>
          <w:szCs w:val="20"/>
          <w:rtl/>
        </w:rPr>
        <w:t>الطلاق</w:t>
      </w:r>
      <w:r w:rsidRPr="007902F8">
        <w:rPr>
          <w:rFonts w:ascii="Arial" w:hAnsi="Arial" w:cs="Tahoma" w:hint="cs"/>
          <w:color w:val="595959"/>
          <w:sz w:val="20"/>
          <w:szCs w:val="20"/>
          <w:rtl/>
        </w:rPr>
        <w:t xml:space="preserve"> الخام بين</w:t>
      </w:r>
      <w:r w:rsidRPr="007902F8">
        <w:rPr>
          <w:rFonts w:ascii="Arial" w:hAnsi="Arial" w:cs="Tahoma"/>
          <w:color w:val="595959"/>
          <w:sz w:val="20"/>
          <w:szCs w:val="20"/>
          <w:rtl/>
        </w:rPr>
        <w:t xml:space="preserve"> </w:t>
      </w:r>
      <w:r w:rsidRPr="007902F8">
        <w:rPr>
          <w:rFonts w:ascii="Arial" w:hAnsi="Arial" w:cs="Tahoma" w:hint="cs"/>
          <w:color w:val="595959"/>
          <w:sz w:val="20"/>
          <w:szCs w:val="20"/>
          <w:rtl/>
        </w:rPr>
        <w:t>مناطق</w:t>
      </w:r>
      <w:r w:rsidRPr="007902F8">
        <w:rPr>
          <w:rFonts w:ascii="Arial" w:hAnsi="Arial" w:cs="Tahoma"/>
          <w:color w:val="595959"/>
          <w:sz w:val="20"/>
          <w:szCs w:val="20"/>
          <w:rtl/>
        </w:rPr>
        <w:t xml:space="preserve"> </w:t>
      </w:r>
      <w:r w:rsidRPr="007902F8">
        <w:rPr>
          <w:rFonts w:ascii="Arial" w:hAnsi="Arial" w:cs="Tahoma" w:hint="cs"/>
          <w:color w:val="595959"/>
          <w:sz w:val="20"/>
          <w:szCs w:val="20"/>
          <w:rtl/>
        </w:rPr>
        <w:t>الإمارة المختلفة،</w:t>
      </w:r>
      <w:r w:rsidRPr="007902F8">
        <w:rPr>
          <w:rFonts w:ascii="Arial" w:hAnsi="Arial" w:cs="Tahoma"/>
          <w:color w:val="595959"/>
          <w:sz w:val="20"/>
          <w:szCs w:val="20"/>
          <w:rtl/>
        </w:rPr>
        <w:t xml:space="preserve"> </w:t>
      </w:r>
      <w:r w:rsidRPr="007902F8">
        <w:rPr>
          <w:rFonts w:ascii="Arial" w:hAnsi="Arial" w:cs="Tahoma" w:hint="cs"/>
          <w:color w:val="595959"/>
          <w:sz w:val="20"/>
          <w:szCs w:val="20"/>
          <w:rtl/>
        </w:rPr>
        <w:t>حيث</w:t>
      </w:r>
      <w:r w:rsidRPr="007902F8">
        <w:rPr>
          <w:rFonts w:ascii="Arial" w:hAnsi="Arial" w:cs="Tahoma"/>
          <w:color w:val="595959"/>
          <w:sz w:val="20"/>
          <w:szCs w:val="20"/>
          <w:rtl/>
        </w:rPr>
        <w:t xml:space="preserve"> </w:t>
      </w:r>
      <w:r w:rsidRPr="007902F8">
        <w:rPr>
          <w:rFonts w:ascii="Arial" w:hAnsi="Arial" w:cs="Tahoma" w:hint="cs"/>
          <w:color w:val="595959"/>
          <w:sz w:val="20"/>
          <w:szCs w:val="20"/>
          <w:rtl/>
        </w:rPr>
        <w:t>بلغ</w:t>
      </w:r>
      <w:r w:rsidRPr="007902F8">
        <w:rPr>
          <w:rFonts w:ascii="Arial" w:hAnsi="Arial" w:cs="Tahoma"/>
          <w:color w:val="595959"/>
          <w:sz w:val="20"/>
          <w:szCs w:val="20"/>
          <w:rtl/>
        </w:rPr>
        <w:t xml:space="preserve"> </w:t>
      </w:r>
      <w:r w:rsidRPr="007902F8">
        <w:rPr>
          <w:rFonts w:ascii="Arial" w:hAnsi="Arial" w:cs="Tahoma" w:hint="cs"/>
          <w:color w:val="595959"/>
          <w:sz w:val="20"/>
          <w:szCs w:val="20"/>
          <w:rtl/>
        </w:rPr>
        <w:t>أعلى</w:t>
      </w:r>
      <w:r w:rsidRPr="007902F8">
        <w:rPr>
          <w:rFonts w:ascii="Arial" w:hAnsi="Arial" w:cs="Tahoma"/>
          <w:color w:val="595959"/>
          <w:sz w:val="20"/>
          <w:szCs w:val="20"/>
          <w:rtl/>
        </w:rPr>
        <w:t xml:space="preserve"> </w:t>
      </w:r>
      <w:r w:rsidRPr="007902F8">
        <w:rPr>
          <w:rFonts w:ascii="Arial" w:hAnsi="Arial" w:cs="Tahoma" w:hint="cs"/>
          <w:color w:val="595959"/>
          <w:sz w:val="20"/>
          <w:szCs w:val="20"/>
          <w:rtl/>
        </w:rPr>
        <w:t>مستوياته</w:t>
      </w:r>
      <w:r w:rsidRPr="007902F8">
        <w:rPr>
          <w:rFonts w:ascii="Arial" w:hAnsi="Arial" w:cs="Tahoma"/>
          <w:color w:val="595959"/>
          <w:sz w:val="20"/>
          <w:szCs w:val="20"/>
          <w:rtl/>
        </w:rPr>
        <w:t xml:space="preserve"> </w:t>
      </w:r>
      <w:r w:rsidRPr="007902F8">
        <w:rPr>
          <w:rFonts w:ascii="Arial" w:hAnsi="Arial" w:cs="Tahoma" w:hint="cs"/>
          <w:color w:val="595959"/>
          <w:sz w:val="20"/>
          <w:szCs w:val="20"/>
          <w:rtl/>
        </w:rPr>
        <w:t>في</w:t>
      </w:r>
      <w:r w:rsidRPr="007902F8">
        <w:rPr>
          <w:rFonts w:ascii="Arial" w:hAnsi="Arial" w:cs="Tahoma"/>
          <w:color w:val="595959"/>
          <w:sz w:val="20"/>
          <w:szCs w:val="20"/>
          <w:rtl/>
        </w:rPr>
        <w:t xml:space="preserve"> </w:t>
      </w:r>
      <w:r w:rsidR="00A471B1">
        <w:rPr>
          <w:rFonts w:ascii="Arial" w:hAnsi="Arial" w:cs="Tahoma" w:hint="cs"/>
          <w:color w:val="595959"/>
          <w:sz w:val="20"/>
          <w:szCs w:val="20"/>
          <w:rtl/>
        </w:rPr>
        <w:t>إقليم</w:t>
      </w:r>
      <w:r w:rsidRPr="007902F8">
        <w:rPr>
          <w:rFonts w:ascii="Arial" w:hAnsi="Arial" w:cs="Tahoma"/>
          <w:color w:val="595959"/>
          <w:sz w:val="20"/>
          <w:szCs w:val="20"/>
          <w:rtl/>
        </w:rPr>
        <w:t xml:space="preserve"> </w:t>
      </w:r>
      <w:r w:rsidRPr="007902F8">
        <w:rPr>
          <w:rFonts w:ascii="Arial" w:hAnsi="Arial" w:cs="Tahoma" w:hint="cs"/>
          <w:color w:val="595959"/>
          <w:sz w:val="20"/>
          <w:szCs w:val="20"/>
          <w:rtl/>
        </w:rPr>
        <w:t>العين</w:t>
      </w:r>
      <w:r w:rsidRPr="007902F8">
        <w:rPr>
          <w:rFonts w:ascii="Arial" w:hAnsi="Arial" w:cs="Tahoma"/>
          <w:color w:val="595959"/>
          <w:sz w:val="20"/>
          <w:szCs w:val="20"/>
          <w:rtl/>
        </w:rPr>
        <w:t xml:space="preserve"> </w:t>
      </w:r>
      <w:r w:rsidRPr="007902F8">
        <w:rPr>
          <w:rFonts w:ascii="Arial" w:hAnsi="Arial" w:cs="Tahoma" w:hint="cs"/>
          <w:color w:val="595959"/>
          <w:sz w:val="20"/>
          <w:szCs w:val="20"/>
          <w:rtl/>
        </w:rPr>
        <w:t>ب</w:t>
      </w:r>
      <w:r w:rsidR="00A471B1">
        <w:rPr>
          <w:rFonts w:ascii="Arial" w:hAnsi="Arial" w:cs="Tahoma" w:hint="cs"/>
          <w:color w:val="595959"/>
          <w:sz w:val="20"/>
          <w:szCs w:val="20"/>
          <w:rtl/>
        </w:rPr>
        <w:t xml:space="preserve">واقع 0.8 </w:t>
      </w:r>
      <w:r w:rsidRPr="007902F8">
        <w:rPr>
          <w:rFonts w:ascii="Arial" w:hAnsi="Arial" w:cs="Tahoma" w:hint="cs"/>
          <w:color w:val="595959"/>
          <w:sz w:val="20"/>
          <w:szCs w:val="20"/>
          <w:rtl/>
        </w:rPr>
        <w:t xml:space="preserve">عقد </w:t>
      </w:r>
      <w:r w:rsidR="00A471B1">
        <w:rPr>
          <w:rFonts w:ascii="Arial" w:hAnsi="Arial" w:cs="Tahoma" w:hint="cs"/>
          <w:color w:val="595959"/>
          <w:sz w:val="20"/>
          <w:szCs w:val="20"/>
          <w:rtl/>
        </w:rPr>
        <w:t>طلاق</w:t>
      </w:r>
      <w:r w:rsidRPr="007902F8">
        <w:rPr>
          <w:rFonts w:ascii="Arial" w:hAnsi="Arial" w:cs="Tahoma" w:hint="cs"/>
          <w:color w:val="595959"/>
          <w:sz w:val="20"/>
          <w:szCs w:val="20"/>
          <w:rtl/>
        </w:rPr>
        <w:t xml:space="preserve"> لكل</w:t>
      </w:r>
      <w:r w:rsidRPr="007902F8">
        <w:rPr>
          <w:rFonts w:ascii="Arial" w:hAnsi="Arial" w:cs="Tahoma"/>
          <w:color w:val="595959"/>
          <w:sz w:val="20"/>
          <w:szCs w:val="20"/>
          <w:rtl/>
        </w:rPr>
        <w:t xml:space="preserve"> 1000 </w:t>
      </w:r>
      <w:r w:rsidRPr="007902F8">
        <w:rPr>
          <w:rFonts w:ascii="Arial" w:hAnsi="Arial" w:cs="Tahoma" w:hint="cs"/>
          <w:color w:val="595959"/>
          <w:sz w:val="20"/>
          <w:szCs w:val="20"/>
          <w:rtl/>
        </w:rPr>
        <w:t>من</w:t>
      </w:r>
      <w:r w:rsidRPr="007902F8">
        <w:rPr>
          <w:rFonts w:ascii="Arial" w:hAnsi="Arial" w:cs="Tahoma"/>
          <w:color w:val="595959"/>
          <w:sz w:val="20"/>
          <w:szCs w:val="20"/>
          <w:rtl/>
        </w:rPr>
        <w:t xml:space="preserve"> </w:t>
      </w:r>
      <w:r w:rsidRPr="007902F8">
        <w:rPr>
          <w:rFonts w:ascii="Arial" w:hAnsi="Arial" w:cs="Tahoma" w:hint="cs"/>
          <w:color w:val="595959"/>
          <w:sz w:val="20"/>
          <w:szCs w:val="20"/>
          <w:rtl/>
        </w:rPr>
        <w:t>السكان،</w:t>
      </w:r>
      <w:r w:rsidRPr="007902F8">
        <w:rPr>
          <w:rFonts w:ascii="Arial" w:hAnsi="Arial" w:cs="Tahoma"/>
          <w:color w:val="595959"/>
          <w:sz w:val="20"/>
          <w:szCs w:val="20"/>
          <w:rtl/>
        </w:rPr>
        <w:t xml:space="preserve"> </w:t>
      </w:r>
      <w:r w:rsidRPr="007902F8">
        <w:rPr>
          <w:rFonts w:ascii="Arial" w:hAnsi="Arial" w:cs="Tahoma" w:hint="cs"/>
          <w:color w:val="595959"/>
          <w:sz w:val="20"/>
          <w:szCs w:val="20"/>
          <w:rtl/>
        </w:rPr>
        <w:t xml:space="preserve">تلتها </w:t>
      </w:r>
      <w:r w:rsidR="00A471B1">
        <w:rPr>
          <w:rFonts w:ascii="Arial" w:hAnsi="Arial" w:cs="Tahoma" w:hint="cs"/>
          <w:color w:val="595959"/>
          <w:sz w:val="20"/>
          <w:szCs w:val="20"/>
          <w:rtl/>
        </w:rPr>
        <w:t>إقليم</w:t>
      </w:r>
      <w:r w:rsidRPr="007902F8">
        <w:rPr>
          <w:rFonts w:ascii="Arial" w:hAnsi="Arial" w:cs="Tahoma"/>
          <w:color w:val="595959"/>
          <w:sz w:val="20"/>
          <w:szCs w:val="20"/>
          <w:rtl/>
        </w:rPr>
        <w:t xml:space="preserve"> </w:t>
      </w:r>
      <w:r w:rsidRPr="007902F8">
        <w:rPr>
          <w:rFonts w:ascii="Arial" w:hAnsi="Arial" w:cs="Tahoma" w:hint="cs"/>
          <w:color w:val="595959"/>
          <w:sz w:val="20"/>
          <w:szCs w:val="20"/>
          <w:rtl/>
        </w:rPr>
        <w:t>أبوظبي بـ</w:t>
      </w:r>
      <w:r w:rsidRPr="007902F8">
        <w:rPr>
          <w:rFonts w:ascii="Arial" w:hAnsi="Arial" w:cs="Tahoma"/>
          <w:color w:val="595959"/>
          <w:sz w:val="20"/>
          <w:szCs w:val="20"/>
          <w:rtl/>
        </w:rPr>
        <w:t xml:space="preserve"> </w:t>
      </w:r>
      <w:r w:rsidR="00A471B1">
        <w:rPr>
          <w:rFonts w:ascii="Arial" w:hAnsi="Arial" w:cs="Tahoma" w:hint="cs"/>
          <w:color w:val="595959"/>
          <w:sz w:val="20"/>
          <w:szCs w:val="20"/>
          <w:rtl/>
        </w:rPr>
        <w:t>0.7</w:t>
      </w:r>
      <w:r w:rsidRPr="007902F8">
        <w:rPr>
          <w:rFonts w:ascii="Arial" w:hAnsi="Arial" w:cs="Tahoma"/>
          <w:color w:val="595959"/>
          <w:sz w:val="20"/>
          <w:szCs w:val="20"/>
          <w:rtl/>
        </w:rPr>
        <w:t xml:space="preserve"> </w:t>
      </w:r>
      <w:r w:rsidRPr="007902F8">
        <w:rPr>
          <w:rFonts w:ascii="Arial" w:hAnsi="Arial" w:cs="Tahoma" w:hint="cs"/>
          <w:color w:val="595959"/>
          <w:sz w:val="20"/>
          <w:szCs w:val="20"/>
          <w:rtl/>
        </w:rPr>
        <w:t xml:space="preserve">حالة، </w:t>
      </w:r>
      <w:r w:rsidR="00A471B1">
        <w:rPr>
          <w:rFonts w:ascii="Arial" w:hAnsi="Arial" w:cs="Tahoma" w:hint="cs"/>
          <w:color w:val="595959"/>
          <w:sz w:val="20"/>
          <w:szCs w:val="20"/>
          <w:rtl/>
        </w:rPr>
        <w:t>أما</w:t>
      </w:r>
      <w:r w:rsidRPr="007902F8">
        <w:rPr>
          <w:rFonts w:ascii="Arial" w:hAnsi="Arial" w:cs="Tahoma" w:hint="cs"/>
          <w:color w:val="595959"/>
          <w:sz w:val="20"/>
          <w:szCs w:val="20"/>
          <w:rtl/>
        </w:rPr>
        <w:t xml:space="preserve"> الغربية</w:t>
      </w:r>
      <w:r w:rsidR="00A471B1">
        <w:rPr>
          <w:rFonts w:ascii="Arial" w:hAnsi="Arial" w:cs="Tahoma" w:hint="cs"/>
          <w:color w:val="595959"/>
          <w:sz w:val="20"/>
          <w:szCs w:val="20"/>
          <w:rtl/>
        </w:rPr>
        <w:t>، فلم يتجاوز معدل الطلاق عن</w:t>
      </w:r>
      <w:r w:rsidRPr="007902F8">
        <w:rPr>
          <w:rFonts w:ascii="Arial" w:hAnsi="Arial" w:cs="Tahoma"/>
          <w:color w:val="595959"/>
          <w:sz w:val="20"/>
          <w:szCs w:val="20"/>
          <w:rtl/>
        </w:rPr>
        <w:t xml:space="preserve"> </w:t>
      </w:r>
      <w:r w:rsidRPr="007902F8">
        <w:rPr>
          <w:rFonts w:ascii="Arial" w:hAnsi="Arial" w:cs="Tahoma" w:hint="cs"/>
          <w:color w:val="595959"/>
          <w:sz w:val="20"/>
          <w:szCs w:val="20"/>
          <w:rtl/>
        </w:rPr>
        <w:t>0.</w:t>
      </w:r>
      <w:r w:rsidR="00DC3D4D">
        <w:rPr>
          <w:rFonts w:ascii="Arial" w:hAnsi="Arial" w:cs="Tahoma" w:hint="cs"/>
          <w:color w:val="595959"/>
          <w:sz w:val="20"/>
          <w:szCs w:val="20"/>
          <w:rtl/>
        </w:rPr>
        <w:t>2</w:t>
      </w:r>
      <w:r w:rsidR="00DC3D4D" w:rsidRPr="007902F8">
        <w:rPr>
          <w:rFonts w:ascii="Arial" w:hAnsi="Arial" w:cs="Tahoma" w:hint="cs"/>
          <w:color w:val="595959"/>
          <w:sz w:val="20"/>
          <w:szCs w:val="20"/>
          <w:rtl/>
        </w:rPr>
        <w:t xml:space="preserve"> </w:t>
      </w:r>
      <w:r w:rsidRPr="007902F8">
        <w:rPr>
          <w:rFonts w:ascii="Arial" w:hAnsi="Arial" w:cs="Tahoma" w:hint="cs"/>
          <w:color w:val="595959"/>
          <w:sz w:val="20"/>
          <w:szCs w:val="20"/>
          <w:rtl/>
        </w:rPr>
        <w:t xml:space="preserve">عقد </w:t>
      </w:r>
      <w:r w:rsidR="00A471B1">
        <w:rPr>
          <w:rFonts w:ascii="Arial" w:hAnsi="Arial" w:cs="Tahoma" w:hint="cs"/>
          <w:color w:val="595959"/>
          <w:sz w:val="20"/>
          <w:szCs w:val="20"/>
          <w:rtl/>
        </w:rPr>
        <w:t>طلاق</w:t>
      </w:r>
      <w:r w:rsidRPr="007902F8">
        <w:rPr>
          <w:rFonts w:ascii="Arial" w:hAnsi="Arial" w:cs="Tahoma" w:hint="cs"/>
          <w:color w:val="595959"/>
          <w:sz w:val="20"/>
          <w:szCs w:val="20"/>
          <w:rtl/>
        </w:rPr>
        <w:t xml:space="preserve"> لكل ألف من السكان. </w:t>
      </w:r>
      <w:r w:rsidR="008A1A6F">
        <w:rPr>
          <w:rFonts w:ascii="Arial" w:hAnsi="Arial" w:cs="Tahoma" w:hint="cs"/>
          <w:color w:val="595959"/>
          <w:sz w:val="20"/>
          <w:szCs w:val="20"/>
          <w:rtl/>
        </w:rPr>
        <w:t xml:space="preserve">الجدير بالذكر </w:t>
      </w:r>
      <w:r w:rsidR="00F920D3">
        <w:rPr>
          <w:rFonts w:ascii="Arial" w:hAnsi="Arial" w:cs="Tahoma" w:hint="cs"/>
          <w:color w:val="595959"/>
          <w:sz w:val="20"/>
          <w:szCs w:val="20"/>
          <w:rtl/>
        </w:rPr>
        <w:t xml:space="preserve">أن </w:t>
      </w:r>
      <w:r w:rsidR="008A1A6F">
        <w:rPr>
          <w:rFonts w:ascii="Arial" w:hAnsi="Arial" w:cs="Tahoma" w:hint="cs"/>
          <w:color w:val="595959"/>
          <w:sz w:val="20"/>
          <w:szCs w:val="20"/>
          <w:rtl/>
        </w:rPr>
        <w:t>معدل الطلاق الخام للمواطنين الذكور أعلى منه للإناث على مستوى الإمارة والأقاليم فيما عدا الغربية.</w:t>
      </w:r>
    </w:p>
    <w:p w:rsidR="007902F8" w:rsidRPr="007902F8" w:rsidRDefault="007902F8" w:rsidP="008A1A6F">
      <w:pPr>
        <w:bidi/>
        <w:spacing w:after="0" w:line="360" w:lineRule="auto"/>
        <w:jc w:val="both"/>
        <w:rPr>
          <w:rFonts w:ascii="Arial" w:hAnsi="Arial" w:cs="Tahoma"/>
          <w:color w:val="595959"/>
          <w:sz w:val="20"/>
          <w:szCs w:val="20"/>
          <w:rtl/>
        </w:rPr>
      </w:pPr>
      <w:r w:rsidRPr="007902F8">
        <w:rPr>
          <w:rFonts w:ascii="Arial" w:hAnsi="Arial" w:cs="Tahoma" w:hint="cs"/>
          <w:color w:val="595959"/>
          <w:sz w:val="20"/>
          <w:szCs w:val="20"/>
          <w:rtl/>
        </w:rPr>
        <w:t>وعند التركيز على السكان المؤهلين لل</w:t>
      </w:r>
      <w:r w:rsidR="00A471B1">
        <w:rPr>
          <w:rFonts w:ascii="Arial" w:hAnsi="Arial" w:cs="Tahoma" w:hint="cs"/>
          <w:color w:val="595959"/>
          <w:sz w:val="20"/>
          <w:szCs w:val="20"/>
          <w:rtl/>
        </w:rPr>
        <w:t>طلاق</w:t>
      </w:r>
      <w:r w:rsidRPr="007902F8">
        <w:rPr>
          <w:rFonts w:ascii="Arial" w:hAnsi="Arial" w:cs="Tahoma" w:hint="cs"/>
          <w:color w:val="595959"/>
          <w:sz w:val="20"/>
          <w:szCs w:val="20"/>
          <w:rtl/>
        </w:rPr>
        <w:t xml:space="preserve"> عمريا وهم السكان 15 سنة فأكثر نجد أنه بالرغم من أن معدل </w:t>
      </w:r>
      <w:r w:rsidR="000E1FF3">
        <w:rPr>
          <w:rFonts w:ascii="Arial" w:hAnsi="Arial" w:cs="Tahoma" w:hint="cs"/>
          <w:color w:val="595959"/>
          <w:sz w:val="20"/>
          <w:szCs w:val="20"/>
          <w:rtl/>
        </w:rPr>
        <w:t>الطلاق</w:t>
      </w:r>
      <w:r w:rsidRPr="007902F8">
        <w:rPr>
          <w:rFonts w:ascii="Arial" w:hAnsi="Arial" w:cs="Tahoma" w:hint="cs"/>
          <w:color w:val="595959"/>
          <w:sz w:val="20"/>
          <w:szCs w:val="20"/>
          <w:rtl/>
        </w:rPr>
        <w:t xml:space="preserve"> العام (عدد عقود </w:t>
      </w:r>
      <w:r w:rsidR="000E1FF3">
        <w:rPr>
          <w:rFonts w:ascii="Arial" w:hAnsi="Arial" w:cs="Tahoma" w:hint="cs"/>
          <w:color w:val="595959"/>
          <w:sz w:val="20"/>
          <w:szCs w:val="20"/>
          <w:rtl/>
        </w:rPr>
        <w:t>الطلاق</w:t>
      </w:r>
      <w:r w:rsidRPr="007902F8">
        <w:rPr>
          <w:rFonts w:ascii="Arial" w:hAnsi="Arial" w:cs="Tahoma" w:hint="cs"/>
          <w:color w:val="595959"/>
          <w:sz w:val="20"/>
          <w:szCs w:val="20"/>
          <w:rtl/>
        </w:rPr>
        <w:t xml:space="preserve"> لكل 1000 من السكان </w:t>
      </w:r>
      <w:r w:rsidRPr="007902F8">
        <w:rPr>
          <w:rFonts w:ascii="Arial" w:hAnsi="Arial" w:cs="Tahoma" w:hint="cs"/>
          <w:color w:val="595959"/>
          <w:sz w:val="20"/>
          <w:szCs w:val="20"/>
          <w:u w:val="single"/>
          <w:rtl/>
        </w:rPr>
        <w:t>15</w:t>
      </w:r>
      <w:r w:rsidRPr="007902F8">
        <w:rPr>
          <w:rFonts w:ascii="Arial" w:hAnsi="Arial" w:cs="Tahoma" w:hint="cs"/>
          <w:color w:val="595959"/>
          <w:sz w:val="20"/>
          <w:szCs w:val="20"/>
          <w:rtl/>
        </w:rPr>
        <w:t xml:space="preserve"> سنة فأكثر) لم يختلف كثيرا عن نظيره الخام على مستوى الإمارة فقد بلغ </w:t>
      </w:r>
      <w:r w:rsidR="008A1A6F">
        <w:rPr>
          <w:rFonts w:ascii="Arial" w:hAnsi="Arial" w:cs="Tahoma" w:hint="cs"/>
          <w:color w:val="595959"/>
          <w:sz w:val="20"/>
          <w:szCs w:val="20"/>
          <w:rtl/>
        </w:rPr>
        <w:t>0.7</w:t>
      </w:r>
      <w:r w:rsidRPr="007902F8">
        <w:rPr>
          <w:rFonts w:ascii="Arial" w:hAnsi="Arial" w:cs="Tahoma" w:hint="cs"/>
          <w:color w:val="595959"/>
          <w:sz w:val="20"/>
          <w:szCs w:val="20"/>
          <w:rtl/>
        </w:rPr>
        <w:t xml:space="preserve"> حالة لكل ألف من السكان 15 سنة فأكثر، إلا أنه بلغ </w:t>
      </w:r>
      <w:r w:rsidR="008A1A6F">
        <w:rPr>
          <w:rFonts w:ascii="Arial" w:hAnsi="Arial" w:cs="Tahoma" w:hint="cs"/>
          <w:color w:val="595959"/>
          <w:sz w:val="20"/>
          <w:szCs w:val="20"/>
          <w:rtl/>
        </w:rPr>
        <w:t>7.6</w:t>
      </w:r>
      <w:r w:rsidRPr="007902F8">
        <w:rPr>
          <w:rFonts w:ascii="Arial" w:hAnsi="Arial" w:cs="Tahoma" w:hint="cs"/>
          <w:color w:val="595959"/>
          <w:sz w:val="20"/>
          <w:szCs w:val="20"/>
          <w:rtl/>
        </w:rPr>
        <w:t xml:space="preserve"> و</w:t>
      </w:r>
      <w:r w:rsidR="008A1A6F">
        <w:rPr>
          <w:rFonts w:ascii="Arial" w:hAnsi="Arial" w:cs="Tahoma" w:hint="cs"/>
          <w:color w:val="595959"/>
          <w:sz w:val="20"/>
          <w:szCs w:val="20"/>
          <w:rtl/>
        </w:rPr>
        <w:t>6.0</w:t>
      </w:r>
      <w:r w:rsidRPr="007902F8">
        <w:rPr>
          <w:rFonts w:ascii="Arial" w:hAnsi="Arial" w:cs="Tahoma" w:hint="cs"/>
          <w:color w:val="595959"/>
          <w:sz w:val="20"/>
          <w:szCs w:val="20"/>
          <w:rtl/>
        </w:rPr>
        <w:t xml:space="preserve"> </w:t>
      </w:r>
      <w:r w:rsidR="008A1A6F">
        <w:rPr>
          <w:rFonts w:ascii="Arial" w:hAnsi="Arial" w:cs="Tahoma" w:hint="cs"/>
          <w:color w:val="595959"/>
          <w:sz w:val="20"/>
          <w:szCs w:val="20"/>
          <w:rtl/>
        </w:rPr>
        <w:t>حالة طلاق</w:t>
      </w:r>
      <w:r w:rsidRPr="007902F8">
        <w:rPr>
          <w:rFonts w:ascii="Arial" w:hAnsi="Arial" w:cs="Tahoma" w:hint="cs"/>
          <w:color w:val="595959"/>
          <w:sz w:val="20"/>
          <w:szCs w:val="20"/>
          <w:rtl/>
        </w:rPr>
        <w:t xml:space="preserve"> لكل من المواطنين والمواطنات 15 سنة فأكثر</w:t>
      </w:r>
      <w:r w:rsidR="008A1A6F">
        <w:rPr>
          <w:rFonts w:ascii="Arial" w:hAnsi="Arial" w:cs="Tahoma" w:hint="cs"/>
          <w:color w:val="595959"/>
          <w:sz w:val="20"/>
          <w:szCs w:val="20"/>
          <w:rtl/>
        </w:rPr>
        <w:t xml:space="preserve"> على الترتيب</w:t>
      </w:r>
      <w:r w:rsidRPr="007902F8">
        <w:rPr>
          <w:rFonts w:ascii="Arial" w:hAnsi="Arial" w:cs="Tahoma" w:hint="cs"/>
          <w:color w:val="595959"/>
          <w:sz w:val="20"/>
          <w:szCs w:val="20"/>
          <w:rtl/>
        </w:rPr>
        <w:t>.</w:t>
      </w:r>
    </w:p>
    <w:p w:rsidR="007902F8" w:rsidRDefault="007902F8" w:rsidP="008A1A6F">
      <w:pPr>
        <w:bidi/>
        <w:spacing w:after="0" w:line="360" w:lineRule="auto"/>
        <w:jc w:val="both"/>
        <w:rPr>
          <w:rFonts w:ascii="Arial" w:hAnsi="Arial" w:cs="Tahoma"/>
          <w:color w:val="595959"/>
          <w:sz w:val="20"/>
          <w:szCs w:val="20"/>
          <w:rtl/>
        </w:rPr>
      </w:pPr>
      <w:r w:rsidRPr="007902F8">
        <w:rPr>
          <w:rFonts w:ascii="Arial" w:hAnsi="Arial" w:cs="Tahoma" w:hint="cs"/>
          <w:color w:val="595959"/>
          <w:sz w:val="20"/>
          <w:szCs w:val="20"/>
          <w:rtl/>
        </w:rPr>
        <w:t xml:space="preserve">ولتنقيح هذا المعدل يتم انتاج معدل </w:t>
      </w:r>
      <w:r w:rsidR="000E1FF3">
        <w:rPr>
          <w:rFonts w:ascii="Arial" w:hAnsi="Arial" w:cs="Tahoma" w:hint="cs"/>
          <w:color w:val="595959"/>
          <w:sz w:val="20"/>
          <w:szCs w:val="20"/>
          <w:rtl/>
        </w:rPr>
        <w:t>الطلاق</w:t>
      </w:r>
      <w:r w:rsidRPr="007902F8">
        <w:rPr>
          <w:rFonts w:ascii="Arial" w:hAnsi="Arial" w:cs="Tahoma" w:hint="cs"/>
          <w:color w:val="595959"/>
          <w:sz w:val="20"/>
          <w:szCs w:val="20"/>
          <w:rtl/>
        </w:rPr>
        <w:t xml:space="preserve"> المنقح وهو عدد عقود </w:t>
      </w:r>
      <w:r w:rsidR="000E1FF3">
        <w:rPr>
          <w:rFonts w:ascii="Arial" w:hAnsi="Arial" w:cs="Tahoma" w:hint="cs"/>
          <w:color w:val="595959"/>
          <w:sz w:val="20"/>
          <w:szCs w:val="20"/>
          <w:rtl/>
        </w:rPr>
        <w:t>الطلاق</w:t>
      </w:r>
      <w:r w:rsidRPr="007902F8">
        <w:rPr>
          <w:rFonts w:ascii="Arial" w:hAnsi="Arial" w:cs="Tahoma" w:hint="cs"/>
          <w:color w:val="595959"/>
          <w:sz w:val="20"/>
          <w:szCs w:val="20"/>
          <w:rtl/>
        </w:rPr>
        <w:t xml:space="preserve"> لكل </w:t>
      </w:r>
      <w:r w:rsidRPr="007902F8">
        <w:rPr>
          <w:rFonts w:ascii="Arial" w:hAnsi="Arial" w:cs="Tahoma"/>
          <w:color w:val="595959"/>
          <w:sz w:val="20"/>
          <w:szCs w:val="20"/>
        </w:rPr>
        <w:t>1000</w:t>
      </w:r>
      <w:r w:rsidRPr="007902F8">
        <w:rPr>
          <w:rFonts w:ascii="Arial" w:hAnsi="Arial" w:cs="Tahoma" w:hint="cs"/>
          <w:color w:val="595959"/>
          <w:sz w:val="20"/>
          <w:szCs w:val="20"/>
          <w:rtl/>
        </w:rPr>
        <w:t xml:space="preserve"> من السكان </w:t>
      </w:r>
      <w:r w:rsidR="008A1A6F">
        <w:rPr>
          <w:rFonts w:ascii="Arial" w:hAnsi="Arial" w:cs="Tahoma" w:hint="cs"/>
          <w:color w:val="595959"/>
          <w:sz w:val="20"/>
          <w:szCs w:val="20"/>
          <w:rtl/>
        </w:rPr>
        <w:t xml:space="preserve">المتزوجين، </w:t>
      </w:r>
      <w:r w:rsidRPr="007902F8">
        <w:rPr>
          <w:rFonts w:ascii="Arial" w:hAnsi="Arial" w:cs="Tahoma" w:hint="cs"/>
          <w:color w:val="595959"/>
          <w:sz w:val="20"/>
          <w:szCs w:val="20"/>
          <w:rtl/>
        </w:rPr>
        <w:t>وبناءً على ذلك فقد بلغ</w:t>
      </w:r>
      <w:r w:rsidRPr="007902F8">
        <w:rPr>
          <w:rFonts w:ascii="Arial" w:hAnsi="Arial" w:cs="Tahoma"/>
          <w:color w:val="595959"/>
          <w:sz w:val="20"/>
          <w:szCs w:val="20"/>
          <w:rtl/>
        </w:rPr>
        <w:t xml:space="preserve"> </w:t>
      </w:r>
      <w:r w:rsidRPr="007902F8">
        <w:rPr>
          <w:rFonts w:ascii="Arial" w:hAnsi="Arial" w:cs="Tahoma" w:hint="cs"/>
          <w:color w:val="595959"/>
          <w:sz w:val="20"/>
          <w:szCs w:val="20"/>
          <w:rtl/>
        </w:rPr>
        <w:t>معدّل</w:t>
      </w:r>
      <w:r w:rsidRPr="007902F8">
        <w:rPr>
          <w:rFonts w:ascii="Arial" w:hAnsi="Arial" w:cs="Tahoma"/>
          <w:color w:val="595959"/>
          <w:sz w:val="20"/>
          <w:szCs w:val="20"/>
          <w:rtl/>
        </w:rPr>
        <w:t xml:space="preserve"> </w:t>
      </w:r>
      <w:r w:rsidR="000E1FF3">
        <w:rPr>
          <w:rFonts w:ascii="Arial" w:hAnsi="Arial" w:cs="Tahoma" w:hint="cs"/>
          <w:color w:val="595959"/>
          <w:sz w:val="20"/>
          <w:szCs w:val="20"/>
          <w:rtl/>
        </w:rPr>
        <w:t>الطلاق</w:t>
      </w:r>
      <w:r w:rsidRPr="007902F8">
        <w:rPr>
          <w:rFonts w:ascii="Arial" w:hAnsi="Arial" w:cs="Tahoma"/>
          <w:color w:val="595959"/>
          <w:sz w:val="20"/>
          <w:szCs w:val="20"/>
          <w:rtl/>
        </w:rPr>
        <w:t xml:space="preserve"> </w:t>
      </w:r>
      <w:r w:rsidRPr="007902F8">
        <w:rPr>
          <w:rFonts w:ascii="Arial" w:hAnsi="Arial" w:cs="Tahoma" w:hint="cs"/>
          <w:color w:val="595959"/>
          <w:sz w:val="20"/>
          <w:szCs w:val="20"/>
          <w:rtl/>
        </w:rPr>
        <w:t>المنقح في</w:t>
      </w:r>
      <w:r w:rsidRPr="007902F8">
        <w:rPr>
          <w:rFonts w:ascii="Arial" w:hAnsi="Arial" w:cs="Tahoma"/>
          <w:color w:val="595959"/>
          <w:sz w:val="20"/>
          <w:szCs w:val="20"/>
          <w:rtl/>
        </w:rPr>
        <w:t xml:space="preserve"> </w:t>
      </w:r>
      <w:r w:rsidRPr="007902F8">
        <w:rPr>
          <w:rFonts w:ascii="Arial" w:hAnsi="Arial" w:cs="Tahoma" w:hint="cs"/>
          <w:color w:val="595959"/>
          <w:sz w:val="20"/>
          <w:szCs w:val="20"/>
          <w:rtl/>
        </w:rPr>
        <w:t>إمارة</w:t>
      </w:r>
      <w:r w:rsidRPr="007902F8">
        <w:rPr>
          <w:rFonts w:ascii="Arial" w:hAnsi="Arial" w:cs="Tahoma"/>
          <w:color w:val="595959"/>
          <w:sz w:val="20"/>
          <w:szCs w:val="20"/>
          <w:rtl/>
        </w:rPr>
        <w:t xml:space="preserve"> </w:t>
      </w:r>
      <w:r w:rsidRPr="007902F8">
        <w:rPr>
          <w:rFonts w:ascii="Arial" w:hAnsi="Arial" w:cs="Tahoma" w:hint="cs"/>
          <w:color w:val="595959"/>
          <w:sz w:val="20"/>
          <w:szCs w:val="20"/>
          <w:rtl/>
        </w:rPr>
        <w:t>أبو ظب</w:t>
      </w:r>
      <w:r w:rsidRPr="007902F8">
        <w:rPr>
          <w:rFonts w:ascii="Arial" w:hAnsi="Arial" w:cs="Tahoma" w:hint="eastAsia"/>
          <w:color w:val="595959"/>
          <w:sz w:val="20"/>
          <w:szCs w:val="20"/>
          <w:rtl/>
        </w:rPr>
        <w:t>ي</w:t>
      </w:r>
      <w:r w:rsidRPr="007902F8">
        <w:rPr>
          <w:rFonts w:ascii="Arial" w:hAnsi="Arial" w:cs="Tahoma"/>
          <w:color w:val="595959"/>
          <w:sz w:val="20"/>
          <w:szCs w:val="20"/>
          <w:rtl/>
        </w:rPr>
        <w:t xml:space="preserve"> </w:t>
      </w:r>
      <w:r w:rsidR="008A1A6F">
        <w:rPr>
          <w:rFonts w:ascii="Arial" w:hAnsi="Arial" w:cs="Tahoma" w:hint="cs"/>
          <w:color w:val="595959"/>
          <w:sz w:val="20"/>
          <w:szCs w:val="20"/>
          <w:rtl/>
        </w:rPr>
        <w:t>1.3</w:t>
      </w:r>
      <w:r w:rsidRPr="007902F8">
        <w:rPr>
          <w:rFonts w:ascii="Arial" w:hAnsi="Arial" w:cs="Tahoma"/>
          <w:color w:val="595959"/>
          <w:sz w:val="20"/>
          <w:szCs w:val="20"/>
          <w:rtl/>
        </w:rPr>
        <w:t xml:space="preserve"> </w:t>
      </w:r>
      <w:r w:rsidR="008A1A6F">
        <w:rPr>
          <w:rFonts w:ascii="Arial" w:hAnsi="Arial" w:cs="Tahoma" w:hint="cs"/>
          <w:color w:val="595959"/>
          <w:sz w:val="20"/>
          <w:szCs w:val="20"/>
          <w:rtl/>
        </w:rPr>
        <w:t>حالة</w:t>
      </w:r>
      <w:r w:rsidRPr="007902F8">
        <w:rPr>
          <w:rFonts w:ascii="Arial" w:hAnsi="Arial" w:cs="Tahoma" w:hint="cs"/>
          <w:color w:val="595959"/>
          <w:sz w:val="20"/>
          <w:szCs w:val="20"/>
          <w:rtl/>
        </w:rPr>
        <w:t xml:space="preserve"> </w:t>
      </w:r>
      <w:r w:rsidR="00A471B1">
        <w:rPr>
          <w:rFonts w:ascii="Arial" w:hAnsi="Arial" w:cs="Tahoma" w:hint="cs"/>
          <w:color w:val="595959"/>
          <w:sz w:val="20"/>
          <w:szCs w:val="20"/>
          <w:rtl/>
        </w:rPr>
        <w:t>طلاق</w:t>
      </w:r>
      <w:r w:rsidRPr="007902F8">
        <w:rPr>
          <w:rFonts w:ascii="Arial" w:hAnsi="Arial" w:cs="Tahoma"/>
          <w:color w:val="595959"/>
          <w:sz w:val="20"/>
          <w:szCs w:val="20"/>
          <w:rtl/>
        </w:rPr>
        <w:t xml:space="preserve"> </w:t>
      </w:r>
      <w:r w:rsidRPr="007902F8">
        <w:rPr>
          <w:rFonts w:ascii="Arial" w:hAnsi="Arial" w:cs="Tahoma" w:hint="cs"/>
          <w:color w:val="595959"/>
          <w:sz w:val="20"/>
          <w:szCs w:val="20"/>
          <w:rtl/>
        </w:rPr>
        <w:t>لكل</w:t>
      </w:r>
      <w:r w:rsidRPr="007902F8">
        <w:rPr>
          <w:rFonts w:ascii="Arial" w:hAnsi="Arial" w:cs="Tahoma"/>
          <w:color w:val="595959"/>
          <w:sz w:val="20"/>
          <w:szCs w:val="20"/>
          <w:rtl/>
        </w:rPr>
        <w:t xml:space="preserve"> 1000 </w:t>
      </w:r>
      <w:r w:rsidRPr="007902F8">
        <w:rPr>
          <w:rFonts w:ascii="Arial" w:hAnsi="Arial" w:cs="Tahoma" w:hint="cs"/>
          <w:color w:val="595959"/>
          <w:sz w:val="20"/>
          <w:szCs w:val="20"/>
          <w:rtl/>
        </w:rPr>
        <w:t>من</w:t>
      </w:r>
      <w:r w:rsidRPr="007902F8">
        <w:rPr>
          <w:rFonts w:ascii="Arial" w:hAnsi="Arial" w:cs="Tahoma"/>
          <w:color w:val="595959"/>
          <w:sz w:val="20"/>
          <w:szCs w:val="20"/>
          <w:rtl/>
        </w:rPr>
        <w:t xml:space="preserve"> </w:t>
      </w:r>
      <w:r w:rsidRPr="007902F8">
        <w:rPr>
          <w:rFonts w:ascii="Arial" w:hAnsi="Arial" w:cs="Tahoma" w:hint="cs"/>
          <w:color w:val="595959"/>
          <w:sz w:val="20"/>
          <w:szCs w:val="20"/>
          <w:rtl/>
        </w:rPr>
        <w:t xml:space="preserve">السكان </w:t>
      </w:r>
      <w:r w:rsidRPr="007902F8">
        <w:rPr>
          <w:rFonts w:ascii="Arial" w:hAnsi="Arial" w:cs="Tahoma"/>
          <w:color w:val="595959"/>
          <w:sz w:val="20"/>
          <w:szCs w:val="20"/>
          <w:rtl/>
        </w:rPr>
        <w:t>المتزوجين</w:t>
      </w:r>
      <w:r w:rsidRPr="007902F8">
        <w:rPr>
          <w:rFonts w:ascii="Arial" w:hAnsi="Arial" w:cs="Tahoma" w:hint="cs"/>
          <w:color w:val="595959"/>
          <w:sz w:val="20"/>
          <w:szCs w:val="20"/>
          <w:rtl/>
        </w:rPr>
        <w:t xml:space="preserve"> خلال</w:t>
      </w:r>
      <w:r w:rsidRPr="007902F8">
        <w:rPr>
          <w:rFonts w:ascii="Arial" w:hAnsi="Arial" w:cs="Tahoma"/>
          <w:color w:val="595959"/>
          <w:sz w:val="20"/>
          <w:szCs w:val="20"/>
          <w:rtl/>
        </w:rPr>
        <w:t xml:space="preserve"> </w:t>
      </w:r>
      <w:r w:rsidRPr="007902F8">
        <w:rPr>
          <w:rFonts w:ascii="Arial" w:hAnsi="Arial" w:cs="Tahoma" w:hint="cs"/>
          <w:color w:val="595959"/>
          <w:sz w:val="20"/>
          <w:szCs w:val="20"/>
          <w:rtl/>
        </w:rPr>
        <w:t xml:space="preserve">عام </w:t>
      </w:r>
      <w:r w:rsidRPr="007902F8">
        <w:rPr>
          <w:rFonts w:ascii="Arial" w:hAnsi="Arial" w:cs="Tahoma"/>
          <w:color w:val="595959"/>
          <w:sz w:val="20"/>
          <w:szCs w:val="20"/>
          <w:rtl/>
        </w:rPr>
        <w:t>201</w:t>
      </w:r>
      <w:r w:rsidRPr="007902F8">
        <w:rPr>
          <w:rFonts w:ascii="Arial" w:hAnsi="Arial" w:cs="Tahoma" w:hint="cs"/>
          <w:color w:val="595959"/>
          <w:sz w:val="20"/>
          <w:szCs w:val="20"/>
          <w:rtl/>
        </w:rPr>
        <w:t>4</w:t>
      </w:r>
      <w:r w:rsidRPr="007902F8">
        <w:rPr>
          <w:rFonts w:ascii="Arial" w:hAnsi="Arial" w:cs="Tahoma"/>
          <w:color w:val="595959"/>
          <w:sz w:val="20"/>
          <w:szCs w:val="20"/>
          <w:rtl/>
        </w:rPr>
        <w:t>.</w:t>
      </w:r>
      <w:r w:rsidRPr="007902F8">
        <w:rPr>
          <w:rFonts w:ascii="Arial" w:hAnsi="Arial" w:cs="Tahoma" w:hint="cs"/>
          <w:color w:val="595959"/>
          <w:sz w:val="20"/>
          <w:szCs w:val="20"/>
          <w:rtl/>
        </w:rPr>
        <w:t xml:space="preserve"> وبلغ معدل </w:t>
      </w:r>
      <w:r w:rsidR="000E1FF3">
        <w:rPr>
          <w:rFonts w:ascii="Arial" w:hAnsi="Arial" w:cs="Tahoma" w:hint="cs"/>
          <w:color w:val="595959"/>
          <w:sz w:val="20"/>
          <w:szCs w:val="20"/>
          <w:rtl/>
        </w:rPr>
        <w:t>الطلاق</w:t>
      </w:r>
      <w:r w:rsidRPr="007902F8">
        <w:rPr>
          <w:rFonts w:ascii="Arial" w:hAnsi="Arial" w:cs="Tahoma" w:hint="cs"/>
          <w:color w:val="595959"/>
          <w:sz w:val="20"/>
          <w:szCs w:val="20"/>
          <w:rtl/>
        </w:rPr>
        <w:t xml:space="preserve"> المنقح للمواطنين</w:t>
      </w:r>
      <w:r w:rsidR="008A1A6F">
        <w:rPr>
          <w:rFonts w:ascii="Arial" w:hAnsi="Arial" w:cs="Tahoma" w:hint="cs"/>
          <w:color w:val="595959"/>
          <w:sz w:val="20"/>
          <w:szCs w:val="20"/>
          <w:rtl/>
        </w:rPr>
        <w:t xml:space="preserve"> الذكور</w:t>
      </w:r>
      <w:r w:rsidRPr="007902F8">
        <w:rPr>
          <w:rFonts w:ascii="Arial" w:hAnsi="Arial" w:cs="Tahoma" w:hint="cs"/>
          <w:color w:val="595959"/>
          <w:sz w:val="20"/>
          <w:szCs w:val="20"/>
          <w:rtl/>
        </w:rPr>
        <w:t xml:space="preserve"> </w:t>
      </w:r>
      <w:r w:rsidR="008A1A6F">
        <w:rPr>
          <w:rFonts w:ascii="Arial" w:hAnsi="Arial" w:cs="Tahoma" w:hint="cs"/>
          <w:color w:val="595959"/>
          <w:sz w:val="20"/>
          <w:szCs w:val="20"/>
          <w:rtl/>
        </w:rPr>
        <w:t>12.5</w:t>
      </w:r>
      <w:r w:rsidRPr="007902F8">
        <w:rPr>
          <w:rFonts w:ascii="Arial" w:hAnsi="Arial" w:cs="Tahoma" w:hint="cs"/>
          <w:color w:val="595959"/>
          <w:sz w:val="20"/>
          <w:szCs w:val="20"/>
          <w:rtl/>
        </w:rPr>
        <w:t xml:space="preserve"> </w:t>
      </w:r>
      <w:r w:rsidR="008A1A6F">
        <w:rPr>
          <w:rFonts w:ascii="Arial" w:hAnsi="Arial" w:cs="Tahoma" w:hint="cs"/>
          <w:color w:val="595959"/>
          <w:sz w:val="20"/>
          <w:szCs w:val="20"/>
          <w:rtl/>
        </w:rPr>
        <w:t>حالة</w:t>
      </w:r>
      <w:r w:rsidRPr="007902F8">
        <w:rPr>
          <w:rFonts w:ascii="Arial" w:hAnsi="Arial" w:cs="Tahoma" w:hint="cs"/>
          <w:color w:val="595959"/>
          <w:sz w:val="20"/>
          <w:szCs w:val="20"/>
          <w:rtl/>
        </w:rPr>
        <w:t xml:space="preserve"> </w:t>
      </w:r>
      <w:r w:rsidR="00A471B1">
        <w:rPr>
          <w:rFonts w:ascii="Arial" w:hAnsi="Arial" w:cs="Tahoma" w:hint="cs"/>
          <w:color w:val="595959"/>
          <w:sz w:val="20"/>
          <w:szCs w:val="20"/>
          <w:rtl/>
        </w:rPr>
        <w:t>طلاق</w:t>
      </w:r>
      <w:r w:rsidRPr="007902F8">
        <w:rPr>
          <w:rFonts w:ascii="Arial" w:hAnsi="Arial" w:cs="Tahoma" w:hint="cs"/>
          <w:color w:val="595959"/>
          <w:sz w:val="20"/>
          <w:szCs w:val="20"/>
          <w:rtl/>
        </w:rPr>
        <w:t xml:space="preserve"> لكل 1000 من السكان المتزوجين </w:t>
      </w:r>
      <w:r w:rsidR="008A1A6F">
        <w:rPr>
          <w:rFonts w:ascii="Arial" w:hAnsi="Arial" w:cs="Tahoma" w:hint="cs"/>
          <w:color w:val="595959"/>
          <w:sz w:val="20"/>
          <w:szCs w:val="20"/>
          <w:rtl/>
        </w:rPr>
        <w:t>10.8 حالة طلاق</w:t>
      </w:r>
      <w:r w:rsidRPr="007902F8">
        <w:rPr>
          <w:rFonts w:ascii="Arial" w:hAnsi="Arial" w:cs="Tahoma" w:hint="cs"/>
          <w:color w:val="595959"/>
          <w:sz w:val="20"/>
          <w:szCs w:val="20"/>
          <w:rtl/>
        </w:rPr>
        <w:t xml:space="preserve"> للإناث لكل ألف من السكان </w:t>
      </w:r>
      <w:r w:rsidR="008A1A6F">
        <w:rPr>
          <w:rFonts w:ascii="Arial" w:hAnsi="Arial" w:cs="Tahoma" w:hint="cs"/>
          <w:color w:val="595959"/>
          <w:sz w:val="20"/>
          <w:szCs w:val="20"/>
          <w:rtl/>
        </w:rPr>
        <w:t>المتزوجات</w:t>
      </w:r>
      <w:r w:rsidRPr="007902F8">
        <w:rPr>
          <w:rFonts w:ascii="Arial" w:hAnsi="Arial" w:cs="Tahoma" w:hint="cs"/>
          <w:color w:val="595959"/>
          <w:sz w:val="20"/>
          <w:szCs w:val="20"/>
          <w:rtl/>
        </w:rPr>
        <w:t xml:space="preserve">. أما لغير المواطنين فقد بلغ معدّل </w:t>
      </w:r>
      <w:r w:rsidR="000E1FF3">
        <w:rPr>
          <w:rFonts w:ascii="Arial" w:hAnsi="Arial" w:cs="Tahoma" w:hint="cs"/>
          <w:color w:val="595959"/>
          <w:sz w:val="20"/>
          <w:szCs w:val="20"/>
          <w:rtl/>
        </w:rPr>
        <w:t>الطلاق</w:t>
      </w:r>
      <w:r w:rsidRPr="007902F8">
        <w:rPr>
          <w:rFonts w:ascii="Arial" w:hAnsi="Arial" w:cs="Tahoma" w:hint="cs"/>
          <w:color w:val="595959"/>
          <w:sz w:val="20"/>
          <w:szCs w:val="20"/>
          <w:rtl/>
        </w:rPr>
        <w:t xml:space="preserve"> المنقح</w:t>
      </w:r>
      <w:r w:rsidR="008A1A6F">
        <w:rPr>
          <w:rFonts w:ascii="Arial" w:hAnsi="Arial" w:cs="Tahoma" w:hint="cs"/>
          <w:color w:val="595959"/>
          <w:sz w:val="20"/>
          <w:szCs w:val="20"/>
          <w:rtl/>
        </w:rPr>
        <w:t xml:space="preserve"> لغير المواطنين الذكور والإناث</w:t>
      </w:r>
      <w:r w:rsidRPr="007902F8">
        <w:rPr>
          <w:rFonts w:ascii="Arial" w:hAnsi="Arial" w:cs="Tahoma" w:hint="cs"/>
          <w:color w:val="595959"/>
          <w:sz w:val="20"/>
          <w:szCs w:val="20"/>
          <w:rtl/>
        </w:rPr>
        <w:t xml:space="preserve"> </w:t>
      </w:r>
      <w:r w:rsidR="008A1A6F">
        <w:rPr>
          <w:rFonts w:ascii="Arial" w:hAnsi="Arial" w:cs="Tahoma" w:hint="cs"/>
          <w:color w:val="595959"/>
          <w:sz w:val="20"/>
          <w:szCs w:val="20"/>
          <w:rtl/>
        </w:rPr>
        <w:t>0.7 و 3.1</w:t>
      </w:r>
      <w:r w:rsidRPr="007902F8">
        <w:rPr>
          <w:rFonts w:ascii="Arial" w:hAnsi="Arial" w:cs="Tahoma" w:hint="cs"/>
          <w:color w:val="595959"/>
          <w:sz w:val="20"/>
          <w:szCs w:val="20"/>
          <w:rtl/>
        </w:rPr>
        <w:t xml:space="preserve"> عقد </w:t>
      </w:r>
      <w:r w:rsidR="00A471B1">
        <w:rPr>
          <w:rFonts w:ascii="Arial" w:hAnsi="Arial" w:cs="Tahoma" w:hint="cs"/>
          <w:color w:val="595959"/>
          <w:sz w:val="20"/>
          <w:szCs w:val="20"/>
          <w:rtl/>
        </w:rPr>
        <w:t>طلاق</w:t>
      </w:r>
      <w:r w:rsidRPr="007902F8">
        <w:rPr>
          <w:rFonts w:ascii="Arial" w:hAnsi="Arial" w:cs="Tahoma" w:hint="cs"/>
          <w:color w:val="595959"/>
          <w:sz w:val="20"/>
          <w:szCs w:val="20"/>
          <w:rtl/>
        </w:rPr>
        <w:t xml:space="preserve"> لكل ألف من السكان المتزوجين</w:t>
      </w:r>
      <w:r w:rsidR="008A1A6F">
        <w:rPr>
          <w:rFonts w:ascii="Arial" w:hAnsi="Arial" w:cs="Tahoma" w:hint="cs"/>
          <w:color w:val="595959"/>
          <w:sz w:val="20"/>
          <w:szCs w:val="20"/>
          <w:rtl/>
        </w:rPr>
        <w:t xml:space="preserve"> على الترتيب.</w:t>
      </w:r>
      <w:r w:rsidRPr="007902F8">
        <w:rPr>
          <w:rFonts w:ascii="Arial" w:hAnsi="Arial" w:cs="Tahoma" w:hint="cs"/>
          <w:color w:val="595959"/>
          <w:sz w:val="20"/>
          <w:szCs w:val="20"/>
          <w:rtl/>
        </w:rPr>
        <w:t xml:space="preserve"> </w:t>
      </w:r>
      <w:r w:rsidR="008A1A6F">
        <w:rPr>
          <w:rFonts w:ascii="Arial" w:hAnsi="Arial" w:cs="Tahoma" w:hint="cs"/>
          <w:color w:val="595959"/>
          <w:sz w:val="20"/>
          <w:szCs w:val="20"/>
          <w:rtl/>
        </w:rPr>
        <w:t xml:space="preserve"> </w:t>
      </w:r>
    </w:p>
    <w:p w:rsidR="00300E99" w:rsidRDefault="00300E99" w:rsidP="00300E99">
      <w:pPr>
        <w:bidi/>
        <w:spacing w:after="0" w:line="360" w:lineRule="auto"/>
        <w:jc w:val="both"/>
        <w:rPr>
          <w:rFonts w:ascii="Arial" w:hAnsi="Arial" w:cs="Tahoma"/>
          <w:color w:val="595959"/>
          <w:sz w:val="20"/>
          <w:szCs w:val="20"/>
          <w:rtl/>
        </w:rPr>
      </w:pPr>
    </w:p>
    <w:p w:rsidR="00300E99" w:rsidRDefault="00300E99" w:rsidP="00CC18F5">
      <w:pPr>
        <w:pStyle w:val="Heading2"/>
        <w:rPr>
          <w:rtl/>
        </w:rPr>
      </w:pPr>
      <w:bookmarkStart w:id="53" w:name="_Toc442780270"/>
      <w:r w:rsidRPr="00FF6511">
        <w:rPr>
          <w:rFonts w:hint="cs"/>
          <w:rtl/>
        </w:rPr>
        <w:t xml:space="preserve">الشكل </w:t>
      </w:r>
      <w:r w:rsidR="00CC18F5">
        <w:rPr>
          <w:rFonts w:hint="cs"/>
          <w:rtl/>
        </w:rPr>
        <w:t>15</w:t>
      </w:r>
      <w:r w:rsidRPr="00FF6511">
        <w:rPr>
          <w:rFonts w:hint="cs"/>
          <w:rtl/>
        </w:rPr>
        <w:t xml:space="preserve">: </w:t>
      </w:r>
      <w:r>
        <w:rPr>
          <w:rFonts w:hint="cs"/>
          <w:rtl/>
        </w:rPr>
        <w:t>معدلات الطلاق للمواطنين حسب النوع</w:t>
      </w:r>
      <w:r w:rsidRPr="00474D50">
        <w:rPr>
          <w:rFonts w:hint="eastAsia"/>
          <w:rtl/>
        </w:rPr>
        <w:t>،</w:t>
      </w:r>
      <w:r w:rsidRPr="00474D50">
        <w:rPr>
          <w:rtl/>
        </w:rPr>
        <w:t xml:space="preserve"> </w:t>
      </w:r>
      <w:r w:rsidRPr="00474D50">
        <w:rPr>
          <w:rFonts w:hint="eastAsia"/>
          <w:rtl/>
        </w:rPr>
        <w:t>إمارة</w:t>
      </w:r>
      <w:r w:rsidRPr="00474D50">
        <w:rPr>
          <w:rtl/>
        </w:rPr>
        <w:t xml:space="preserve"> </w:t>
      </w:r>
      <w:r w:rsidRPr="00474D50">
        <w:rPr>
          <w:rFonts w:hint="eastAsia"/>
          <w:rtl/>
        </w:rPr>
        <w:t>أبوظبي،</w:t>
      </w:r>
      <w:r w:rsidRPr="00474D50">
        <w:rPr>
          <w:rtl/>
        </w:rPr>
        <w:t xml:space="preserve"> 2014</w:t>
      </w:r>
      <w:bookmarkEnd w:id="53"/>
    </w:p>
    <w:p w:rsidR="004348B0" w:rsidRPr="00737F76" w:rsidRDefault="004348B0" w:rsidP="00A57500">
      <w:pPr>
        <w:pStyle w:val="PopTableChartTitles"/>
        <w:rPr>
          <w:color w:val="495663" w:themeColor="accent1"/>
          <w:rtl/>
        </w:rPr>
      </w:pPr>
      <w:r>
        <w:rPr>
          <w:noProof/>
          <w:lang w:bidi="ar-SA"/>
        </w:rPr>
        <w:drawing>
          <wp:inline distT="0" distB="0" distL="0" distR="0" wp14:anchorId="48F0FF6D" wp14:editId="6083C76C">
            <wp:extent cx="5095875" cy="2743200"/>
            <wp:effectExtent l="0" t="0" r="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4348B0" w:rsidRPr="006236DB" w:rsidRDefault="004348B0" w:rsidP="004348B0">
      <w:pPr>
        <w:pStyle w:val="PopSourceNote"/>
        <w:bidi/>
      </w:pPr>
      <w:r>
        <w:rPr>
          <w:rFonts w:hint="cs"/>
          <w:rtl/>
        </w:rPr>
        <w:t xml:space="preserve">المصدر: مركز الإحصاء </w:t>
      </w:r>
      <w:r>
        <w:rPr>
          <w:rtl/>
        </w:rPr>
        <w:t>–</w:t>
      </w:r>
      <w:r>
        <w:rPr>
          <w:rFonts w:hint="cs"/>
          <w:rtl/>
        </w:rPr>
        <w:t xml:space="preserve"> أبوظبي</w:t>
      </w:r>
    </w:p>
    <w:p w:rsidR="004348B0" w:rsidRPr="004348B0" w:rsidRDefault="00971679" w:rsidP="004348B0">
      <w:pPr>
        <w:spacing w:after="0" w:line="240" w:lineRule="auto"/>
        <w:jc w:val="right"/>
        <w:rPr>
          <w:rtl/>
        </w:rPr>
      </w:pPr>
      <w:r>
        <w:rPr>
          <w:rtl/>
        </w:rPr>
        <w:br w:type="page"/>
      </w:r>
    </w:p>
    <w:p w:rsidR="00CA0728" w:rsidRDefault="00CA0728" w:rsidP="001F3FB3">
      <w:pPr>
        <w:pStyle w:val="PopHeading1"/>
      </w:pPr>
      <w:bookmarkStart w:id="54" w:name="_Toc442104551"/>
      <w:r>
        <w:rPr>
          <w:rFonts w:hint="cs"/>
          <w:rtl/>
        </w:rPr>
        <w:t>الجداول الإحصائية</w:t>
      </w:r>
      <w:bookmarkEnd w:id="52"/>
      <w:bookmarkEnd w:id="54"/>
    </w:p>
    <w:p w:rsidR="00854700" w:rsidRPr="004D0FA2" w:rsidRDefault="00854700" w:rsidP="004D0FA2">
      <w:pPr>
        <w:pStyle w:val="Heading3"/>
        <w:rPr>
          <w:rStyle w:val="EcTableChartTitleChar"/>
          <w:rFonts w:cs="Tahoma"/>
          <w:b/>
          <w:bCs/>
          <w:color w:val="495663" w:themeColor="accent1"/>
          <w:sz w:val="22"/>
          <w:szCs w:val="22"/>
          <w:rtl/>
          <w:lang w:val="en-US" w:eastAsia="en-US" w:bidi="ar-SA"/>
        </w:rPr>
      </w:pPr>
      <w:bookmarkStart w:id="55" w:name="_Toc443304289"/>
      <w:r w:rsidRPr="004D0FA2">
        <w:rPr>
          <w:rFonts w:hint="cs"/>
          <w:rtl/>
        </w:rPr>
        <w:t>ا</w:t>
      </w:r>
      <w:r w:rsidRPr="004D0FA2">
        <w:rPr>
          <w:rStyle w:val="EcTableChartTitleChar"/>
          <w:rFonts w:cs="Tahoma"/>
          <w:b/>
          <w:bCs/>
          <w:color w:val="495663" w:themeColor="accent1"/>
          <w:sz w:val="22"/>
          <w:szCs w:val="22"/>
          <w:rtl/>
          <w:lang w:val="en-US" w:eastAsia="en-US" w:bidi="ar-SA"/>
        </w:rPr>
        <w:t xml:space="preserve">لجدول 1: </w:t>
      </w:r>
      <w:r w:rsidRPr="004D0FA2">
        <w:rPr>
          <w:rStyle w:val="EcTableChartTitleChar"/>
          <w:rFonts w:cs="Tahoma" w:hint="eastAsia"/>
          <w:b/>
          <w:bCs/>
          <w:color w:val="495663" w:themeColor="accent1"/>
          <w:sz w:val="22"/>
          <w:szCs w:val="22"/>
          <w:rtl/>
          <w:lang w:val="en-US" w:eastAsia="en-US" w:bidi="ar-SA"/>
        </w:rPr>
        <w:t>عقود</w:t>
      </w:r>
      <w:r w:rsidRPr="004D0FA2">
        <w:rPr>
          <w:rStyle w:val="EcTableChartTitleChar"/>
          <w:rFonts w:cs="Tahoma"/>
          <w:b/>
          <w:bCs/>
          <w:color w:val="495663" w:themeColor="accent1"/>
          <w:sz w:val="22"/>
          <w:szCs w:val="22"/>
          <w:rtl/>
          <w:lang w:val="en-US" w:eastAsia="en-US" w:bidi="ar-SA"/>
        </w:rPr>
        <w:t xml:space="preserve"> </w:t>
      </w:r>
      <w:r w:rsidRPr="004D0FA2">
        <w:rPr>
          <w:rStyle w:val="EcTableChartTitleChar"/>
          <w:rFonts w:cs="Tahoma" w:hint="eastAsia"/>
          <w:b/>
          <w:bCs/>
          <w:color w:val="495663" w:themeColor="accent1"/>
          <w:sz w:val="22"/>
          <w:szCs w:val="22"/>
          <w:rtl/>
          <w:lang w:val="en-US" w:eastAsia="en-US" w:bidi="ar-SA"/>
        </w:rPr>
        <w:t>الزواج</w:t>
      </w:r>
      <w:r w:rsidRPr="004D0FA2">
        <w:rPr>
          <w:rStyle w:val="EcTableChartTitleChar"/>
          <w:rFonts w:cs="Tahoma"/>
          <w:b/>
          <w:bCs/>
          <w:color w:val="495663" w:themeColor="accent1"/>
          <w:sz w:val="22"/>
          <w:szCs w:val="22"/>
          <w:rtl/>
          <w:lang w:val="en-US" w:eastAsia="en-US" w:bidi="ar-SA"/>
        </w:rPr>
        <w:t xml:space="preserve"> </w:t>
      </w:r>
      <w:r w:rsidRPr="004D0FA2">
        <w:rPr>
          <w:rStyle w:val="EcTableChartTitleChar"/>
          <w:rFonts w:cs="Tahoma" w:hint="eastAsia"/>
          <w:b/>
          <w:bCs/>
          <w:color w:val="495663" w:themeColor="accent1"/>
          <w:sz w:val="22"/>
          <w:szCs w:val="22"/>
          <w:rtl/>
          <w:lang w:val="en-US" w:eastAsia="en-US" w:bidi="ar-SA"/>
        </w:rPr>
        <w:t>المسجلة</w:t>
      </w:r>
      <w:r w:rsidRPr="004D0FA2">
        <w:rPr>
          <w:rStyle w:val="EcTableChartTitleChar"/>
          <w:rFonts w:cs="Tahoma"/>
          <w:b/>
          <w:bCs/>
          <w:color w:val="495663" w:themeColor="accent1"/>
          <w:sz w:val="22"/>
          <w:szCs w:val="22"/>
          <w:rtl/>
          <w:lang w:val="en-US" w:eastAsia="en-US" w:bidi="ar-SA"/>
        </w:rPr>
        <w:t xml:space="preserve"> </w:t>
      </w:r>
      <w:r w:rsidRPr="004D0FA2">
        <w:rPr>
          <w:rStyle w:val="EcTableChartTitleChar"/>
          <w:rFonts w:cs="Tahoma" w:hint="eastAsia"/>
          <w:b/>
          <w:bCs/>
          <w:color w:val="495663" w:themeColor="accent1"/>
          <w:sz w:val="22"/>
          <w:szCs w:val="22"/>
          <w:rtl/>
          <w:lang w:val="en-US" w:eastAsia="en-US" w:bidi="ar-SA"/>
        </w:rPr>
        <w:t>حسب</w:t>
      </w:r>
      <w:r w:rsidRPr="004D0FA2">
        <w:rPr>
          <w:rStyle w:val="EcTableChartTitleChar"/>
          <w:rFonts w:cs="Tahoma"/>
          <w:b/>
          <w:bCs/>
          <w:color w:val="495663" w:themeColor="accent1"/>
          <w:sz w:val="22"/>
          <w:szCs w:val="22"/>
          <w:rtl/>
          <w:lang w:val="en-US" w:eastAsia="en-US" w:bidi="ar-SA"/>
        </w:rPr>
        <w:t xml:space="preserve"> </w:t>
      </w:r>
      <w:r w:rsidRPr="004D0FA2">
        <w:rPr>
          <w:rStyle w:val="EcTableChartTitleChar"/>
          <w:rFonts w:cs="Tahoma" w:hint="eastAsia"/>
          <w:b/>
          <w:bCs/>
          <w:color w:val="495663" w:themeColor="accent1"/>
          <w:sz w:val="22"/>
          <w:szCs w:val="22"/>
          <w:rtl/>
          <w:lang w:val="en-US" w:eastAsia="en-US" w:bidi="ar-SA"/>
        </w:rPr>
        <w:t>ال</w:t>
      </w:r>
      <w:r w:rsidR="00C8353A">
        <w:rPr>
          <w:rStyle w:val="EcTableChartTitleChar"/>
          <w:rFonts w:cs="Tahoma" w:hint="eastAsia"/>
          <w:b/>
          <w:bCs/>
          <w:color w:val="495663" w:themeColor="accent1"/>
          <w:sz w:val="22"/>
          <w:szCs w:val="22"/>
          <w:rtl/>
          <w:lang w:val="en-US" w:eastAsia="en-US" w:bidi="ar-SA"/>
        </w:rPr>
        <w:t>إقليم</w:t>
      </w:r>
      <w:r w:rsidRPr="004D0FA2">
        <w:rPr>
          <w:rStyle w:val="EcTableChartTitleChar"/>
          <w:rFonts w:cs="Tahoma"/>
          <w:b/>
          <w:bCs/>
          <w:color w:val="495663" w:themeColor="accent1"/>
          <w:sz w:val="22"/>
          <w:szCs w:val="22"/>
          <w:rtl/>
          <w:lang w:val="en-US" w:eastAsia="en-US" w:bidi="ar-SA"/>
        </w:rPr>
        <w:t xml:space="preserve"> </w:t>
      </w:r>
      <w:r w:rsidRPr="004D0FA2">
        <w:rPr>
          <w:rStyle w:val="EcTableChartTitleChar"/>
          <w:rFonts w:cs="Tahoma" w:hint="eastAsia"/>
          <w:b/>
          <w:bCs/>
          <w:color w:val="495663" w:themeColor="accent1"/>
          <w:sz w:val="22"/>
          <w:szCs w:val="22"/>
          <w:rtl/>
          <w:lang w:val="en-US" w:eastAsia="en-US" w:bidi="ar-SA"/>
        </w:rPr>
        <w:t>والجنسية</w:t>
      </w:r>
      <w:r w:rsidRPr="004D0FA2">
        <w:rPr>
          <w:rStyle w:val="EcTableChartTitleChar"/>
          <w:rFonts w:cs="Tahoma"/>
          <w:b/>
          <w:bCs/>
          <w:color w:val="495663" w:themeColor="accent1"/>
          <w:sz w:val="22"/>
          <w:szCs w:val="22"/>
          <w:rtl/>
          <w:lang w:val="en-US" w:eastAsia="en-US" w:bidi="ar-SA"/>
        </w:rPr>
        <w:t xml:space="preserve"> </w:t>
      </w:r>
      <w:r w:rsidRPr="004D0FA2">
        <w:rPr>
          <w:rStyle w:val="EcTableChartTitleChar"/>
          <w:rFonts w:cs="Tahoma" w:hint="eastAsia"/>
          <w:b/>
          <w:bCs/>
          <w:color w:val="495663" w:themeColor="accent1"/>
          <w:sz w:val="22"/>
          <w:szCs w:val="22"/>
          <w:rtl/>
          <w:lang w:val="en-US" w:eastAsia="en-US" w:bidi="ar-SA"/>
        </w:rPr>
        <w:t>والنوع،</w:t>
      </w:r>
      <w:r w:rsidRPr="004D0FA2">
        <w:rPr>
          <w:rStyle w:val="EcTableChartTitleChar"/>
          <w:rFonts w:cs="Tahoma"/>
          <w:b/>
          <w:bCs/>
          <w:color w:val="495663" w:themeColor="accent1"/>
          <w:sz w:val="22"/>
          <w:szCs w:val="22"/>
          <w:rtl/>
          <w:lang w:val="en-US" w:eastAsia="en-US" w:bidi="ar-SA"/>
        </w:rPr>
        <w:t xml:space="preserve"> </w:t>
      </w:r>
      <w:r w:rsidRPr="004D0FA2">
        <w:rPr>
          <w:rStyle w:val="EcTableChartTitleChar"/>
          <w:rFonts w:cs="Tahoma" w:hint="eastAsia"/>
          <w:b/>
          <w:bCs/>
          <w:color w:val="495663" w:themeColor="accent1"/>
          <w:sz w:val="22"/>
          <w:szCs w:val="22"/>
          <w:rtl/>
          <w:lang w:val="en-US" w:eastAsia="en-US" w:bidi="ar-SA"/>
        </w:rPr>
        <w:t>إمارة</w:t>
      </w:r>
      <w:r w:rsidRPr="004D0FA2">
        <w:rPr>
          <w:rStyle w:val="EcTableChartTitleChar"/>
          <w:rFonts w:cs="Tahoma"/>
          <w:b/>
          <w:bCs/>
          <w:color w:val="495663" w:themeColor="accent1"/>
          <w:sz w:val="22"/>
          <w:szCs w:val="22"/>
          <w:rtl/>
          <w:lang w:val="en-US" w:eastAsia="en-US" w:bidi="ar-SA"/>
        </w:rPr>
        <w:t xml:space="preserve"> </w:t>
      </w:r>
      <w:r w:rsidRPr="004D0FA2">
        <w:rPr>
          <w:rStyle w:val="EcTableChartTitleChar"/>
          <w:rFonts w:cs="Tahoma" w:hint="cs"/>
          <w:b/>
          <w:bCs/>
          <w:color w:val="495663" w:themeColor="accent1"/>
          <w:sz w:val="22"/>
          <w:szCs w:val="22"/>
          <w:rtl/>
          <w:lang w:val="en-US" w:eastAsia="en-US" w:bidi="ar-SA"/>
        </w:rPr>
        <w:t>أبوظبي، 2014</w:t>
      </w:r>
      <w:bookmarkEnd w:id="55"/>
    </w:p>
    <w:p w:rsidR="00FD0430" w:rsidRDefault="00854700" w:rsidP="00FD0430">
      <w:pPr>
        <w:pStyle w:val="PopTableChartSubtitle"/>
        <w:bidi/>
        <w:rPr>
          <w:rtl/>
        </w:rPr>
      </w:pPr>
      <w:r w:rsidRPr="00583AE4">
        <w:rPr>
          <w:rFonts w:hint="cs"/>
          <w:rtl/>
        </w:rPr>
        <w:t>(عقود زواج)</w:t>
      </w:r>
    </w:p>
    <w:tbl>
      <w:tblPr>
        <w:bidiVisual/>
        <w:tblW w:w="9216" w:type="dxa"/>
        <w:tblLook w:val="04A0" w:firstRow="1" w:lastRow="0" w:firstColumn="1" w:lastColumn="0" w:noHBand="0" w:noVBand="1"/>
      </w:tblPr>
      <w:tblGrid>
        <w:gridCol w:w="2304"/>
        <w:gridCol w:w="1728"/>
        <w:gridCol w:w="1728"/>
        <w:gridCol w:w="1728"/>
        <w:gridCol w:w="1728"/>
      </w:tblGrid>
      <w:tr w:rsidR="00FD0430" w:rsidRPr="00FD0430" w:rsidTr="00C1392F">
        <w:trPr>
          <w:trHeight w:val="300"/>
        </w:trPr>
        <w:tc>
          <w:tcPr>
            <w:tcW w:w="2304" w:type="dxa"/>
            <w:tcBorders>
              <w:top w:val="nil"/>
              <w:left w:val="nil"/>
              <w:bottom w:val="nil"/>
              <w:right w:val="nil"/>
            </w:tcBorders>
            <w:shd w:val="clear" w:color="000000" w:fill="495663"/>
            <w:noWrap/>
            <w:vAlign w:val="center"/>
            <w:hideMark/>
          </w:tcPr>
          <w:p w:rsidR="00FD0430" w:rsidRPr="00FD0430" w:rsidRDefault="00FD0430" w:rsidP="00FD0430">
            <w:pPr>
              <w:bidi/>
              <w:spacing w:after="0" w:line="240" w:lineRule="auto"/>
              <w:rPr>
                <w:rFonts w:ascii="Tahoma" w:hAnsi="Tahoma" w:cs="Tahoma"/>
                <w:b/>
                <w:bCs/>
                <w:color w:val="FFFFFF"/>
                <w:sz w:val="20"/>
                <w:szCs w:val="20"/>
              </w:rPr>
            </w:pPr>
            <w:r w:rsidRPr="00FD0430">
              <w:rPr>
                <w:rFonts w:ascii="Tahoma" w:hAnsi="Tahoma" w:cs="Tahoma"/>
                <w:b/>
                <w:bCs/>
                <w:color w:val="FFFFFF"/>
                <w:sz w:val="20"/>
                <w:szCs w:val="20"/>
                <w:rtl/>
              </w:rPr>
              <w:t>الجنسية والنوع</w:t>
            </w:r>
          </w:p>
        </w:tc>
        <w:tc>
          <w:tcPr>
            <w:tcW w:w="1728" w:type="dxa"/>
            <w:tcBorders>
              <w:top w:val="nil"/>
              <w:left w:val="nil"/>
              <w:bottom w:val="nil"/>
              <w:right w:val="nil"/>
            </w:tcBorders>
            <w:shd w:val="clear" w:color="000000" w:fill="495663"/>
            <w:noWrap/>
            <w:vAlign w:val="center"/>
            <w:hideMark/>
          </w:tcPr>
          <w:p w:rsidR="00FD0430" w:rsidRPr="00FD0430" w:rsidRDefault="00FD0430" w:rsidP="00FD0430">
            <w:pPr>
              <w:bidi/>
              <w:spacing w:after="0" w:line="240" w:lineRule="auto"/>
              <w:rPr>
                <w:rFonts w:ascii="Tahoma" w:hAnsi="Tahoma" w:cs="Tahoma"/>
                <w:b/>
                <w:bCs/>
                <w:color w:val="FFFFFF"/>
                <w:sz w:val="20"/>
                <w:szCs w:val="20"/>
                <w:rtl/>
              </w:rPr>
            </w:pPr>
            <w:r w:rsidRPr="00FD0430">
              <w:rPr>
                <w:rFonts w:ascii="Tahoma" w:hAnsi="Tahoma" w:cs="Tahoma"/>
                <w:b/>
                <w:bCs/>
                <w:color w:val="FFFFFF"/>
                <w:sz w:val="20"/>
                <w:szCs w:val="20"/>
                <w:rtl/>
              </w:rPr>
              <w:t>إقليم أبوظبي</w:t>
            </w:r>
          </w:p>
        </w:tc>
        <w:tc>
          <w:tcPr>
            <w:tcW w:w="1728" w:type="dxa"/>
            <w:tcBorders>
              <w:top w:val="nil"/>
              <w:left w:val="nil"/>
              <w:bottom w:val="nil"/>
              <w:right w:val="nil"/>
            </w:tcBorders>
            <w:shd w:val="clear" w:color="000000" w:fill="495663"/>
            <w:noWrap/>
            <w:vAlign w:val="center"/>
            <w:hideMark/>
          </w:tcPr>
          <w:p w:rsidR="00FD0430" w:rsidRPr="00FD0430" w:rsidRDefault="00FD0430" w:rsidP="00FD0430">
            <w:pPr>
              <w:bidi/>
              <w:spacing w:after="0" w:line="240" w:lineRule="auto"/>
              <w:rPr>
                <w:rFonts w:ascii="Tahoma" w:hAnsi="Tahoma" w:cs="Tahoma"/>
                <w:b/>
                <w:bCs/>
                <w:color w:val="FFFFFF"/>
                <w:sz w:val="20"/>
                <w:szCs w:val="20"/>
                <w:rtl/>
              </w:rPr>
            </w:pPr>
            <w:r w:rsidRPr="00FD0430">
              <w:rPr>
                <w:rFonts w:ascii="Tahoma" w:hAnsi="Tahoma" w:cs="Tahoma"/>
                <w:b/>
                <w:bCs/>
                <w:color w:val="FFFFFF"/>
                <w:sz w:val="20"/>
                <w:szCs w:val="20"/>
                <w:rtl/>
              </w:rPr>
              <w:t>إقليم العين</w:t>
            </w:r>
          </w:p>
        </w:tc>
        <w:tc>
          <w:tcPr>
            <w:tcW w:w="1728" w:type="dxa"/>
            <w:tcBorders>
              <w:top w:val="nil"/>
              <w:left w:val="nil"/>
              <w:bottom w:val="nil"/>
              <w:right w:val="nil"/>
            </w:tcBorders>
            <w:shd w:val="clear" w:color="000000" w:fill="495663"/>
            <w:noWrap/>
            <w:vAlign w:val="center"/>
            <w:hideMark/>
          </w:tcPr>
          <w:p w:rsidR="00FD0430" w:rsidRPr="00FD0430" w:rsidRDefault="00FD0430" w:rsidP="00FD0430">
            <w:pPr>
              <w:bidi/>
              <w:spacing w:after="0" w:line="240" w:lineRule="auto"/>
              <w:rPr>
                <w:rFonts w:ascii="Tahoma" w:hAnsi="Tahoma" w:cs="Tahoma"/>
                <w:b/>
                <w:bCs/>
                <w:color w:val="FFFFFF"/>
                <w:sz w:val="20"/>
                <w:szCs w:val="20"/>
                <w:rtl/>
              </w:rPr>
            </w:pPr>
            <w:r w:rsidRPr="00FD0430">
              <w:rPr>
                <w:rFonts w:ascii="Tahoma" w:hAnsi="Tahoma" w:cs="Tahoma"/>
                <w:b/>
                <w:bCs/>
                <w:color w:val="FFFFFF"/>
                <w:sz w:val="20"/>
                <w:szCs w:val="20"/>
                <w:rtl/>
              </w:rPr>
              <w:t>الغربية</w:t>
            </w:r>
          </w:p>
        </w:tc>
        <w:tc>
          <w:tcPr>
            <w:tcW w:w="1728" w:type="dxa"/>
            <w:tcBorders>
              <w:top w:val="nil"/>
              <w:left w:val="nil"/>
              <w:bottom w:val="nil"/>
              <w:right w:val="nil"/>
            </w:tcBorders>
            <w:shd w:val="clear" w:color="000000" w:fill="495663"/>
            <w:noWrap/>
            <w:vAlign w:val="center"/>
            <w:hideMark/>
          </w:tcPr>
          <w:p w:rsidR="00FD0430" w:rsidRPr="00FD0430" w:rsidRDefault="00FD0430" w:rsidP="00FD0430">
            <w:pPr>
              <w:bidi/>
              <w:spacing w:after="0" w:line="240" w:lineRule="auto"/>
              <w:rPr>
                <w:rFonts w:ascii="Tahoma" w:hAnsi="Tahoma" w:cs="Tahoma"/>
                <w:b/>
                <w:bCs/>
                <w:color w:val="FFFFFF"/>
                <w:sz w:val="20"/>
                <w:szCs w:val="20"/>
                <w:rtl/>
              </w:rPr>
            </w:pPr>
            <w:r w:rsidRPr="00FD0430">
              <w:rPr>
                <w:rFonts w:ascii="Tahoma" w:hAnsi="Tahoma" w:cs="Tahoma"/>
                <w:b/>
                <w:bCs/>
                <w:color w:val="FFFFFF"/>
                <w:sz w:val="20"/>
                <w:szCs w:val="20"/>
                <w:rtl/>
              </w:rPr>
              <w:t>إمارة أبوظبي</w:t>
            </w:r>
          </w:p>
        </w:tc>
      </w:tr>
      <w:tr w:rsidR="00FD0430" w:rsidRPr="00FD0430" w:rsidTr="00C1392F">
        <w:trPr>
          <w:trHeight w:val="432"/>
        </w:trPr>
        <w:tc>
          <w:tcPr>
            <w:tcW w:w="2304" w:type="dxa"/>
            <w:tcBorders>
              <w:top w:val="nil"/>
              <w:left w:val="nil"/>
              <w:bottom w:val="nil"/>
              <w:right w:val="nil"/>
            </w:tcBorders>
            <w:shd w:val="clear" w:color="auto" w:fill="auto"/>
            <w:noWrap/>
            <w:vAlign w:val="center"/>
            <w:hideMark/>
          </w:tcPr>
          <w:p w:rsidR="00FD0430" w:rsidRPr="00FD0430" w:rsidRDefault="00FD0430" w:rsidP="00FD0430">
            <w:pPr>
              <w:bidi/>
              <w:spacing w:after="0" w:line="240" w:lineRule="auto"/>
              <w:rPr>
                <w:rFonts w:ascii="Tahoma" w:hAnsi="Tahoma" w:cs="Tahoma"/>
                <w:color w:val="595959"/>
                <w:sz w:val="20"/>
                <w:szCs w:val="20"/>
                <w:rtl/>
              </w:rPr>
            </w:pPr>
            <w:r w:rsidRPr="00FD0430">
              <w:rPr>
                <w:rFonts w:ascii="Tahoma" w:hAnsi="Tahoma" w:cs="Tahoma" w:hint="cs"/>
                <w:color w:val="595959"/>
                <w:sz w:val="20"/>
                <w:szCs w:val="20"/>
                <w:rtl/>
              </w:rPr>
              <w:t>مواطن/ مواطنة</w:t>
            </w:r>
          </w:p>
        </w:tc>
        <w:tc>
          <w:tcPr>
            <w:tcW w:w="1728" w:type="dxa"/>
            <w:tcBorders>
              <w:top w:val="nil"/>
              <w:left w:val="nil"/>
              <w:bottom w:val="nil"/>
              <w:right w:val="nil"/>
            </w:tcBorders>
            <w:shd w:val="clear" w:color="auto" w:fill="auto"/>
            <w:noWrap/>
            <w:vAlign w:val="center"/>
            <w:hideMark/>
          </w:tcPr>
          <w:p w:rsidR="00FD0430" w:rsidRPr="00FD0430" w:rsidRDefault="00FD0430" w:rsidP="00FD0430">
            <w:pPr>
              <w:bidi/>
              <w:spacing w:after="0" w:line="240" w:lineRule="auto"/>
              <w:rPr>
                <w:rFonts w:ascii="Arial" w:hAnsi="Arial"/>
                <w:color w:val="595959"/>
                <w:sz w:val="20"/>
                <w:szCs w:val="20"/>
                <w:rtl/>
              </w:rPr>
            </w:pPr>
            <w:r w:rsidRPr="00FD0430">
              <w:rPr>
                <w:rFonts w:ascii="Arial" w:hAnsi="Arial"/>
                <w:color w:val="595959"/>
                <w:sz w:val="20"/>
                <w:szCs w:val="20"/>
                <w:rtl/>
              </w:rPr>
              <w:t xml:space="preserve">                    1,431 </w:t>
            </w:r>
          </w:p>
        </w:tc>
        <w:tc>
          <w:tcPr>
            <w:tcW w:w="1728" w:type="dxa"/>
            <w:tcBorders>
              <w:top w:val="nil"/>
              <w:left w:val="nil"/>
              <w:bottom w:val="nil"/>
              <w:right w:val="nil"/>
            </w:tcBorders>
            <w:shd w:val="clear" w:color="auto" w:fill="auto"/>
            <w:noWrap/>
            <w:vAlign w:val="center"/>
            <w:hideMark/>
          </w:tcPr>
          <w:p w:rsidR="00FD0430" w:rsidRPr="00FD0430" w:rsidRDefault="00FD0430" w:rsidP="00FD0430">
            <w:pPr>
              <w:bidi/>
              <w:spacing w:after="0" w:line="240" w:lineRule="auto"/>
              <w:rPr>
                <w:rFonts w:ascii="Arial" w:hAnsi="Arial"/>
                <w:color w:val="595959"/>
                <w:sz w:val="20"/>
                <w:szCs w:val="20"/>
                <w:rtl/>
              </w:rPr>
            </w:pPr>
            <w:r w:rsidRPr="00FD0430">
              <w:rPr>
                <w:rFonts w:ascii="Arial" w:hAnsi="Arial"/>
                <w:color w:val="595959"/>
                <w:sz w:val="20"/>
                <w:szCs w:val="20"/>
                <w:rtl/>
              </w:rPr>
              <w:t xml:space="preserve">                    1,404 </w:t>
            </w:r>
          </w:p>
        </w:tc>
        <w:tc>
          <w:tcPr>
            <w:tcW w:w="1728" w:type="dxa"/>
            <w:tcBorders>
              <w:top w:val="nil"/>
              <w:left w:val="nil"/>
              <w:bottom w:val="nil"/>
              <w:right w:val="nil"/>
            </w:tcBorders>
            <w:shd w:val="clear" w:color="auto" w:fill="auto"/>
            <w:noWrap/>
            <w:vAlign w:val="center"/>
            <w:hideMark/>
          </w:tcPr>
          <w:p w:rsidR="00FD0430" w:rsidRPr="00FD0430" w:rsidRDefault="00FD0430" w:rsidP="00FD0430">
            <w:pPr>
              <w:bidi/>
              <w:spacing w:after="0" w:line="240" w:lineRule="auto"/>
              <w:rPr>
                <w:rFonts w:ascii="Arial" w:hAnsi="Arial"/>
                <w:color w:val="595959"/>
                <w:sz w:val="20"/>
                <w:szCs w:val="20"/>
                <w:rtl/>
              </w:rPr>
            </w:pPr>
            <w:r w:rsidRPr="00FD0430">
              <w:rPr>
                <w:rFonts w:ascii="Arial" w:hAnsi="Arial"/>
                <w:color w:val="595959"/>
                <w:sz w:val="20"/>
                <w:szCs w:val="20"/>
                <w:rtl/>
              </w:rPr>
              <w:t xml:space="preserve">                       199 </w:t>
            </w:r>
          </w:p>
        </w:tc>
        <w:tc>
          <w:tcPr>
            <w:tcW w:w="1728" w:type="dxa"/>
            <w:tcBorders>
              <w:top w:val="nil"/>
              <w:left w:val="nil"/>
              <w:bottom w:val="nil"/>
              <w:right w:val="nil"/>
            </w:tcBorders>
            <w:shd w:val="clear" w:color="auto" w:fill="auto"/>
            <w:noWrap/>
            <w:vAlign w:val="center"/>
            <w:hideMark/>
          </w:tcPr>
          <w:p w:rsidR="00FD0430" w:rsidRPr="00FD0430" w:rsidRDefault="00FD0430" w:rsidP="00FD0430">
            <w:pPr>
              <w:bidi/>
              <w:spacing w:after="0" w:line="240" w:lineRule="auto"/>
              <w:rPr>
                <w:rFonts w:ascii="Arial" w:hAnsi="Arial"/>
                <w:color w:val="595959"/>
                <w:sz w:val="20"/>
                <w:szCs w:val="20"/>
                <w:rtl/>
              </w:rPr>
            </w:pPr>
            <w:r w:rsidRPr="00FD0430">
              <w:rPr>
                <w:rFonts w:ascii="Arial" w:hAnsi="Arial"/>
                <w:color w:val="595959"/>
                <w:sz w:val="20"/>
                <w:szCs w:val="20"/>
                <w:rtl/>
              </w:rPr>
              <w:t xml:space="preserve">                    3,034 </w:t>
            </w:r>
          </w:p>
        </w:tc>
      </w:tr>
      <w:tr w:rsidR="00FD0430" w:rsidRPr="00FD0430" w:rsidTr="00C1392F">
        <w:trPr>
          <w:trHeight w:val="432"/>
        </w:trPr>
        <w:tc>
          <w:tcPr>
            <w:tcW w:w="2304" w:type="dxa"/>
            <w:tcBorders>
              <w:top w:val="nil"/>
              <w:left w:val="nil"/>
              <w:bottom w:val="nil"/>
              <w:right w:val="nil"/>
            </w:tcBorders>
            <w:shd w:val="clear" w:color="auto" w:fill="auto"/>
            <w:noWrap/>
            <w:vAlign w:val="center"/>
            <w:hideMark/>
          </w:tcPr>
          <w:p w:rsidR="00FD0430" w:rsidRPr="00FD0430" w:rsidRDefault="00FD0430" w:rsidP="00FD0430">
            <w:pPr>
              <w:bidi/>
              <w:spacing w:after="0" w:line="240" w:lineRule="auto"/>
              <w:rPr>
                <w:rFonts w:ascii="Tahoma" w:hAnsi="Tahoma" w:cs="Tahoma"/>
                <w:color w:val="595959"/>
                <w:sz w:val="20"/>
                <w:szCs w:val="20"/>
                <w:rtl/>
              </w:rPr>
            </w:pPr>
            <w:r w:rsidRPr="00FD0430">
              <w:rPr>
                <w:rFonts w:ascii="Tahoma" w:hAnsi="Tahoma" w:cs="Tahoma" w:hint="cs"/>
                <w:color w:val="595959"/>
                <w:sz w:val="20"/>
                <w:szCs w:val="20"/>
                <w:rtl/>
              </w:rPr>
              <w:t>مواطن/ غير مواطنة</w:t>
            </w:r>
          </w:p>
        </w:tc>
        <w:tc>
          <w:tcPr>
            <w:tcW w:w="1728" w:type="dxa"/>
            <w:tcBorders>
              <w:top w:val="nil"/>
              <w:left w:val="nil"/>
              <w:bottom w:val="nil"/>
              <w:right w:val="nil"/>
            </w:tcBorders>
            <w:shd w:val="clear" w:color="auto" w:fill="auto"/>
            <w:noWrap/>
            <w:vAlign w:val="center"/>
            <w:hideMark/>
          </w:tcPr>
          <w:p w:rsidR="00FD0430" w:rsidRPr="00FD0430" w:rsidRDefault="00FD0430" w:rsidP="00FD0430">
            <w:pPr>
              <w:bidi/>
              <w:spacing w:after="0" w:line="240" w:lineRule="auto"/>
              <w:rPr>
                <w:rFonts w:ascii="Arial" w:hAnsi="Arial"/>
                <w:color w:val="595959"/>
                <w:sz w:val="20"/>
                <w:szCs w:val="20"/>
                <w:rtl/>
              </w:rPr>
            </w:pPr>
            <w:r w:rsidRPr="00FD0430">
              <w:rPr>
                <w:rFonts w:ascii="Arial" w:hAnsi="Arial"/>
                <w:color w:val="595959"/>
                <w:sz w:val="20"/>
                <w:szCs w:val="20"/>
                <w:rtl/>
              </w:rPr>
              <w:t xml:space="preserve">                       516 </w:t>
            </w:r>
          </w:p>
        </w:tc>
        <w:tc>
          <w:tcPr>
            <w:tcW w:w="1728" w:type="dxa"/>
            <w:tcBorders>
              <w:top w:val="nil"/>
              <w:left w:val="nil"/>
              <w:bottom w:val="nil"/>
              <w:right w:val="nil"/>
            </w:tcBorders>
            <w:shd w:val="clear" w:color="auto" w:fill="auto"/>
            <w:noWrap/>
            <w:vAlign w:val="center"/>
            <w:hideMark/>
          </w:tcPr>
          <w:p w:rsidR="00FD0430" w:rsidRPr="00FD0430" w:rsidRDefault="00FD0430" w:rsidP="00FD0430">
            <w:pPr>
              <w:bidi/>
              <w:spacing w:after="0" w:line="240" w:lineRule="auto"/>
              <w:rPr>
                <w:rFonts w:ascii="Arial" w:hAnsi="Arial"/>
                <w:color w:val="595959"/>
                <w:sz w:val="20"/>
                <w:szCs w:val="20"/>
                <w:rtl/>
              </w:rPr>
            </w:pPr>
            <w:r w:rsidRPr="00FD0430">
              <w:rPr>
                <w:rFonts w:ascii="Arial" w:hAnsi="Arial"/>
                <w:color w:val="595959"/>
                <w:sz w:val="20"/>
                <w:szCs w:val="20"/>
                <w:rtl/>
              </w:rPr>
              <w:t xml:space="preserve">                       332 </w:t>
            </w:r>
          </w:p>
        </w:tc>
        <w:tc>
          <w:tcPr>
            <w:tcW w:w="1728" w:type="dxa"/>
            <w:tcBorders>
              <w:top w:val="nil"/>
              <w:left w:val="nil"/>
              <w:bottom w:val="nil"/>
              <w:right w:val="nil"/>
            </w:tcBorders>
            <w:shd w:val="clear" w:color="auto" w:fill="auto"/>
            <w:noWrap/>
            <w:vAlign w:val="center"/>
            <w:hideMark/>
          </w:tcPr>
          <w:p w:rsidR="00FD0430" w:rsidRPr="00FD0430" w:rsidRDefault="00FD0430" w:rsidP="00FD0430">
            <w:pPr>
              <w:bidi/>
              <w:spacing w:after="0" w:line="240" w:lineRule="auto"/>
              <w:rPr>
                <w:rFonts w:ascii="Arial" w:hAnsi="Arial"/>
                <w:color w:val="595959"/>
                <w:sz w:val="20"/>
                <w:szCs w:val="20"/>
                <w:rtl/>
              </w:rPr>
            </w:pPr>
            <w:r w:rsidRPr="00FD0430">
              <w:rPr>
                <w:rFonts w:ascii="Arial" w:hAnsi="Arial"/>
                <w:color w:val="595959"/>
                <w:sz w:val="20"/>
                <w:szCs w:val="20"/>
                <w:rtl/>
              </w:rPr>
              <w:t xml:space="preserve">                         26 </w:t>
            </w:r>
          </w:p>
        </w:tc>
        <w:tc>
          <w:tcPr>
            <w:tcW w:w="1728" w:type="dxa"/>
            <w:tcBorders>
              <w:top w:val="nil"/>
              <w:left w:val="nil"/>
              <w:bottom w:val="nil"/>
              <w:right w:val="nil"/>
            </w:tcBorders>
            <w:shd w:val="clear" w:color="auto" w:fill="auto"/>
            <w:noWrap/>
            <w:vAlign w:val="center"/>
            <w:hideMark/>
          </w:tcPr>
          <w:p w:rsidR="00FD0430" w:rsidRPr="00FD0430" w:rsidRDefault="00FD0430" w:rsidP="00FD0430">
            <w:pPr>
              <w:bidi/>
              <w:spacing w:after="0" w:line="240" w:lineRule="auto"/>
              <w:rPr>
                <w:rFonts w:ascii="Arial" w:hAnsi="Arial"/>
                <w:color w:val="595959"/>
                <w:sz w:val="20"/>
                <w:szCs w:val="20"/>
                <w:rtl/>
              </w:rPr>
            </w:pPr>
            <w:r w:rsidRPr="00FD0430">
              <w:rPr>
                <w:rFonts w:ascii="Arial" w:hAnsi="Arial"/>
                <w:color w:val="595959"/>
                <w:sz w:val="20"/>
                <w:szCs w:val="20"/>
                <w:rtl/>
              </w:rPr>
              <w:t xml:space="preserve">                       874 </w:t>
            </w:r>
          </w:p>
        </w:tc>
      </w:tr>
      <w:tr w:rsidR="00FD0430" w:rsidRPr="00FD0430" w:rsidTr="00C1392F">
        <w:trPr>
          <w:trHeight w:val="432"/>
        </w:trPr>
        <w:tc>
          <w:tcPr>
            <w:tcW w:w="2304" w:type="dxa"/>
            <w:tcBorders>
              <w:top w:val="nil"/>
              <w:left w:val="nil"/>
              <w:bottom w:val="nil"/>
              <w:right w:val="nil"/>
            </w:tcBorders>
            <w:shd w:val="clear" w:color="auto" w:fill="auto"/>
            <w:noWrap/>
            <w:vAlign w:val="center"/>
            <w:hideMark/>
          </w:tcPr>
          <w:p w:rsidR="00FD0430" w:rsidRPr="00FD0430" w:rsidRDefault="00FD0430" w:rsidP="00FD0430">
            <w:pPr>
              <w:bidi/>
              <w:spacing w:after="0" w:line="240" w:lineRule="auto"/>
              <w:rPr>
                <w:rFonts w:ascii="Tahoma" w:hAnsi="Tahoma" w:cs="Tahoma"/>
                <w:color w:val="595959"/>
                <w:sz w:val="20"/>
                <w:szCs w:val="20"/>
                <w:rtl/>
              </w:rPr>
            </w:pPr>
            <w:r w:rsidRPr="00FD0430">
              <w:rPr>
                <w:rFonts w:ascii="Tahoma" w:hAnsi="Tahoma" w:cs="Tahoma" w:hint="cs"/>
                <w:color w:val="595959"/>
                <w:sz w:val="20"/>
                <w:szCs w:val="20"/>
                <w:rtl/>
              </w:rPr>
              <w:t>غير مواطن/ مواطنة</w:t>
            </w:r>
          </w:p>
        </w:tc>
        <w:tc>
          <w:tcPr>
            <w:tcW w:w="1728" w:type="dxa"/>
            <w:tcBorders>
              <w:top w:val="nil"/>
              <w:left w:val="nil"/>
              <w:bottom w:val="nil"/>
              <w:right w:val="nil"/>
            </w:tcBorders>
            <w:shd w:val="clear" w:color="auto" w:fill="auto"/>
            <w:noWrap/>
            <w:vAlign w:val="center"/>
            <w:hideMark/>
          </w:tcPr>
          <w:p w:rsidR="00FD0430" w:rsidRPr="00FD0430" w:rsidRDefault="00FD0430" w:rsidP="00FD0430">
            <w:pPr>
              <w:bidi/>
              <w:spacing w:after="0" w:line="240" w:lineRule="auto"/>
              <w:rPr>
                <w:rFonts w:ascii="Arial" w:hAnsi="Arial"/>
                <w:color w:val="595959"/>
                <w:sz w:val="20"/>
                <w:szCs w:val="20"/>
                <w:rtl/>
              </w:rPr>
            </w:pPr>
            <w:r w:rsidRPr="00FD0430">
              <w:rPr>
                <w:rFonts w:ascii="Arial" w:hAnsi="Arial"/>
                <w:color w:val="595959"/>
                <w:sz w:val="20"/>
                <w:szCs w:val="20"/>
                <w:rtl/>
              </w:rPr>
              <w:t xml:space="preserve">                       318 </w:t>
            </w:r>
          </w:p>
        </w:tc>
        <w:tc>
          <w:tcPr>
            <w:tcW w:w="1728" w:type="dxa"/>
            <w:tcBorders>
              <w:top w:val="nil"/>
              <w:left w:val="nil"/>
              <w:bottom w:val="nil"/>
              <w:right w:val="nil"/>
            </w:tcBorders>
            <w:shd w:val="clear" w:color="auto" w:fill="auto"/>
            <w:noWrap/>
            <w:vAlign w:val="center"/>
            <w:hideMark/>
          </w:tcPr>
          <w:p w:rsidR="00FD0430" w:rsidRPr="00FD0430" w:rsidRDefault="00FD0430" w:rsidP="00FD0430">
            <w:pPr>
              <w:bidi/>
              <w:spacing w:after="0" w:line="240" w:lineRule="auto"/>
              <w:rPr>
                <w:rFonts w:ascii="Arial" w:hAnsi="Arial"/>
                <w:color w:val="595959"/>
                <w:sz w:val="20"/>
                <w:szCs w:val="20"/>
                <w:rtl/>
              </w:rPr>
            </w:pPr>
            <w:r w:rsidRPr="00FD0430">
              <w:rPr>
                <w:rFonts w:ascii="Arial" w:hAnsi="Arial"/>
                <w:color w:val="595959"/>
                <w:sz w:val="20"/>
                <w:szCs w:val="20"/>
                <w:rtl/>
              </w:rPr>
              <w:t xml:space="preserve">                       188 </w:t>
            </w:r>
          </w:p>
        </w:tc>
        <w:tc>
          <w:tcPr>
            <w:tcW w:w="1728" w:type="dxa"/>
            <w:tcBorders>
              <w:top w:val="nil"/>
              <w:left w:val="nil"/>
              <w:bottom w:val="nil"/>
              <w:right w:val="nil"/>
            </w:tcBorders>
            <w:shd w:val="clear" w:color="auto" w:fill="auto"/>
            <w:noWrap/>
            <w:vAlign w:val="center"/>
            <w:hideMark/>
          </w:tcPr>
          <w:p w:rsidR="00FD0430" w:rsidRPr="00FD0430" w:rsidRDefault="00FD0430" w:rsidP="00FD0430">
            <w:pPr>
              <w:bidi/>
              <w:spacing w:after="0" w:line="240" w:lineRule="auto"/>
              <w:rPr>
                <w:rFonts w:ascii="Arial" w:hAnsi="Arial"/>
                <w:color w:val="595959"/>
                <w:sz w:val="20"/>
                <w:szCs w:val="20"/>
                <w:rtl/>
              </w:rPr>
            </w:pPr>
            <w:r w:rsidRPr="00FD0430">
              <w:rPr>
                <w:rFonts w:ascii="Arial" w:hAnsi="Arial"/>
                <w:color w:val="595959"/>
                <w:sz w:val="20"/>
                <w:szCs w:val="20"/>
                <w:rtl/>
              </w:rPr>
              <w:t xml:space="preserve">                          7 </w:t>
            </w:r>
          </w:p>
        </w:tc>
        <w:tc>
          <w:tcPr>
            <w:tcW w:w="1728" w:type="dxa"/>
            <w:tcBorders>
              <w:top w:val="nil"/>
              <w:left w:val="nil"/>
              <w:bottom w:val="nil"/>
              <w:right w:val="nil"/>
            </w:tcBorders>
            <w:shd w:val="clear" w:color="auto" w:fill="auto"/>
            <w:noWrap/>
            <w:vAlign w:val="center"/>
            <w:hideMark/>
          </w:tcPr>
          <w:p w:rsidR="00FD0430" w:rsidRPr="00FD0430" w:rsidRDefault="00FD0430" w:rsidP="00FD0430">
            <w:pPr>
              <w:bidi/>
              <w:spacing w:after="0" w:line="240" w:lineRule="auto"/>
              <w:rPr>
                <w:rFonts w:ascii="Arial" w:hAnsi="Arial"/>
                <w:color w:val="595959"/>
                <w:sz w:val="20"/>
                <w:szCs w:val="20"/>
                <w:rtl/>
              </w:rPr>
            </w:pPr>
            <w:r w:rsidRPr="00FD0430">
              <w:rPr>
                <w:rFonts w:ascii="Arial" w:hAnsi="Arial"/>
                <w:color w:val="595959"/>
                <w:sz w:val="20"/>
                <w:szCs w:val="20"/>
                <w:rtl/>
              </w:rPr>
              <w:t xml:space="preserve">                       513 </w:t>
            </w:r>
          </w:p>
        </w:tc>
      </w:tr>
      <w:tr w:rsidR="00FD0430" w:rsidRPr="00FD0430" w:rsidTr="00C1392F">
        <w:trPr>
          <w:trHeight w:val="432"/>
        </w:trPr>
        <w:tc>
          <w:tcPr>
            <w:tcW w:w="2304" w:type="dxa"/>
            <w:tcBorders>
              <w:top w:val="nil"/>
              <w:left w:val="nil"/>
              <w:bottom w:val="nil"/>
              <w:right w:val="nil"/>
            </w:tcBorders>
            <w:shd w:val="clear" w:color="auto" w:fill="auto"/>
            <w:noWrap/>
            <w:vAlign w:val="center"/>
            <w:hideMark/>
          </w:tcPr>
          <w:p w:rsidR="00FD0430" w:rsidRPr="00FD0430" w:rsidRDefault="00FD0430" w:rsidP="00FD0430">
            <w:pPr>
              <w:bidi/>
              <w:spacing w:after="0" w:line="240" w:lineRule="auto"/>
              <w:rPr>
                <w:rFonts w:ascii="Tahoma" w:hAnsi="Tahoma" w:cs="Tahoma"/>
                <w:color w:val="595959"/>
                <w:sz w:val="20"/>
                <w:szCs w:val="20"/>
                <w:rtl/>
              </w:rPr>
            </w:pPr>
            <w:r w:rsidRPr="00FD0430">
              <w:rPr>
                <w:rFonts w:ascii="Tahoma" w:hAnsi="Tahoma" w:cs="Tahoma" w:hint="cs"/>
                <w:color w:val="595959"/>
                <w:sz w:val="20"/>
                <w:szCs w:val="20"/>
                <w:rtl/>
              </w:rPr>
              <w:t>غير مواطن/ غير مواطنة</w:t>
            </w:r>
          </w:p>
        </w:tc>
        <w:tc>
          <w:tcPr>
            <w:tcW w:w="1728" w:type="dxa"/>
            <w:tcBorders>
              <w:top w:val="nil"/>
              <w:left w:val="nil"/>
              <w:bottom w:val="nil"/>
              <w:right w:val="nil"/>
            </w:tcBorders>
            <w:shd w:val="clear" w:color="auto" w:fill="auto"/>
            <w:noWrap/>
            <w:vAlign w:val="center"/>
            <w:hideMark/>
          </w:tcPr>
          <w:p w:rsidR="00FD0430" w:rsidRPr="00FD0430" w:rsidRDefault="00FD0430" w:rsidP="00FD0430">
            <w:pPr>
              <w:bidi/>
              <w:spacing w:after="0" w:line="240" w:lineRule="auto"/>
              <w:rPr>
                <w:rFonts w:ascii="Arial" w:hAnsi="Arial"/>
                <w:color w:val="595959"/>
                <w:sz w:val="20"/>
                <w:szCs w:val="20"/>
                <w:rtl/>
              </w:rPr>
            </w:pPr>
            <w:r w:rsidRPr="00FD0430">
              <w:rPr>
                <w:rFonts w:ascii="Arial" w:hAnsi="Arial"/>
                <w:color w:val="595959"/>
                <w:sz w:val="20"/>
                <w:szCs w:val="20"/>
                <w:rtl/>
              </w:rPr>
              <w:t xml:space="preserve">                    1,404 </w:t>
            </w:r>
          </w:p>
        </w:tc>
        <w:tc>
          <w:tcPr>
            <w:tcW w:w="1728" w:type="dxa"/>
            <w:tcBorders>
              <w:top w:val="nil"/>
              <w:left w:val="nil"/>
              <w:bottom w:val="nil"/>
              <w:right w:val="nil"/>
            </w:tcBorders>
            <w:shd w:val="clear" w:color="auto" w:fill="auto"/>
            <w:noWrap/>
            <w:vAlign w:val="center"/>
            <w:hideMark/>
          </w:tcPr>
          <w:p w:rsidR="00FD0430" w:rsidRPr="00FD0430" w:rsidRDefault="00FD0430" w:rsidP="00FD0430">
            <w:pPr>
              <w:bidi/>
              <w:spacing w:after="0" w:line="240" w:lineRule="auto"/>
              <w:rPr>
                <w:rFonts w:ascii="Arial" w:hAnsi="Arial"/>
                <w:color w:val="595959"/>
                <w:sz w:val="20"/>
                <w:szCs w:val="20"/>
                <w:rtl/>
              </w:rPr>
            </w:pPr>
            <w:r w:rsidRPr="00FD0430">
              <w:rPr>
                <w:rFonts w:ascii="Arial" w:hAnsi="Arial"/>
                <w:color w:val="595959"/>
                <w:sz w:val="20"/>
                <w:szCs w:val="20"/>
                <w:rtl/>
              </w:rPr>
              <w:t xml:space="preserve">                       574 </w:t>
            </w:r>
          </w:p>
        </w:tc>
        <w:tc>
          <w:tcPr>
            <w:tcW w:w="1728" w:type="dxa"/>
            <w:tcBorders>
              <w:top w:val="nil"/>
              <w:left w:val="nil"/>
              <w:bottom w:val="nil"/>
              <w:right w:val="nil"/>
            </w:tcBorders>
            <w:shd w:val="clear" w:color="auto" w:fill="auto"/>
            <w:noWrap/>
            <w:vAlign w:val="center"/>
            <w:hideMark/>
          </w:tcPr>
          <w:p w:rsidR="00FD0430" w:rsidRPr="00FD0430" w:rsidRDefault="00FD0430" w:rsidP="00FD0430">
            <w:pPr>
              <w:bidi/>
              <w:spacing w:after="0" w:line="240" w:lineRule="auto"/>
              <w:rPr>
                <w:rFonts w:ascii="Arial" w:hAnsi="Arial"/>
                <w:color w:val="595959"/>
                <w:sz w:val="20"/>
                <w:szCs w:val="20"/>
                <w:rtl/>
              </w:rPr>
            </w:pPr>
            <w:r w:rsidRPr="00FD0430">
              <w:rPr>
                <w:rFonts w:ascii="Arial" w:hAnsi="Arial"/>
                <w:color w:val="595959"/>
                <w:sz w:val="20"/>
                <w:szCs w:val="20"/>
                <w:rtl/>
              </w:rPr>
              <w:t xml:space="preserve">                         40 </w:t>
            </w:r>
          </w:p>
        </w:tc>
        <w:tc>
          <w:tcPr>
            <w:tcW w:w="1728" w:type="dxa"/>
            <w:tcBorders>
              <w:top w:val="nil"/>
              <w:left w:val="nil"/>
              <w:bottom w:val="nil"/>
              <w:right w:val="nil"/>
            </w:tcBorders>
            <w:shd w:val="clear" w:color="auto" w:fill="auto"/>
            <w:noWrap/>
            <w:vAlign w:val="center"/>
            <w:hideMark/>
          </w:tcPr>
          <w:p w:rsidR="00FD0430" w:rsidRPr="00FD0430" w:rsidRDefault="00FD0430" w:rsidP="00FD0430">
            <w:pPr>
              <w:bidi/>
              <w:spacing w:after="0" w:line="240" w:lineRule="auto"/>
              <w:rPr>
                <w:rFonts w:ascii="Arial" w:hAnsi="Arial"/>
                <w:color w:val="595959"/>
                <w:sz w:val="20"/>
                <w:szCs w:val="20"/>
                <w:rtl/>
              </w:rPr>
            </w:pPr>
            <w:r w:rsidRPr="00FD0430">
              <w:rPr>
                <w:rFonts w:ascii="Arial" w:hAnsi="Arial"/>
                <w:color w:val="595959"/>
                <w:sz w:val="20"/>
                <w:szCs w:val="20"/>
                <w:rtl/>
              </w:rPr>
              <w:t xml:space="preserve">                    2,018 </w:t>
            </w:r>
          </w:p>
        </w:tc>
      </w:tr>
      <w:tr w:rsidR="00FD0430" w:rsidRPr="00FD0430" w:rsidTr="00C1392F">
        <w:trPr>
          <w:trHeight w:val="300"/>
        </w:trPr>
        <w:tc>
          <w:tcPr>
            <w:tcW w:w="2304" w:type="dxa"/>
            <w:tcBorders>
              <w:top w:val="nil"/>
              <w:left w:val="nil"/>
              <w:bottom w:val="single" w:sz="8" w:space="0" w:color="495663"/>
              <w:right w:val="nil"/>
            </w:tcBorders>
            <w:shd w:val="clear" w:color="000000" w:fill="DADDDF"/>
            <w:vAlign w:val="center"/>
            <w:hideMark/>
          </w:tcPr>
          <w:p w:rsidR="00FD0430" w:rsidRPr="00FD0430" w:rsidRDefault="00FD0430" w:rsidP="00FD0430">
            <w:pPr>
              <w:bidi/>
              <w:spacing w:after="0" w:line="240" w:lineRule="auto"/>
              <w:rPr>
                <w:rFonts w:ascii="Tahoma" w:hAnsi="Tahoma" w:cs="Tahoma"/>
                <w:b/>
                <w:bCs/>
                <w:color w:val="595959"/>
                <w:sz w:val="20"/>
                <w:szCs w:val="20"/>
                <w:rtl/>
              </w:rPr>
            </w:pPr>
            <w:r w:rsidRPr="00FD0430">
              <w:rPr>
                <w:rFonts w:ascii="Tahoma" w:hAnsi="Tahoma" w:cs="Tahoma"/>
                <w:b/>
                <w:bCs/>
                <w:color w:val="595959"/>
                <w:sz w:val="20"/>
                <w:szCs w:val="20"/>
                <w:rtl/>
              </w:rPr>
              <w:t>المجموع</w:t>
            </w:r>
          </w:p>
        </w:tc>
        <w:tc>
          <w:tcPr>
            <w:tcW w:w="1728" w:type="dxa"/>
            <w:tcBorders>
              <w:top w:val="nil"/>
              <w:left w:val="nil"/>
              <w:bottom w:val="single" w:sz="8" w:space="0" w:color="495663"/>
              <w:right w:val="nil"/>
            </w:tcBorders>
            <w:shd w:val="clear" w:color="000000" w:fill="DADDDF"/>
            <w:vAlign w:val="center"/>
            <w:hideMark/>
          </w:tcPr>
          <w:p w:rsidR="00FD0430" w:rsidRPr="00FD0430" w:rsidRDefault="00FD0430" w:rsidP="00FD0430">
            <w:pPr>
              <w:spacing w:after="0" w:line="240" w:lineRule="auto"/>
              <w:jc w:val="right"/>
              <w:rPr>
                <w:rFonts w:ascii="Arial" w:hAnsi="Arial"/>
                <w:b/>
                <w:bCs/>
                <w:color w:val="595959"/>
                <w:sz w:val="20"/>
                <w:szCs w:val="20"/>
                <w:rtl/>
              </w:rPr>
            </w:pPr>
            <w:r w:rsidRPr="00FD0430">
              <w:rPr>
                <w:rFonts w:ascii="Arial" w:hAnsi="Arial"/>
                <w:b/>
                <w:bCs/>
                <w:color w:val="595959"/>
                <w:sz w:val="20"/>
                <w:szCs w:val="20"/>
              </w:rPr>
              <w:t xml:space="preserve">                    3,669 </w:t>
            </w:r>
          </w:p>
        </w:tc>
        <w:tc>
          <w:tcPr>
            <w:tcW w:w="1728" w:type="dxa"/>
            <w:tcBorders>
              <w:top w:val="nil"/>
              <w:left w:val="nil"/>
              <w:bottom w:val="single" w:sz="8" w:space="0" w:color="495663"/>
              <w:right w:val="nil"/>
            </w:tcBorders>
            <w:shd w:val="clear" w:color="000000" w:fill="DADDDF"/>
            <w:vAlign w:val="center"/>
            <w:hideMark/>
          </w:tcPr>
          <w:p w:rsidR="00FD0430" w:rsidRPr="00FD0430" w:rsidRDefault="00FD0430" w:rsidP="00FD0430">
            <w:pPr>
              <w:spacing w:after="0" w:line="240" w:lineRule="auto"/>
              <w:jc w:val="right"/>
              <w:rPr>
                <w:rFonts w:ascii="Arial" w:hAnsi="Arial"/>
                <w:b/>
                <w:bCs/>
                <w:color w:val="595959"/>
                <w:sz w:val="20"/>
                <w:szCs w:val="20"/>
              </w:rPr>
            </w:pPr>
            <w:r w:rsidRPr="00FD0430">
              <w:rPr>
                <w:rFonts w:ascii="Arial" w:hAnsi="Arial"/>
                <w:b/>
                <w:bCs/>
                <w:color w:val="595959"/>
                <w:sz w:val="20"/>
                <w:szCs w:val="20"/>
              </w:rPr>
              <w:t xml:space="preserve">                    2,498 </w:t>
            </w:r>
          </w:p>
        </w:tc>
        <w:tc>
          <w:tcPr>
            <w:tcW w:w="1728" w:type="dxa"/>
            <w:tcBorders>
              <w:top w:val="nil"/>
              <w:left w:val="nil"/>
              <w:bottom w:val="single" w:sz="8" w:space="0" w:color="495663"/>
              <w:right w:val="nil"/>
            </w:tcBorders>
            <w:shd w:val="clear" w:color="000000" w:fill="DADDDF"/>
            <w:vAlign w:val="center"/>
            <w:hideMark/>
          </w:tcPr>
          <w:p w:rsidR="00FD0430" w:rsidRPr="00FD0430" w:rsidRDefault="00FD0430" w:rsidP="00FD0430">
            <w:pPr>
              <w:spacing w:after="0" w:line="240" w:lineRule="auto"/>
              <w:jc w:val="right"/>
              <w:rPr>
                <w:rFonts w:ascii="Arial" w:hAnsi="Arial"/>
                <w:b/>
                <w:bCs/>
                <w:color w:val="595959"/>
                <w:sz w:val="20"/>
                <w:szCs w:val="20"/>
              </w:rPr>
            </w:pPr>
            <w:r w:rsidRPr="00FD0430">
              <w:rPr>
                <w:rFonts w:ascii="Arial" w:hAnsi="Arial"/>
                <w:b/>
                <w:bCs/>
                <w:color w:val="595959"/>
                <w:sz w:val="20"/>
                <w:szCs w:val="20"/>
              </w:rPr>
              <w:t xml:space="preserve">                       272 </w:t>
            </w:r>
          </w:p>
        </w:tc>
        <w:tc>
          <w:tcPr>
            <w:tcW w:w="1728" w:type="dxa"/>
            <w:tcBorders>
              <w:top w:val="nil"/>
              <w:left w:val="nil"/>
              <w:bottom w:val="single" w:sz="8" w:space="0" w:color="495663"/>
              <w:right w:val="nil"/>
            </w:tcBorders>
            <w:shd w:val="clear" w:color="000000" w:fill="DADDDF"/>
            <w:vAlign w:val="center"/>
            <w:hideMark/>
          </w:tcPr>
          <w:p w:rsidR="00FD0430" w:rsidRPr="00FD0430" w:rsidRDefault="00FD0430" w:rsidP="00FD0430">
            <w:pPr>
              <w:spacing w:after="0" w:line="240" w:lineRule="auto"/>
              <w:jc w:val="right"/>
              <w:rPr>
                <w:rFonts w:ascii="Arial" w:hAnsi="Arial"/>
                <w:b/>
                <w:bCs/>
                <w:color w:val="595959"/>
                <w:sz w:val="20"/>
                <w:szCs w:val="20"/>
              </w:rPr>
            </w:pPr>
            <w:r w:rsidRPr="00FD0430">
              <w:rPr>
                <w:rFonts w:ascii="Arial" w:hAnsi="Arial"/>
                <w:b/>
                <w:bCs/>
                <w:color w:val="595959"/>
                <w:sz w:val="20"/>
                <w:szCs w:val="20"/>
              </w:rPr>
              <w:t xml:space="preserve">                    6,439 </w:t>
            </w:r>
          </w:p>
        </w:tc>
      </w:tr>
    </w:tbl>
    <w:p w:rsidR="00854700" w:rsidRPr="007517D9" w:rsidRDefault="00854700" w:rsidP="00961786">
      <w:pPr>
        <w:pStyle w:val="PopSourceNote"/>
        <w:bidi/>
      </w:pPr>
      <w:r>
        <w:rPr>
          <w:rFonts w:hint="cs"/>
          <w:rtl/>
        </w:rPr>
        <w:t xml:space="preserve">المصدر: </w:t>
      </w:r>
      <w:r w:rsidR="00961786">
        <w:rPr>
          <w:rFonts w:hint="cs"/>
          <w:rtl/>
        </w:rPr>
        <w:t>دائرة القضاء - أبوظبي</w:t>
      </w:r>
    </w:p>
    <w:p w:rsidR="00583AE4" w:rsidRDefault="00583AE4" w:rsidP="001F3FB3">
      <w:pPr>
        <w:pStyle w:val="PopHeading1"/>
        <w:rPr>
          <w:rtl/>
          <w:lang w:bidi="ar-AE"/>
        </w:rPr>
      </w:pPr>
    </w:p>
    <w:p w:rsidR="00E3477B" w:rsidRDefault="00E3477B" w:rsidP="00961786">
      <w:pPr>
        <w:pStyle w:val="Heading3"/>
        <w:rPr>
          <w:rStyle w:val="EcTableChartTitleChar"/>
          <w:rFonts w:cs="Tahoma"/>
          <w:b/>
          <w:bCs/>
          <w:color w:val="495663" w:themeColor="accent1"/>
          <w:sz w:val="22"/>
          <w:szCs w:val="22"/>
          <w:rtl/>
          <w:lang w:val="en-US" w:eastAsia="en-US"/>
        </w:rPr>
      </w:pPr>
      <w:bookmarkStart w:id="56" w:name="_Toc443304290"/>
      <w:r>
        <w:rPr>
          <w:rStyle w:val="EcTableChartTitleChar"/>
          <w:rFonts w:cs="Tahoma" w:hint="cs"/>
          <w:b/>
          <w:bCs/>
          <w:color w:val="495663" w:themeColor="accent1"/>
          <w:sz w:val="22"/>
          <w:szCs w:val="22"/>
          <w:rtl/>
          <w:lang w:val="en-US" w:eastAsia="en-US"/>
        </w:rPr>
        <w:t>ا</w:t>
      </w:r>
      <w:r w:rsidRPr="00FF6511">
        <w:rPr>
          <w:rStyle w:val="EcTableChartTitleChar"/>
          <w:rFonts w:cs="Tahoma"/>
          <w:b/>
          <w:bCs/>
          <w:color w:val="495663" w:themeColor="accent1"/>
          <w:sz w:val="22"/>
          <w:szCs w:val="22"/>
          <w:rtl/>
          <w:lang w:val="en-US" w:eastAsia="en-US"/>
        </w:rPr>
        <w:t xml:space="preserve">لجدول </w:t>
      </w:r>
      <w:r>
        <w:rPr>
          <w:rStyle w:val="EcTableChartTitleChar"/>
          <w:rFonts w:cs="Tahoma" w:hint="cs"/>
          <w:b/>
          <w:bCs/>
          <w:color w:val="495663" w:themeColor="accent1"/>
          <w:sz w:val="22"/>
          <w:szCs w:val="22"/>
          <w:rtl/>
          <w:lang w:val="en-US" w:eastAsia="en-US"/>
        </w:rPr>
        <w:t>2</w:t>
      </w:r>
      <w:r w:rsidRPr="00376AFA">
        <w:rPr>
          <w:rStyle w:val="EcTableChartTitleChar"/>
          <w:rFonts w:cs="Tahoma"/>
          <w:b/>
          <w:bCs/>
          <w:color w:val="495663" w:themeColor="accent1"/>
          <w:sz w:val="22"/>
          <w:szCs w:val="22"/>
          <w:rtl/>
          <w:lang w:val="en-US" w:eastAsia="en-US"/>
        </w:rPr>
        <w:t xml:space="preserve">: </w:t>
      </w:r>
      <w:r w:rsidRPr="00E3477B">
        <w:rPr>
          <w:rStyle w:val="EcTableChartTitleChar"/>
          <w:rFonts w:cs="Tahoma" w:hint="eastAsia"/>
          <w:b/>
          <w:bCs/>
          <w:color w:val="495663" w:themeColor="accent1"/>
          <w:sz w:val="22"/>
          <w:szCs w:val="22"/>
          <w:rtl/>
          <w:lang w:val="en-US" w:eastAsia="en-US"/>
        </w:rPr>
        <w:t>التغيّر</w:t>
      </w:r>
      <w:r w:rsidRPr="00E3477B">
        <w:rPr>
          <w:rStyle w:val="EcTableChartTitleChar"/>
          <w:rFonts w:cs="Tahoma"/>
          <w:b/>
          <w:bCs/>
          <w:color w:val="495663" w:themeColor="accent1"/>
          <w:sz w:val="22"/>
          <w:szCs w:val="22"/>
          <w:rtl/>
          <w:lang w:val="en-US" w:eastAsia="en-US"/>
        </w:rPr>
        <w:t xml:space="preserve"> </w:t>
      </w:r>
      <w:r w:rsidRPr="00E3477B">
        <w:rPr>
          <w:rStyle w:val="EcTableChartTitleChar"/>
          <w:rFonts w:cs="Tahoma" w:hint="eastAsia"/>
          <w:b/>
          <w:bCs/>
          <w:color w:val="495663" w:themeColor="accent1"/>
          <w:sz w:val="22"/>
          <w:szCs w:val="22"/>
          <w:rtl/>
          <w:lang w:val="en-US" w:eastAsia="en-US"/>
        </w:rPr>
        <w:t>في</w:t>
      </w:r>
      <w:r w:rsidRPr="00E3477B">
        <w:rPr>
          <w:rStyle w:val="EcTableChartTitleChar"/>
          <w:rFonts w:cs="Tahoma"/>
          <w:b/>
          <w:bCs/>
          <w:color w:val="495663" w:themeColor="accent1"/>
          <w:sz w:val="22"/>
          <w:szCs w:val="22"/>
          <w:rtl/>
          <w:lang w:val="en-US" w:eastAsia="en-US"/>
        </w:rPr>
        <w:t xml:space="preserve"> </w:t>
      </w:r>
      <w:r w:rsidRPr="00E3477B">
        <w:rPr>
          <w:rStyle w:val="EcTableChartTitleChar"/>
          <w:rFonts w:cs="Tahoma" w:hint="eastAsia"/>
          <w:b/>
          <w:bCs/>
          <w:color w:val="495663" w:themeColor="accent1"/>
          <w:sz w:val="22"/>
          <w:szCs w:val="22"/>
          <w:rtl/>
          <w:lang w:val="en-US" w:eastAsia="en-US"/>
        </w:rPr>
        <w:t>حالات</w:t>
      </w:r>
      <w:r w:rsidRPr="00E3477B">
        <w:rPr>
          <w:rStyle w:val="EcTableChartTitleChar"/>
          <w:rFonts w:cs="Tahoma"/>
          <w:b/>
          <w:bCs/>
          <w:color w:val="495663" w:themeColor="accent1"/>
          <w:sz w:val="22"/>
          <w:szCs w:val="22"/>
          <w:rtl/>
          <w:lang w:val="en-US" w:eastAsia="en-US"/>
        </w:rPr>
        <w:t xml:space="preserve"> </w:t>
      </w:r>
      <w:r w:rsidRPr="00E3477B">
        <w:rPr>
          <w:rStyle w:val="EcTableChartTitleChar"/>
          <w:rFonts w:cs="Tahoma" w:hint="eastAsia"/>
          <w:b/>
          <w:bCs/>
          <w:color w:val="495663" w:themeColor="accent1"/>
          <w:sz w:val="22"/>
          <w:szCs w:val="22"/>
          <w:rtl/>
          <w:lang w:val="en-US" w:eastAsia="en-US"/>
        </w:rPr>
        <w:t>ال</w:t>
      </w:r>
      <w:r w:rsidR="00961786">
        <w:rPr>
          <w:rStyle w:val="EcTableChartTitleChar"/>
          <w:rFonts w:cs="Tahoma" w:hint="cs"/>
          <w:b/>
          <w:bCs/>
          <w:color w:val="495663" w:themeColor="accent1"/>
          <w:sz w:val="22"/>
          <w:szCs w:val="22"/>
          <w:rtl/>
          <w:lang w:val="en-US" w:eastAsia="en-US"/>
        </w:rPr>
        <w:t xml:space="preserve">زواج </w:t>
      </w:r>
      <w:r w:rsidRPr="00E3477B">
        <w:rPr>
          <w:rStyle w:val="EcTableChartTitleChar"/>
          <w:rFonts w:cs="Tahoma" w:hint="eastAsia"/>
          <w:b/>
          <w:bCs/>
          <w:color w:val="495663" w:themeColor="accent1"/>
          <w:sz w:val="22"/>
          <w:szCs w:val="22"/>
          <w:rtl/>
          <w:lang w:val="en-US" w:eastAsia="en-US"/>
        </w:rPr>
        <w:t>حسب</w:t>
      </w:r>
      <w:r w:rsidRPr="00E3477B">
        <w:rPr>
          <w:rStyle w:val="EcTableChartTitleChar"/>
          <w:rFonts w:cs="Tahoma"/>
          <w:b/>
          <w:bCs/>
          <w:color w:val="495663" w:themeColor="accent1"/>
          <w:sz w:val="22"/>
          <w:szCs w:val="22"/>
          <w:rtl/>
          <w:lang w:val="en-US" w:eastAsia="en-US"/>
        </w:rPr>
        <w:t xml:space="preserve"> </w:t>
      </w:r>
      <w:r w:rsidRPr="00E3477B">
        <w:rPr>
          <w:rStyle w:val="EcTableChartTitleChar"/>
          <w:rFonts w:cs="Tahoma" w:hint="eastAsia"/>
          <w:b/>
          <w:bCs/>
          <w:color w:val="495663" w:themeColor="accent1"/>
          <w:sz w:val="22"/>
          <w:szCs w:val="22"/>
          <w:rtl/>
          <w:lang w:val="en-US" w:eastAsia="en-US"/>
        </w:rPr>
        <w:t>الجنسية</w:t>
      </w:r>
      <w:r w:rsidRPr="00E3477B">
        <w:rPr>
          <w:rStyle w:val="EcTableChartTitleChar"/>
          <w:rFonts w:cs="Tahoma"/>
          <w:b/>
          <w:bCs/>
          <w:color w:val="495663" w:themeColor="accent1"/>
          <w:sz w:val="22"/>
          <w:szCs w:val="22"/>
          <w:rtl/>
          <w:lang w:val="en-US" w:eastAsia="en-US"/>
        </w:rPr>
        <w:t xml:space="preserve"> </w:t>
      </w:r>
      <w:r w:rsidRPr="00E3477B">
        <w:rPr>
          <w:rStyle w:val="EcTableChartTitleChar"/>
          <w:rFonts w:cs="Tahoma" w:hint="eastAsia"/>
          <w:b/>
          <w:bCs/>
          <w:color w:val="495663" w:themeColor="accent1"/>
          <w:sz w:val="22"/>
          <w:szCs w:val="22"/>
          <w:rtl/>
          <w:lang w:val="en-US" w:eastAsia="en-US"/>
        </w:rPr>
        <w:t>والنوع،</w:t>
      </w:r>
      <w:r w:rsidRPr="00E3477B">
        <w:rPr>
          <w:rStyle w:val="EcTableChartTitleChar"/>
          <w:rFonts w:cs="Tahoma"/>
          <w:b/>
          <w:bCs/>
          <w:color w:val="495663" w:themeColor="accent1"/>
          <w:sz w:val="22"/>
          <w:szCs w:val="22"/>
          <w:rtl/>
          <w:lang w:val="en-US" w:eastAsia="en-US"/>
        </w:rPr>
        <w:t xml:space="preserve"> </w:t>
      </w:r>
      <w:r w:rsidRPr="00E3477B">
        <w:rPr>
          <w:rStyle w:val="EcTableChartTitleChar"/>
          <w:rFonts w:cs="Tahoma" w:hint="eastAsia"/>
          <w:b/>
          <w:bCs/>
          <w:color w:val="495663" w:themeColor="accent1"/>
          <w:sz w:val="22"/>
          <w:szCs w:val="22"/>
          <w:rtl/>
          <w:lang w:val="en-US" w:eastAsia="en-US"/>
        </w:rPr>
        <w:t>إمارة</w:t>
      </w:r>
      <w:r w:rsidRPr="00E3477B">
        <w:rPr>
          <w:rStyle w:val="EcTableChartTitleChar"/>
          <w:rFonts w:cs="Tahoma"/>
          <w:b/>
          <w:bCs/>
          <w:color w:val="495663" w:themeColor="accent1"/>
          <w:sz w:val="22"/>
          <w:szCs w:val="22"/>
          <w:rtl/>
          <w:lang w:val="en-US" w:eastAsia="en-US"/>
        </w:rPr>
        <w:t xml:space="preserve"> </w:t>
      </w:r>
      <w:r w:rsidRPr="00E3477B">
        <w:rPr>
          <w:rStyle w:val="EcTableChartTitleChar"/>
          <w:rFonts w:cs="Tahoma" w:hint="eastAsia"/>
          <w:b/>
          <w:bCs/>
          <w:color w:val="495663" w:themeColor="accent1"/>
          <w:sz w:val="22"/>
          <w:szCs w:val="22"/>
          <w:rtl/>
          <w:lang w:val="en-US" w:eastAsia="en-US"/>
        </w:rPr>
        <w:t>أبوظبي،</w:t>
      </w:r>
      <w:r w:rsidRPr="00E3477B">
        <w:rPr>
          <w:rStyle w:val="EcTableChartTitleChar"/>
          <w:rFonts w:cs="Tahoma"/>
          <w:b/>
          <w:bCs/>
          <w:color w:val="495663" w:themeColor="accent1"/>
          <w:sz w:val="22"/>
          <w:szCs w:val="22"/>
          <w:rtl/>
          <w:lang w:val="en-US" w:eastAsia="en-US"/>
        </w:rPr>
        <w:t xml:space="preserve">  2013– 2014</w:t>
      </w:r>
      <w:bookmarkEnd w:id="56"/>
    </w:p>
    <w:p w:rsidR="00E3477B" w:rsidRDefault="00E3477B" w:rsidP="00E3477B">
      <w:pPr>
        <w:pStyle w:val="PopTableChartSubtitle"/>
        <w:bidi/>
        <w:rPr>
          <w:rtl/>
        </w:rPr>
      </w:pPr>
      <w:r w:rsidRPr="00E3477B">
        <w:rPr>
          <w:rtl/>
        </w:rPr>
        <w:t>(</w:t>
      </w:r>
      <w:r w:rsidRPr="00E3477B">
        <w:rPr>
          <w:rFonts w:hint="eastAsia"/>
          <w:rtl/>
        </w:rPr>
        <w:t>عقود</w:t>
      </w:r>
      <w:r w:rsidRPr="00E3477B">
        <w:rPr>
          <w:rtl/>
        </w:rPr>
        <w:t xml:space="preserve"> </w:t>
      </w:r>
      <w:r w:rsidRPr="00E3477B">
        <w:rPr>
          <w:rFonts w:hint="eastAsia"/>
          <w:rtl/>
        </w:rPr>
        <w:t>زواج</w:t>
      </w:r>
      <w:r w:rsidRPr="00E3477B">
        <w:rPr>
          <w:rtl/>
        </w:rPr>
        <w:t xml:space="preserve"> </w:t>
      </w:r>
      <w:r w:rsidRPr="00E3477B">
        <w:rPr>
          <w:rFonts w:hint="cs"/>
          <w:rtl/>
        </w:rPr>
        <w:t>ونسبة م</w:t>
      </w:r>
      <w:r>
        <w:rPr>
          <w:rFonts w:hint="cs"/>
          <w:rtl/>
        </w:rPr>
        <w:t>ئوي</w:t>
      </w:r>
      <w:r w:rsidRPr="00E3477B">
        <w:rPr>
          <w:rFonts w:hint="cs"/>
          <w:rtl/>
        </w:rPr>
        <w:t>ة</w:t>
      </w:r>
      <w:r w:rsidRPr="00E3477B">
        <w:rPr>
          <w:rtl/>
        </w:rPr>
        <w:t>)</w:t>
      </w:r>
    </w:p>
    <w:tbl>
      <w:tblPr>
        <w:bidiVisual/>
        <w:tblW w:w="9284" w:type="dxa"/>
        <w:tblLook w:val="04A0" w:firstRow="1" w:lastRow="0" w:firstColumn="1" w:lastColumn="0" w:noHBand="0" w:noVBand="1"/>
      </w:tblPr>
      <w:tblGrid>
        <w:gridCol w:w="1940"/>
        <w:gridCol w:w="1872"/>
        <w:gridCol w:w="1872"/>
        <w:gridCol w:w="1872"/>
        <w:gridCol w:w="1728"/>
      </w:tblGrid>
      <w:tr w:rsidR="00E3477B" w:rsidRPr="00E3477B" w:rsidTr="00C1392F">
        <w:trPr>
          <w:trHeight w:val="300"/>
        </w:trPr>
        <w:tc>
          <w:tcPr>
            <w:tcW w:w="1940" w:type="dxa"/>
            <w:tcBorders>
              <w:top w:val="nil"/>
              <w:left w:val="nil"/>
              <w:bottom w:val="nil"/>
              <w:right w:val="nil"/>
            </w:tcBorders>
            <w:shd w:val="clear" w:color="000000" w:fill="495663"/>
            <w:noWrap/>
            <w:vAlign w:val="center"/>
            <w:hideMark/>
          </w:tcPr>
          <w:p w:rsidR="00E3477B" w:rsidRPr="00E3477B" w:rsidRDefault="002E53FE" w:rsidP="00E3477B">
            <w:pPr>
              <w:bidi/>
              <w:spacing w:after="0" w:line="240" w:lineRule="auto"/>
              <w:rPr>
                <w:rFonts w:ascii="Tahoma" w:hAnsi="Tahoma" w:cs="Tahoma"/>
                <w:b/>
                <w:bCs/>
                <w:color w:val="FFFFFF"/>
                <w:sz w:val="20"/>
                <w:szCs w:val="20"/>
              </w:rPr>
            </w:pPr>
            <w:r>
              <w:rPr>
                <w:rFonts w:ascii="Tahoma" w:hAnsi="Tahoma" w:cs="Tahoma" w:hint="cs"/>
                <w:b/>
                <w:bCs/>
                <w:color w:val="FFFFFF"/>
                <w:sz w:val="20"/>
                <w:szCs w:val="20"/>
                <w:rtl/>
              </w:rPr>
              <w:t>الجنسية والنوع</w:t>
            </w:r>
          </w:p>
        </w:tc>
        <w:tc>
          <w:tcPr>
            <w:tcW w:w="1872" w:type="dxa"/>
            <w:tcBorders>
              <w:top w:val="nil"/>
              <w:left w:val="nil"/>
              <w:bottom w:val="nil"/>
              <w:right w:val="nil"/>
            </w:tcBorders>
            <w:shd w:val="clear" w:color="000000" w:fill="495663"/>
            <w:noWrap/>
            <w:vAlign w:val="center"/>
            <w:hideMark/>
          </w:tcPr>
          <w:p w:rsidR="00E3477B" w:rsidRPr="00E3477B" w:rsidRDefault="00E3477B" w:rsidP="00C1392F">
            <w:pPr>
              <w:bidi/>
              <w:spacing w:after="0" w:line="240" w:lineRule="auto"/>
              <w:rPr>
                <w:rFonts w:ascii="Tahoma" w:hAnsi="Tahoma" w:cs="Tahoma"/>
                <w:b/>
                <w:bCs/>
                <w:color w:val="FFFFFF"/>
                <w:sz w:val="20"/>
                <w:szCs w:val="20"/>
                <w:rtl/>
              </w:rPr>
            </w:pPr>
            <w:r w:rsidRPr="00E3477B">
              <w:rPr>
                <w:rFonts w:ascii="Tahoma" w:hAnsi="Tahoma" w:cs="Tahoma"/>
                <w:b/>
                <w:bCs/>
                <w:color w:val="FFFFFF"/>
                <w:sz w:val="20"/>
                <w:szCs w:val="20"/>
                <w:rtl/>
              </w:rPr>
              <w:t>2013</w:t>
            </w:r>
          </w:p>
        </w:tc>
        <w:tc>
          <w:tcPr>
            <w:tcW w:w="1872" w:type="dxa"/>
            <w:tcBorders>
              <w:top w:val="nil"/>
              <w:left w:val="nil"/>
              <w:bottom w:val="nil"/>
              <w:right w:val="nil"/>
            </w:tcBorders>
            <w:shd w:val="clear" w:color="000000" w:fill="495663"/>
            <w:noWrap/>
            <w:vAlign w:val="center"/>
            <w:hideMark/>
          </w:tcPr>
          <w:p w:rsidR="00E3477B" w:rsidRPr="00E3477B" w:rsidRDefault="00E3477B" w:rsidP="00C1392F">
            <w:pPr>
              <w:bidi/>
              <w:spacing w:after="0" w:line="240" w:lineRule="auto"/>
              <w:rPr>
                <w:rFonts w:ascii="Tahoma" w:hAnsi="Tahoma" w:cs="Tahoma"/>
                <w:b/>
                <w:bCs/>
                <w:color w:val="FFFFFF"/>
                <w:sz w:val="20"/>
                <w:szCs w:val="20"/>
                <w:rtl/>
              </w:rPr>
            </w:pPr>
            <w:r w:rsidRPr="00E3477B">
              <w:rPr>
                <w:rFonts w:ascii="Tahoma" w:hAnsi="Tahoma" w:cs="Tahoma"/>
                <w:b/>
                <w:bCs/>
                <w:color w:val="FFFFFF"/>
                <w:sz w:val="20"/>
                <w:szCs w:val="20"/>
                <w:rtl/>
              </w:rPr>
              <w:t>2014</w:t>
            </w:r>
          </w:p>
        </w:tc>
        <w:tc>
          <w:tcPr>
            <w:tcW w:w="1872" w:type="dxa"/>
            <w:tcBorders>
              <w:top w:val="nil"/>
              <w:left w:val="nil"/>
              <w:bottom w:val="nil"/>
              <w:right w:val="nil"/>
            </w:tcBorders>
            <w:shd w:val="clear" w:color="000000" w:fill="495663"/>
            <w:noWrap/>
            <w:vAlign w:val="center"/>
            <w:hideMark/>
          </w:tcPr>
          <w:p w:rsidR="00E3477B" w:rsidRPr="00E3477B" w:rsidRDefault="00E3477B" w:rsidP="00C1392F">
            <w:pPr>
              <w:bidi/>
              <w:spacing w:after="0" w:line="240" w:lineRule="auto"/>
              <w:rPr>
                <w:rFonts w:ascii="Tahoma" w:hAnsi="Tahoma" w:cs="Tahoma"/>
                <w:b/>
                <w:bCs/>
                <w:color w:val="FFFFFF"/>
                <w:sz w:val="20"/>
                <w:szCs w:val="20"/>
                <w:rtl/>
              </w:rPr>
            </w:pPr>
            <w:r w:rsidRPr="00E3477B">
              <w:rPr>
                <w:rFonts w:ascii="Tahoma" w:hAnsi="Tahoma" w:cs="Tahoma"/>
                <w:b/>
                <w:bCs/>
                <w:color w:val="FFFFFF"/>
                <w:sz w:val="20"/>
                <w:szCs w:val="20"/>
                <w:rtl/>
              </w:rPr>
              <w:t>التغيّر</w:t>
            </w:r>
          </w:p>
        </w:tc>
        <w:tc>
          <w:tcPr>
            <w:tcW w:w="1728" w:type="dxa"/>
            <w:tcBorders>
              <w:top w:val="nil"/>
              <w:left w:val="nil"/>
              <w:bottom w:val="nil"/>
              <w:right w:val="nil"/>
            </w:tcBorders>
            <w:shd w:val="clear" w:color="000000" w:fill="495663"/>
            <w:noWrap/>
            <w:vAlign w:val="center"/>
            <w:hideMark/>
          </w:tcPr>
          <w:p w:rsidR="00E3477B" w:rsidRPr="00E3477B" w:rsidRDefault="00E3477B" w:rsidP="00E3477B">
            <w:pPr>
              <w:bidi/>
              <w:spacing w:after="0" w:line="240" w:lineRule="auto"/>
              <w:rPr>
                <w:rFonts w:ascii="Tahoma" w:hAnsi="Tahoma" w:cs="Tahoma"/>
                <w:b/>
                <w:bCs/>
                <w:color w:val="FFFFFF"/>
                <w:sz w:val="20"/>
                <w:szCs w:val="20"/>
                <w:rtl/>
              </w:rPr>
            </w:pPr>
            <w:r w:rsidRPr="00E3477B">
              <w:rPr>
                <w:rFonts w:ascii="Tahoma" w:hAnsi="Tahoma" w:cs="Tahoma"/>
                <w:b/>
                <w:bCs/>
                <w:color w:val="FFFFFF"/>
                <w:sz w:val="20"/>
                <w:szCs w:val="20"/>
                <w:rtl/>
              </w:rPr>
              <w:t>%</w:t>
            </w:r>
          </w:p>
        </w:tc>
      </w:tr>
      <w:tr w:rsidR="00E3477B" w:rsidRPr="00E3477B" w:rsidTr="00C1392F">
        <w:trPr>
          <w:trHeight w:val="300"/>
        </w:trPr>
        <w:tc>
          <w:tcPr>
            <w:tcW w:w="1940" w:type="dxa"/>
            <w:tcBorders>
              <w:top w:val="nil"/>
              <w:left w:val="nil"/>
              <w:bottom w:val="nil"/>
              <w:right w:val="nil"/>
            </w:tcBorders>
            <w:shd w:val="clear" w:color="auto" w:fill="auto"/>
            <w:noWrap/>
            <w:vAlign w:val="center"/>
            <w:hideMark/>
          </w:tcPr>
          <w:p w:rsidR="00E3477B" w:rsidRPr="00E3477B" w:rsidRDefault="00E3477B" w:rsidP="00E3477B">
            <w:pPr>
              <w:bidi/>
              <w:spacing w:after="0" w:line="240" w:lineRule="auto"/>
              <w:rPr>
                <w:rFonts w:ascii="Tahoma" w:hAnsi="Tahoma" w:cs="Tahoma"/>
                <w:b/>
                <w:bCs/>
                <w:color w:val="595959"/>
                <w:sz w:val="20"/>
                <w:szCs w:val="20"/>
                <w:rtl/>
              </w:rPr>
            </w:pPr>
            <w:r w:rsidRPr="00E3477B">
              <w:rPr>
                <w:rFonts w:ascii="Tahoma" w:hAnsi="Tahoma" w:cs="Tahoma"/>
                <w:b/>
                <w:bCs/>
                <w:color w:val="595959"/>
                <w:sz w:val="20"/>
                <w:szCs w:val="20"/>
                <w:rtl/>
              </w:rPr>
              <w:t>عقود الزواج</w:t>
            </w:r>
          </w:p>
        </w:tc>
        <w:tc>
          <w:tcPr>
            <w:tcW w:w="1872" w:type="dxa"/>
            <w:tcBorders>
              <w:top w:val="nil"/>
              <w:left w:val="nil"/>
              <w:bottom w:val="nil"/>
              <w:right w:val="nil"/>
            </w:tcBorders>
            <w:shd w:val="clear" w:color="auto" w:fill="auto"/>
            <w:noWrap/>
            <w:vAlign w:val="center"/>
            <w:hideMark/>
          </w:tcPr>
          <w:p w:rsidR="00E3477B" w:rsidRPr="00E3477B" w:rsidRDefault="00E3477B" w:rsidP="00C1392F">
            <w:pPr>
              <w:bidi/>
              <w:spacing w:after="0" w:line="240" w:lineRule="auto"/>
              <w:rPr>
                <w:rFonts w:ascii="Arial" w:hAnsi="Arial"/>
                <w:color w:val="595959"/>
                <w:sz w:val="20"/>
                <w:szCs w:val="20"/>
                <w:rtl/>
              </w:rPr>
            </w:pPr>
            <w:r w:rsidRPr="00E3477B">
              <w:rPr>
                <w:rFonts w:ascii="Arial" w:hAnsi="Arial"/>
                <w:color w:val="595959"/>
                <w:sz w:val="20"/>
                <w:szCs w:val="20"/>
                <w:rtl/>
              </w:rPr>
              <w:t>6,236</w:t>
            </w:r>
          </w:p>
        </w:tc>
        <w:tc>
          <w:tcPr>
            <w:tcW w:w="1872" w:type="dxa"/>
            <w:tcBorders>
              <w:top w:val="nil"/>
              <w:left w:val="nil"/>
              <w:bottom w:val="nil"/>
              <w:right w:val="nil"/>
            </w:tcBorders>
            <w:shd w:val="clear" w:color="auto" w:fill="auto"/>
            <w:noWrap/>
            <w:vAlign w:val="center"/>
            <w:hideMark/>
          </w:tcPr>
          <w:p w:rsidR="00E3477B" w:rsidRPr="00E3477B" w:rsidRDefault="00E3477B" w:rsidP="00C1392F">
            <w:pPr>
              <w:bidi/>
              <w:spacing w:after="0" w:line="240" w:lineRule="auto"/>
              <w:rPr>
                <w:rFonts w:ascii="Arial" w:hAnsi="Arial"/>
                <w:color w:val="595959"/>
                <w:sz w:val="20"/>
                <w:szCs w:val="20"/>
                <w:rtl/>
              </w:rPr>
            </w:pPr>
            <w:r w:rsidRPr="00E3477B">
              <w:rPr>
                <w:rFonts w:ascii="Arial" w:hAnsi="Arial"/>
                <w:color w:val="595959"/>
                <w:sz w:val="20"/>
                <w:szCs w:val="20"/>
                <w:rtl/>
              </w:rPr>
              <w:t>6,439</w:t>
            </w:r>
          </w:p>
        </w:tc>
        <w:tc>
          <w:tcPr>
            <w:tcW w:w="1872" w:type="dxa"/>
            <w:tcBorders>
              <w:top w:val="nil"/>
              <w:left w:val="nil"/>
              <w:bottom w:val="nil"/>
              <w:right w:val="nil"/>
            </w:tcBorders>
            <w:shd w:val="clear" w:color="auto" w:fill="auto"/>
            <w:noWrap/>
            <w:vAlign w:val="center"/>
            <w:hideMark/>
          </w:tcPr>
          <w:p w:rsidR="00E3477B" w:rsidRPr="00E3477B" w:rsidRDefault="00E3477B" w:rsidP="00C1392F">
            <w:pPr>
              <w:bidi/>
              <w:spacing w:after="0" w:line="240" w:lineRule="auto"/>
              <w:rPr>
                <w:rFonts w:ascii="Arial" w:hAnsi="Arial"/>
                <w:color w:val="595959"/>
                <w:sz w:val="20"/>
                <w:szCs w:val="20"/>
                <w:rtl/>
              </w:rPr>
            </w:pPr>
            <w:r w:rsidRPr="00E3477B">
              <w:rPr>
                <w:rFonts w:ascii="Arial" w:hAnsi="Arial"/>
                <w:color w:val="595959"/>
                <w:sz w:val="20"/>
                <w:szCs w:val="20"/>
                <w:rtl/>
              </w:rPr>
              <w:t>203</w:t>
            </w:r>
          </w:p>
        </w:tc>
        <w:tc>
          <w:tcPr>
            <w:tcW w:w="1728" w:type="dxa"/>
            <w:tcBorders>
              <w:top w:val="nil"/>
              <w:left w:val="nil"/>
              <w:bottom w:val="nil"/>
              <w:right w:val="nil"/>
            </w:tcBorders>
            <w:shd w:val="clear" w:color="auto" w:fill="auto"/>
            <w:noWrap/>
            <w:vAlign w:val="center"/>
            <w:hideMark/>
          </w:tcPr>
          <w:p w:rsidR="00E3477B" w:rsidRPr="00E3477B" w:rsidRDefault="00E3477B" w:rsidP="00C1392F">
            <w:pPr>
              <w:bidi/>
              <w:spacing w:after="0" w:line="240" w:lineRule="auto"/>
              <w:rPr>
                <w:rFonts w:ascii="Arial" w:hAnsi="Arial"/>
                <w:color w:val="595959"/>
                <w:sz w:val="20"/>
                <w:szCs w:val="20"/>
                <w:rtl/>
              </w:rPr>
            </w:pPr>
            <w:r w:rsidRPr="00E3477B">
              <w:rPr>
                <w:rFonts w:ascii="Arial" w:hAnsi="Arial"/>
                <w:color w:val="595959"/>
                <w:sz w:val="20"/>
                <w:szCs w:val="20"/>
                <w:rtl/>
              </w:rPr>
              <w:t>3.3%</w:t>
            </w:r>
          </w:p>
        </w:tc>
      </w:tr>
      <w:tr w:rsidR="00E3477B" w:rsidRPr="00E3477B" w:rsidTr="00C1392F">
        <w:trPr>
          <w:trHeight w:val="300"/>
        </w:trPr>
        <w:tc>
          <w:tcPr>
            <w:tcW w:w="1940" w:type="dxa"/>
            <w:tcBorders>
              <w:top w:val="nil"/>
              <w:left w:val="nil"/>
              <w:bottom w:val="nil"/>
              <w:right w:val="nil"/>
            </w:tcBorders>
            <w:shd w:val="clear" w:color="auto" w:fill="auto"/>
            <w:noWrap/>
            <w:vAlign w:val="center"/>
            <w:hideMark/>
          </w:tcPr>
          <w:p w:rsidR="00E3477B" w:rsidRPr="00E3477B" w:rsidRDefault="00E3477B" w:rsidP="00E3477B">
            <w:pPr>
              <w:bidi/>
              <w:spacing w:after="0" w:line="240" w:lineRule="auto"/>
              <w:rPr>
                <w:rFonts w:ascii="Tahoma" w:hAnsi="Tahoma" w:cs="Tahoma"/>
                <w:b/>
                <w:bCs/>
                <w:color w:val="595959"/>
                <w:sz w:val="20"/>
                <w:szCs w:val="20"/>
                <w:rtl/>
              </w:rPr>
            </w:pPr>
            <w:r w:rsidRPr="00E3477B">
              <w:rPr>
                <w:rFonts w:ascii="Tahoma" w:hAnsi="Tahoma" w:cs="Tahoma"/>
                <w:b/>
                <w:bCs/>
                <w:color w:val="595959"/>
                <w:sz w:val="20"/>
                <w:szCs w:val="20"/>
                <w:rtl/>
              </w:rPr>
              <w:t>مواطنون</w:t>
            </w:r>
          </w:p>
        </w:tc>
        <w:tc>
          <w:tcPr>
            <w:tcW w:w="1872" w:type="dxa"/>
            <w:tcBorders>
              <w:top w:val="nil"/>
              <w:left w:val="nil"/>
              <w:bottom w:val="nil"/>
              <w:right w:val="nil"/>
            </w:tcBorders>
            <w:shd w:val="clear" w:color="auto" w:fill="auto"/>
            <w:noWrap/>
            <w:vAlign w:val="center"/>
            <w:hideMark/>
          </w:tcPr>
          <w:p w:rsidR="00E3477B" w:rsidRPr="00E3477B" w:rsidRDefault="00E3477B" w:rsidP="00C1392F">
            <w:pPr>
              <w:bidi/>
              <w:spacing w:after="0" w:line="240" w:lineRule="auto"/>
              <w:rPr>
                <w:rFonts w:ascii="Tahoma" w:hAnsi="Tahoma" w:cs="Tahoma"/>
                <w:b/>
                <w:bCs/>
                <w:color w:val="595959"/>
                <w:sz w:val="20"/>
                <w:szCs w:val="20"/>
                <w:rtl/>
              </w:rPr>
            </w:pPr>
          </w:p>
        </w:tc>
        <w:tc>
          <w:tcPr>
            <w:tcW w:w="1872" w:type="dxa"/>
            <w:tcBorders>
              <w:top w:val="nil"/>
              <w:left w:val="nil"/>
              <w:bottom w:val="nil"/>
              <w:right w:val="nil"/>
            </w:tcBorders>
            <w:shd w:val="clear" w:color="auto" w:fill="auto"/>
            <w:noWrap/>
            <w:vAlign w:val="center"/>
            <w:hideMark/>
          </w:tcPr>
          <w:p w:rsidR="00E3477B" w:rsidRPr="00E3477B" w:rsidRDefault="00E3477B" w:rsidP="00C1392F">
            <w:pPr>
              <w:bidi/>
              <w:spacing w:after="0" w:line="240" w:lineRule="auto"/>
              <w:rPr>
                <w:rFonts w:ascii="Times New Roman" w:hAnsi="Times New Roman" w:cs="Times New Roman"/>
                <w:sz w:val="20"/>
                <w:szCs w:val="20"/>
              </w:rPr>
            </w:pPr>
          </w:p>
        </w:tc>
        <w:tc>
          <w:tcPr>
            <w:tcW w:w="1872" w:type="dxa"/>
            <w:tcBorders>
              <w:top w:val="nil"/>
              <w:left w:val="nil"/>
              <w:bottom w:val="nil"/>
              <w:right w:val="nil"/>
            </w:tcBorders>
            <w:shd w:val="clear" w:color="auto" w:fill="auto"/>
            <w:noWrap/>
            <w:vAlign w:val="center"/>
            <w:hideMark/>
          </w:tcPr>
          <w:p w:rsidR="00E3477B" w:rsidRPr="00E3477B" w:rsidRDefault="00E3477B" w:rsidP="00C1392F">
            <w:pPr>
              <w:bidi/>
              <w:spacing w:after="0" w:line="240" w:lineRule="auto"/>
              <w:rPr>
                <w:rFonts w:ascii="Times New Roman" w:hAnsi="Times New Roman" w:cs="Times New Roman"/>
                <w:sz w:val="20"/>
                <w:szCs w:val="20"/>
              </w:rPr>
            </w:pPr>
          </w:p>
        </w:tc>
        <w:tc>
          <w:tcPr>
            <w:tcW w:w="1728" w:type="dxa"/>
            <w:tcBorders>
              <w:top w:val="nil"/>
              <w:left w:val="nil"/>
              <w:bottom w:val="nil"/>
              <w:right w:val="nil"/>
            </w:tcBorders>
            <w:shd w:val="clear" w:color="auto" w:fill="auto"/>
            <w:noWrap/>
            <w:vAlign w:val="center"/>
            <w:hideMark/>
          </w:tcPr>
          <w:p w:rsidR="00E3477B" w:rsidRPr="00E3477B" w:rsidRDefault="00E3477B" w:rsidP="00C1392F">
            <w:pPr>
              <w:bidi/>
              <w:spacing w:after="0" w:line="240" w:lineRule="auto"/>
              <w:rPr>
                <w:rFonts w:ascii="Times New Roman" w:hAnsi="Times New Roman" w:cs="Times New Roman"/>
                <w:sz w:val="20"/>
                <w:szCs w:val="20"/>
              </w:rPr>
            </w:pPr>
          </w:p>
        </w:tc>
      </w:tr>
      <w:tr w:rsidR="00E3477B" w:rsidRPr="00E3477B" w:rsidTr="00C1392F">
        <w:trPr>
          <w:trHeight w:val="300"/>
        </w:trPr>
        <w:tc>
          <w:tcPr>
            <w:tcW w:w="1940" w:type="dxa"/>
            <w:tcBorders>
              <w:top w:val="nil"/>
              <w:left w:val="nil"/>
              <w:bottom w:val="nil"/>
              <w:right w:val="nil"/>
            </w:tcBorders>
            <w:shd w:val="clear" w:color="auto" w:fill="auto"/>
            <w:noWrap/>
            <w:vAlign w:val="center"/>
            <w:hideMark/>
          </w:tcPr>
          <w:p w:rsidR="00E3477B" w:rsidRPr="00E3477B" w:rsidRDefault="00E3477B" w:rsidP="00E3477B">
            <w:pPr>
              <w:bidi/>
              <w:spacing w:after="0" w:line="240" w:lineRule="auto"/>
              <w:rPr>
                <w:rFonts w:ascii="Tahoma" w:hAnsi="Tahoma" w:cs="Tahoma"/>
                <w:color w:val="595959"/>
                <w:sz w:val="20"/>
                <w:szCs w:val="20"/>
              </w:rPr>
            </w:pPr>
            <w:r w:rsidRPr="00E3477B">
              <w:rPr>
                <w:rFonts w:ascii="Tahoma" w:hAnsi="Tahoma" w:cs="Tahoma"/>
                <w:color w:val="595959"/>
                <w:sz w:val="20"/>
                <w:szCs w:val="20"/>
                <w:rtl/>
              </w:rPr>
              <w:t>ذكور</w:t>
            </w:r>
          </w:p>
        </w:tc>
        <w:tc>
          <w:tcPr>
            <w:tcW w:w="1872" w:type="dxa"/>
            <w:tcBorders>
              <w:top w:val="nil"/>
              <w:left w:val="nil"/>
              <w:bottom w:val="nil"/>
              <w:right w:val="nil"/>
            </w:tcBorders>
            <w:shd w:val="clear" w:color="auto" w:fill="auto"/>
            <w:noWrap/>
            <w:vAlign w:val="center"/>
            <w:hideMark/>
          </w:tcPr>
          <w:p w:rsidR="00E3477B" w:rsidRPr="00E3477B" w:rsidRDefault="00E3477B" w:rsidP="00C1392F">
            <w:pPr>
              <w:bidi/>
              <w:spacing w:after="0" w:line="240" w:lineRule="auto"/>
              <w:rPr>
                <w:rFonts w:ascii="Arial" w:hAnsi="Arial"/>
                <w:color w:val="595959"/>
                <w:sz w:val="20"/>
                <w:szCs w:val="20"/>
                <w:rtl/>
              </w:rPr>
            </w:pPr>
            <w:r w:rsidRPr="00E3477B">
              <w:rPr>
                <w:rFonts w:ascii="Arial" w:hAnsi="Arial"/>
                <w:color w:val="595959"/>
                <w:sz w:val="20"/>
                <w:szCs w:val="20"/>
                <w:rtl/>
              </w:rPr>
              <w:t>3,916</w:t>
            </w:r>
          </w:p>
        </w:tc>
        <w:tc>
          <w:tcPr>
            <w:tcW w:w="1872" w:type="dxa"/>
            <w:tcBorders>
              <w:top w:val="nil"/>
              <w:left w:val="nil"/>
              <w:bottom w:val="nil"/>
              <w:right w:val="nil"/>
            </w:tcBorders>
            <w:shd w:val="clear" w:color="auto" w:fill="auto"/>
            <w:noWrap/>
            <w:vAlign w:val="center"/>
            <w:hideMark/>
          </w:tcPr>
          <w:p w:rsidR="00E3477B" w:rsidRPr="00E3477B" w:rsidRDefault="00E3477B" w:rsidP="00C1392F">
            <w:pPr>
              <w:bidi/>
              <w:spacing w:after="0" w:line="240" w:lineRule="auto"/>
              <w:rPr>
                <w:rFonts w:ascii="Arial" w:hAnsi="Arial"/>
                <w:color w:val="595959"/>
                <w:sz w:val="20"/>
                <w:szCs w:val="20"/>
                <w:rtl/>
              </w:rPr>
            </w:pPr>
            <w:r w:rsidRPr="00E3477B">
              <w:rPr>
                <w:rFonts w:ascii="Arial" w:hAnsi="Arial"/>
                <w:color w:val="595959"/>
                <w:sz w:val="20"/>
                <w:szCs w:val="20"/>
                <w:rtl/>
              </w:rPr>
              <w:t>3,908</w:t>
            </w:r>
          </w:p>
        </w:tc>
        <w:tc>
          <w:tcPr>
            <w:tcW w:w="1872" w:type="dxa"/>
            <w:tcBorders>
              <w:top w:val="nil"/>
              <w:left w:val="nil"/>
              <w:bottom w:val="nil"/>
              <w:right w:val="nil"/>
            </w:tcBorders>
            <w:shd w:val="clear" w:color="auto" w:fill="auto"/>
            <w:noWrap/>
            <w:vAlign w:val="center"/>
            <w:hideMark/>
          </w:tcPr>
          <w:p w:rsidR="00E3477B" w:rsidRPr="00E3477B" w:rsidRDefault="00E3477B" w:rsidP="00C1392F">
            <w:pPr>
              <w:bidi/>
              <w:spacing w:after="0" w:line="240" w:lineRule="auto"/>
              <w:rPr>
                <w:rFonts w:ascii="Arial" w:hAnsi="Arial"/>
                <w:color w:val="595959"/>
                <w:sz w:val="20"/>
                <w:szCs w:val="20"/>
                <w:rtl/>
              </w:rPr>
            </w:pPr>
            <w:r w:rsidRPr="00E3477B">
              <w:rPr>
                <w:rFonts w:ascii="Arial" w:hAnsi="Arial"/>
                <w:color w:val="595959"/>
                <w:sz w:val="20"/>
                <w:szCs w:val="20"/>
                <w:rtl/>
              </w:rPr>
              <w:t>(8)</w:t>
            </w:r>
          </w:p>
        </w:tc>
        <w:tc>
          <w:tcPr>
            <w:tcW w:w="1728" w:type="dxa"/>
            <w:tcBorders>
              <w:top w:val="nil"/>
              <w:left w:val="nil"/>
              <w:bottom w:val="nil"/>
              <w:right w:val="nil"/>
            </w:tcBorders>
            <w:shd w:val="clear" w:color="auto" w:fill="auto"/>
            <w:noWrap/>
            <w:vAlign w:val="center"/>
            <w:hideMark/>
          </w:tcPr>
          <w:p w:rsidR="00E3477B" w:rsidRPr="00E3477B" w:rsidRDefault="00E3477B" w:rsidP="00C1392F">
            <w:pPr>
              <w:bidi/>
              <w:spacing w:after="0" w:line="240" w:lineRule="auto"/>
              <w:rPr>
                <w:rFonts w:ascii="Arial" w:hAnsi="Arial"/>
                <w:color w:val="595959"/>
                <w:sz w:val="20"/>
                <w:szCs w:val="20"/>
                <w:rtl/>
              </w:rPr>
            </w:pPr>
            <w:r w:rsidRPr="00E3477B">
              <w:rPr>
                <w:rFonts w:ascii="Arial" w:hAnsi="Arial"/>
                <w:color w:val="595959"/>
                <w:sz w:val="20"/>
                <w:szCs w:val="20"/>
                <w:rtl/>
              </w:rPr>
              <w:t>-0.2%</w:t>
            </w:r>
          </w:p>
        </w:tc>
      </w:tr>
      <w:tr w:rsidR="00E3477B" w:rsidRPr="00E3477B" w:rsidTr="00C1392F">
        <w:trPr>
          <w:trHeight w:val="300"/>
        </w:trPr>
        <w:tc>
          <w:tcPr>
            <w:tcW w:w="1940" w:type="dxa"/>
            <w:tcBorders>
              <w:top w:val="nil"/>
              <w:left w:val="nil"/>
              <w:bottom w:val="nil"/>
              <w:right w:val="nil"/>
            </w:tcBorders>
            <w:shd w:val="clear" w:color="auto" w:fill="auto"/>
            <w:noWrap/>
            <w:vAlign w:val="center"/>
            <w:hideMark/>
          </w:tcPr>
          <w:p w:rsidR="00E3477B" w:rsidRPr="00E3477B" w:rsidRDefault="00E3477B" w:rsidP="00E3477B">
            <w:pPr>
              <w:bidi/>
              <w:spacing w:after="0" w:line="240" w:lineRule="auto"/>
              <w:rPr>
                <w:rFonts w:ascii="Tahoma" w:hAnsi="Tahoma" w:cs="Tahoma"/>
                <w:color w:val="595959"/>
                <w:sz w:val="20"/>
                <w:szCs w:val="20"/>
                <w:rtl/>
              </w:rPr>
            </w:pPr>
            <w:r w:rsidRPr="00E3477B">
              <w:rPr>
                <w:rFonts w:ascii="Tahoma" w:hAnsi="Tahoma" w:cs="Tahoma"/>
                <w:color w:val="595959"/>
                <w:sz w:val="20"/>
                <w:szCs w:val="20"/>
                <w:rtl/>
              </w:rPr>
              <w:t>إناث</w:t>
            </w:r>
          </w:p>
        </w:tc>
        <w:tc>
          <w:tcPr>
            <w:tcW w:w="1872" w:type="dxa"/>
            <w:tcBorders>
              <w:top w:val="nil"/>
              <w:left w:val="nil"/>
              <w:bottom w:val="nil"/>
              <w:right w:val="nil"/>
            </w:tcBorders>
            <w:shd w:val="clear" w:color="auto" w:fill="auto"/>
            <w:noWrap/>
            <w:vAlign w:val="center"/>
            <w:hideMark/>
          </w:tcPr>
          <w:p w:rsidR="00E3477B" w:rsidRPr="00E3477B" w:rsidRDefault="00E3477B" w:rsidP="00C1392F">
            <w:pPr>
              <w:bidi/>
              <w:spacing w:after="0" w:line="240" w:lineRule="auto"/>
              <w:rPr>
                <w:rFonts w:ascii="Arial" w:hAnsi="Arial"/>
                <w:color w:val="595959"/>
                <w:sz w:val="20"/>
                <w:szCs w:val="20"/>
                <w:rtl/>
              </w:rPr>
            </w:pPr>
            <w:r w:rsidRPr="00E3477B">
              <w:rPr>
                <w:rFonts w:ascii="Arial" w:hAnsi="Arial"/>
                <w:color w:val="595959"/>
                <w:sz w:val="20"/>
                <w:szCs w:val="20"/>
                <w:rtl/>
              </w:rPr>
              <w:t>3,502</w:t>
            </w:r>
          </w:p>
        </w:tc>
        <w:tc>
          <w:tcPr>
            <w:tcW w:w="1872" w:type="dxa"/>
            <w:tcBorders>
              <w:top w:val="nil"/>
              <w:left w:val="nil"/>
              <w:bottom w:val="nil"/>
              <w:right w:val="nil"/>
            </w:tcBorders>
            <w:shd w:val="clear" w:color="auto" w:fill="auto"/>
            <w:noWrap/>
            <w:vAlign w:val="center"/>
            <w:hideMark/>
          </w:tcPr>
          <w:p w:rsidR="00E3477B" w:rsidRPr="00E3477B" w:rsidRDefault="00E3477B" w:rsidP="00C1392F">
            <w:pPr>
              <w:bidi/>
              <w:spacing w:after="0" w:line="240" w:lineRule="auto"/>
              <w:rPr>
                <w:rFonts w:ascii="Arial" w:hAnsi="Arial"/>
                <w:color w:val="595959"/>
                <w:sz w:val="20"/>
                <w:szCs w:val="20"/>
                <w:rtl/>
              </w:rPr>
            </w:pPr>
            <w:r w:rsidRPr="00E3477B">
              <w:rPr>
                <w:rFonts w:ascii="Arial" w:hAnsi="Arial"/>
                <w:color w:val="595959"/>
                <w:sz w:val="20"/>
                <w:szCs w:val="20"/>
                <w:rtl/>
              </w:rPr>
              <w:t>3,547</w:t>
            </w:r>
          </w:p>
        </w:tc>
        <w:tc>
          <w:tcPr>
            <w:tcW w:w="1872" w:type="dxa"/>
            <w:tcBorders>
              <w:top w:val="nil"/>
              <w:left w:val="nil"/>
              <w:bottom w:val="nil"/>
              <w:right w:val="nil"/>
            </w:tcBorders>
            <w:shd w:val="clear" w:color="auto" w:fill="auto"/>
            <w:noWrap/>
            <w:vAlign w:val="center"/>
            <w:hideMark/>
          </w:tcPr>
          <w:p w:rsidR="00E3477B" w:rsidRPr="00E3477B" w:rsidRDefault="00E3477B" w:rsidP="00C1392F">
            <w:pPr>
              <w:bidi/>
              <w:spacing w:after="0" w:line="240" w:lineRule="auto"/>
              <w:rPr>
                <w:rFonts w:ascii="Arial" w:hAnsi="Arial"/>
                <w:color w:val="595959"/>
                <w:sz w:val="20"/>
                <w:szCs w:val="20"/>
                <w:rtl/>
              </w:rPr>
            </w:pPr>
            <w:r w:rsidRPr="00E3477B">
              <w:rPr>
                <w:rFonts w:ascii="Arial" w:hAnsi="Arial"/>
                <w:color w:val="595959"/>
                <w:sz w:val="20"/>
                <w:szCs w:val="20"/>
                <w:rtl/>
              </w:rPr>
              <w:t>45</w:t>
            </w:r>
          </w:p>
        </w:tc>
        <w:tc>
          <w:tcPr>
            <w:tcW w:w="1728" w:type="dxa"/>
            <w:tcBorders>
              <w:top w:val="nil"/>
              <w:left w:val="nil"/>
              <w:bottom w:val="nil"/>
              <w:right w:val="nil"/>
            </w:tcBorders>
            <w:shd w:val="clear" w:color="auto" w:fill="auto"/>
            <w:noWrap/>
            <w:vAlign w:val="center"/>
            <w:hideMark/>
          </w:tcPr>
          <w:p w:rsidR="00E3477B" w:rsidRPr="00E3477B" w:rsidRDefault="00E3477B" w:rsidP="00C1392F">
            <w:pPr>
              <w:bidi/>
              <w:spacing w:after="0" w:line="240" w:lineRule="auto"/>
              <w:rPr>
                <w:rFonts w:ascii="Arial" w:hAnsi="Arial"/>
                <w:color w:val="595959"/>
                <w:sz w:val="20"/>
                <w:szCs w:val="20"/>
                <w:rtl/>
              </w:rPr>
            </w:pPr>
            <w:r w:rsidRPr="00E3477B">
              <w:rPr>
                <w:rFonts w:ascii="Arial" w:hAnsi="Arial"/>
                <w:color w:val="595959"/>
                <w:sz w:val="20"/>
                <w:szCs w:val="20"/>
                <w:rtl/>
              </w:rPr>
              <w:t>1.3%</w:t>
            </w:r>
          </w:p>
        </w:tc>
      </w:tr>
      <w:tr w:rsidR="00E3477B" w:rsidRPr="00E3477B" w:rsidTr="00C1392F">
        <w:trPr>
          <w:trHeight w:val="300"/>
        </w:trPr>
        <w:tc>
          <w:tcPr>
            <w:tcW w:w="1940" w:type="dxa"/>
            <w:tcBorders>
              <w:top w:val="nil"/>
              <w:left w:val="nil"/>
              <w:bottom w:val="nil"/>
              <w:right w:val="nil"/>
            </w:tcBorders>
            <w:shd w:val="clear" w:color="auto" w:fill="auto"/>
            <w:noWrap/>
            <w:vAlign w:val="center"/>
            <w:hideMark/>
          </w:tcPr>
          <w:p w:rsidR="00E3477B" w:rsidRPr="00E3477B" w:rsidRDefault="00E3477B" w:rsidP="00E3477B">
            <w:pPr>
              <w:bidi/>
              <w:spacing w:after="0" w:line="240" w:lineRule="auto"/>
              <w:rPr>
                <w:rFonts w:ascii="Tahoma" w:hAnsi="Tahoma" w:cs="Tahoma"/>
                <w:b/>
                <w:bCs/>
                <w:color w:val="595959"/>
                <w:sz w:val="20"/>
                <w:szCs w:val="20"/>
                <w:rtl/>
              </w:rPr>
            </w:pPr>
            <w:r w:rsidRPr="00E3477B">
              <w:rPr>
                <w:rFonts w:ascii="Tahoma" w:hAnsi="Tahoma" w:cs="Tahoma"/>
                <w:b/>
                <w:bCs/>
                <w:color w:val="595959"/>
                <w:sz w:val="20"/>
                <w:szCs w:val="20"/>
                <w:rtl/>
              </w:rPr>
              <w:t>غير مواطنين</w:t>
            </w:r>
          </w:p>
        </w:tc>
        <w:tc>
          <w:tcPr>
            <w:tcW w:w="1872" w:type="dxa"/>
            <w:tcBorders>
              <w:top w:val="nil"/>
              <w:left w:val="nil"/>
              <w:bottom w:val="nil"/>
              <w:right w:val="nil"/>
            </w:tcBorders>
            <w:shd w:val="clear" w:color="auto" w:fill="auto"/>
            <w:noWrap/>
            <w:vAlign w:val="center"/>
            <w:hideMark/>
          </w:tcPr>
          <w:p w:rsidR="00E3477B" w:rsidRPr="00E3477B" w:rsidRDefault="00E3477B" w:rsidP="00C1392F">
            <w:pPr>
              <w:bidi/>
              <w:spacing w:after="0" w:line="240" w:lineRule="auto"/>
              <w:rPr>
                <w:rFonts w:ascii="Tahoma" w:hAnsi="Tahoma" w:cs="Tahoma"/>
                <w:b/>
                <w:bCs/>
                <w:color w:val="595959"/>
                <w:sz w:val="20"/>
                <w:szCs w:val="20"/>
                <w:rtl/>
              </w:rPr>
            </w:pPr>
          </w:p>
        </w:tc>
        <w:tc>
          <w:tcPr>
            <w:tcW w:w="1872" w:type="dxa"/>
            <w:tcBorders>
              <w:top w:val="nil"/>
              <w:left w:val="nil"/>
              <w:bottom w:val="nil"/>
              <w:right w:val="nil"/>
            </w:tcBorders>
            <w:shd w:val="clear" w:color="auto" w:fill="auto"/>
            <w:noWrap/>
            <w:vAlign w:val="center"/>
            <w:hideMark/>
          </w:tcPr>
          <w:p w:rsidR="00E3477B" w:rsidRPr="00E3477B" w:rsidRDefault="00E3477B" w:rsidP="00C1392F">
            <w:pPr>
              <w:bidi/>
              <w:spacing w:after="0" w:line="240" w:lineRule="auto"/>
              <w:rPr>
                <w:rFonts w:ascii="Times New Roman" w:hAnsi="Times New Roman" w:cs="Times New Roman"/>
                <w:sz w:val="20"/>
                <w:szCs w:val="20"/>
              </w:rPr>
            </w:pPr>
          </w:p>
        </w:tc>
        <w:tc>
          <w:tcPr>
            <w:tcW w:w="1872" w:type="dxa"/>
            <w:tcBorders>
              <w:top w:val="nil"/>
              <w:left w:val="nil"/>
              <w:bottom w:val="nil"/>
              <w:right w:val="nil"/>
            </w:tcBorders>
            <w:shd w:val="clear" w:color="auto" w:fill="auto"/>
            <w:noWrap/>
            <w:vAlign w:val="center"/>
            <w:hideMark/>
          </w:tcPr>
          <w:p w:rsidR="00E3477B" w:rsidRPr="00E3477B" w:rsidRDefault="00E3477B" w:rsidP="00C1392F">
            <w:pPr>
              <w:bidi/>
              <w:spacing w:after="0" w:line="240" w:lineRule="auto"/>
              <w:rPr>
                <w:rFonts w:ascii="Times New Roman" w:hAnsi="Times New Roman" w:cs="Times New Roman"/>
                <w:sz w:val="20"/>
                <w:szCs w:val="20"/>
              </w:rPr>
            </w:pPr>
          </w:p>
        </w:tc>
        <w:tc>
          <w:tcPr>
            <w:tcW w:w="1728" w:type="dxa"/>
            <w:tcBorders>
              <w:top w:val="nil"/>
              <w:left w:val="nil"/>
              <w:bottom w:val="nil"/>
              <w:right w:val="nil"/>
            </w:tcBorders>
            <w:shd w:val="clear" w:color="auto" w:fill="auto"/>
            <w:noWrap/>
            <w:vAlign w:val="center"/>
            <w:hideMark/>
          </w:tcPr>
          <w:p w:rsidR="00E3477B" w:rsidRPr="00E3477B" w:rsidRDefault="00E3477B" w:rsidP="00C1392F">
            <w:pPr>
              <w:bidi/>
              <w:spacing w:after="0" w:line="240" w:lineRule="auto"/>
              <w:rPr>
                <w:rFonts w:ascii="Times New Roman" w:hAnsi="Times New Roman" w:cs="Times New Roman"/>
                <w:sz w:val="20"/>
                <w:szCs w:val="20"/>
              </w:rPr>
            </w:pPr>
          </w:p>
        </w:tc>
      </w:tr>
      <w:tr w:rsidR="00E3477B" w:rsidRPr="00E3477B" w:rsidTr="00C1392F">
        <w:trPr>
          <w:trHeight w:val="300"/>
        </w:trPr>
        <w:tc>
          <w:tcPr>
            <w:tcW w:w="1940" w:type="dxa"/>
            <w:tcBorders>
              <w:top w:val="nil"/>
              <w:left w:val="nil"/>
              <w:right w:val="nil"/>
            </w:tcBorders>
            <w:shd w:val="clear" w:color="auto" w:fill="auto"/>
            <w:noWrap/>
            <w:vAlign w:val="center"/>
            <w:hideMark/>
          </w:tcPr>
          <w:p w:rsidR="00E3477B" w:rsidRPr="00E3477B" w:rsidRDefault="00E3477B" w:rsidP="00E3477B">
            <w:pPr>
              <w:bidi/>
              <w:spacing w:after="0" w:line="240" w:lineRule="auto"/>
              <w:rPr>
                <w:rFonts w:ascii="Tahoma" w:hAnsi="Tahoma" w:cs="Tahoma"/>
                <w:color w:val="595959"/>
                <w:sz w:val="20"/>
                <w:szCs w:val="20"/>
              </w:rPr>
            </w:pPr>
            <w:r w:rsidRPr="00E3477B">
              <w:rPr>
                <w:rFonts w:ascii="Tahoma" w:hAnsi="Tahoma" w:cs="Tahoma"/>
                <w:color w:val="595959"/>
                <w:sz w:val="20"/>
                <w:szCs w:val="20"/>
                <w:rtl/>
              </w:rPr>
              <w:t>ذكور</w:t>
            </w:r>
          </w:p>
        </w:tc>
        <w:tc>
          <w:tcPr>
            <w:tcW w:w="1872" w:type="dxa"/>
            <w:tcBorders>
              <w:top w:val="nil"/>
              <w:left w:val="nil"/>
              <w:right w:val="nil"/>
            </w:tcBorders>
            <w:shd w:val="clear" w:color="auto" w:fill="auto"/>
            <w:noWrap/>
            <w:vAlign w:val="center"/>
            <w:hideMark/>
          </w:tcPr>
          <w:p w:rsidR="00E3477B" w:rsidRPr="00E3477B" w:rsidRDefault="00E3477B" w:rsidP="00C1392F">
            <w:pPr>
              <w:bidi/>
              <w:spacing w:after="0" w:line="240" w:lineRule="auto"/>
              <w:rPr>
                <w:rFonts w:ascii="Arial" w:hAnsi="Arial"/>
                <w:color w:val="595959"/>
                <w:sz w:val="20"/>
                <w:szCs w:val="20"/>
                <w:rtl/>
              </w:rPr>
            </w:pPr>
            <w:r w:rsidRPr="00E3477B">
              <w:rPr>
                <w:rFonts w:ascii="Arial" w:hAnsi="Arial"/>
                <w:color w:val="595959"/>
                <w:sz w:val="20"/>
                <w:szCs w:val="20"/>
                <w:rtl/>
              </w:rPr>
              <w:t>2,320</w:t>
            </w:r>
          </w:p>
        </w:tc>
        <w:tc>
          <w:tcPr>
            <w:tcW w:w="1872" w:type="dxa"/>
            <w:tcBorders>
              <w:top w:val="nil"/>
              <w:left w:val="nil"/>
              <w:right w:val="nil"/>
            </w:tcBorders>
            <w:shd w:val="clear" w:color="auto" w:fill="auto"/>
            <w:noWrap/>
            <w:vAlign w:val="center"/>
            <w:hideMark/>
          </w:tcPr>
          <w:p w:rsidR="00E3477B" w:rsidRPr="00E3477B" w:rsidRDefault="00E3477B" w:rsidP="00C1392F">
            <w:pPr>
              <w:bidi/>
              <w:spacing w:after="0" w:line="240" w:lineRule="auto"/>
              <w:rPr>
                <w:rFonts w:ascii="Arial" w:hAnsi="Arial"/>
                <w:color w:val="595959"/>
                <w:sz w:val="20"/>
                <w:szCs w:val="20"/>
                <w:rtl/>
              </w:rPr>
            </w:pPr>
            <w:r w:rsidRPr="00E3477B">
              <w:rPr>
                <w:rFonts w:ascii="Arial" w:hAnsi="Arial"/>
                <w:color w:val="595959"/>
                <w:sz w:val="20"/>
                <w:szCs w:val="20"/>
                <w:rtl/>
              </w:rPr>
              <w:t>2,531</w:t>
            </w:r>
          </w:p>
        </w:tc>
        <w:tc>
          <w:tcPr>
            <w:tcW w:w="1872" w:type="dxa"/>
            <w:tcBorders>
              <w:top w:val="nil"/>
              <w:left w:val="nil"/>
              <w:right w:val="nil"/>
            </w:tcBorders>
            <w:shd w:val="clear" w:color="auto" w:fill="auto"/>
            <w:noWrap/>
            <w:vAlign w:val="center"/>
            <w:hideMark/>
          </w:tcPr>
          <w:p w:rsidR="00E3477B" w:rsidRPr="00E3477B" w:rsidRDefault="00E3477B" w:rsidP="00C1392F">
            <w:pPr>
              <w:bidi/>
              <w:spacing w:after="0" w:line="240" w:lineRule="auto"/>
              <w:rPr>
                <w:rFonts w:ascii="Arial" w:hAnsi="Arial"/>
                <w:color w:val="595959"/>
                <w:sz w:val="20"/>
                <w:szCs w:val="20"/>
                <w:rtl/>
              </w:rPr>
            </w:pPr>
            <w:r w:rsidRPr="00E3477B">
              <w:rPr>
                <w:rFonts w:ascii="Arial" w:hAnsi="Arial"/>
                <w:color w:val="595959"/>
                <w:sz w:val="20"/>
                <w:szCs w:val="20"/>
                <w:rtl/>
              </w:rPr>
              <w:t>211</w:t>
            </w:r>
          </w:p>
        </w:tc>
        <w:tc>
          <w:tcPr>
            <w:tcW w:w="1728" w:type="dxa"/>
            <w:tcBorders>
              <w:top w:val="nil"/>
              <w:left w:val="nil"/>
              <w:right w:val="nil"/>
            </w:tcBorders>
            <w:shd w:val="clear" w:color="auto" w:fill="auto"/>
            <w:noWrap/>
            <w:vAlign w:val="center"/>
            <w:hideMark/>
          </w:tcPr>
          <w:p w:rsidR="00E3477B" w:rsidRPr="00E3477B" w:rsidRDefault="00E3477B" w:rsidP="00C1392F">
            <w:pPr>
              <w:bidi/>
              <w:spacing w:after="0" w:line="240" w:lineRule="auto"/>
              <w:rPr>
                <w:rFonts w:ascii="Arial" w:hAnsi="Arial"/>
                <w:color w:val="595959"/>
                <w:sz w:val="20"/>
                <w:szCs w:val="20"/>
                <w:rtl/>
              </w:rPr>
            </w:pPr>
            <w:r w:rsidRPr="00E3477B">
              <w:rPr>
                <w:rFonts w:ascii="Arial" w:hAnsi="Arial"/>
                <w:color w:val="595959"/>
                <w:sz w:val="20"/>
                <w:szCs w:val="20"/>
                <w:rtl/>
              </w:rPr>
              <w:t>9.1%</w:t>
            </w:r>
          </w:p>
        </w:tc>
      </w:tr>
      <w:tr w:rsidR="00E3477B" w:rsidRPr="00E3477B" w:rsidTr="00C1392F">
        <w:trPr>
          <w:trHeight w:val="300"/>
        </w:trPr>
        <w:tc>
          <w:tcPr>
            <w:tcW w:w="1940" w:type="dxa"/>
            <w:tcBorders>
              <w:top w:val="nil"/>
              <w:left w:val="nil"/>
              <w:bottom w:val="single" w:sz="4" w:space="0" w:color="auto"/>
              <w:right w:val="nil"/>
            </w:tcBorders>
            <w:shd w:val="clear" w:color="auto" w:fill="auto"/>
            <w:noWrap/>
            <w:vAlign w:val="center"/>
            <w:hideMark/>
          </w:tcPr>
          <w:p w:rsidR="00E3477B" w:rsidRPr="00E3477B" w:rsidRDefault="00E3477B" w:rsidP="00E3477B">
            <w:pPr>
              <w:bidi/>
              <w:spacing w:after="0" w:line="240" w:lineRule="auto"/>
              <w:rPr>
                <w:rFonts w:ascii="Tahoma" w:hAnsi="Tahoma" w:cs="Tahoma"/>
                <w:color w:val="595959"/>
                <w:sz w:val="20"/>
                <w:szCs w:val="20"/>
                <w:rtl/>
              </w:rPr>
            </w:pPr>
            <w:r w:rsidRPr="00E3477B">
              <w:rPr>
                <w:rFonts w:ascii="Tahoma" w:hAnsi="Tahoma" w:cs="Tahoma"/>
                <w:color w:val="595959"/>
                <w:sz w:val="20"/>
                <w:szCs w:val="20"/>
                <w:rtl/>
              </w:rPr>
              <w:t>إناث</w:t>
            </w:r>
          </w:p>
        </w:tc>
        <w:tc>
          <w:tcPr>
            <w:tcW w:w="1872" w:type="dxa"/>
            <w:tcBorders>
              <w:top w:val="nil"/>
              <w:left w:val="nil"/>
              <w:bottom w:val="single" w:sz="4" w:space="0" w:color="auto"/>
              <w:right w:val="nil"/>
            </w:tcBorders>
            <w:shd w:val="clear" w:color="auto" w:fill="auto"/>
            <w:noWrap/>
            <w:vAlign w:val="center"/>
            <w:hideMark/>
          </w:tcPr>
          <w:p w:rsidR="00E3477B" w:rsidRPr="00E3477B" w:rsidRDefault="00E3477B" w:rsidP="00C1392F">
            <w:pPr>
              <w:bidi/>
              <w:spacing w:after="0" w:line="240" w:lineRule="auto"/>
              <w:rPr>
                <w:rFonts w:ascii="Arial" w:hAnsi="Arial"/>
                <w:color w:val="595959"/>
                <w:sz w:val="20"/>
                <w:szCs w:val="20"/>
                <w:rtl/>
              </w:rPr>
            </w:pPr>
            <w:r w:rsidRPr="00E3477B">
              <w:rPr>
                <w:rFonts w:ascii="Arial" w:hAnsi="Arial"/>
                <w:color w:val="595959"/>
                <w:sz w:val="20"/>
                <w:szCs w:val="20"/>
                <w:rtl/>
              </w:rPr>
              <w:t>2,734</w:t>
            </w:r>
          </w:p>
        </w:tc>
        <w:tc>
          <w:tcPr>
            <w:tcW w:w="1872" w:type="dxa"/>
            <w:tcBorders>
              <w:top w:val="nil"/>
              <w:left w:val="nil"/>
              <w:bottom w:val="single" w:sz="4" w:space="0" w:color="auto"/>
              <w:right w:val="nil"/>
            </w:tcBorders>
            <w:shd w:val="clear" w:color="auto" w:fill="auto"/>
            <w:noWrap/>
            <w:vAlign w:val="center"/>
            <w:hideMark/>
          </w:tcPr>
          <w:p w:rsidR="00E3477B" w:rsidRPr="00E3477B" w:rsidRDefault="00E3477B" w:rsidP="00C1392F">
            <w:pPr>
              <w:bidi/>
              <w:spacing w:after="0" w:line="240" w:lineRule="auto"/>
              <w:rPr>
                <w:rFonts w:ascii="Arial" w:hAnsi="Arial"/>
                <w:color w:val="595959"/>
                <w:sz w:val="20"/>
                <w:szCs w:val="20"/>
                <w:rtl/>
              </w:rPr>
            </w:pPr>
            <w:r w:rsidRPr="00E3477B">
              <w:rPr>
                <w:rFonts w:ascii="Arial" w:hAnsi="Arial"/>
                <w:color w:val="595959"/>
                <w:sz w:val="20"/>
                <w:szCs w:val="20"/>
                <w:rtl/>
              </w:rPr>
              <w:t>2,892</w:t>
            </w:r>
          </w:p>
        </w:tc>
        <w:tc>
          <w:tcPr>
            <w:tcW w:w="1872" w:type="dxa"/>
            <w:tcBorders>
              <w:top w:val="nil"/>
              <w:left w:val="nil"/>
              <w:bottom w:val="single" w:sz="4" w:space="0" w:color="auto"/>
              <w:right w:val="nil"/>
            </w:tcBorders>
            <w:shd w:val="clear" w:color="auto" w:fill="auto"/>
            <w:noWrap/>
            <w:vAlign w:val="center"/>
            <w:hideMark/>
          </w:tcPr>
          <w:p w:rsidR="00E3477B" w:rsidRPr="00E3477B" w:rsidRDefault="00E3477B" w:rsidP="00C1392F">
            <w:pPr>
              <w:bidi/>
              <w:spacing w:after="0" w:line="240" w:lineRule="auto"/>
              <w:rPr>
                <w:rFonts w:ascii="Arial" w:hAnsi="Arial"/>
                <w:color w:val="595959"/>
                <w:sz w:val="20"/>
                <w:szCs w:val="20"/>
                <w:rtl/>
              </w:rPr>
            </w:pPr>
            <w:r w:rsidRPr="00E3477B">
              <w:rPr>
                <w:rFonts w:ascii="Arial" w:hAnsi="Arial"/>
                <w:color w:val="595959"/>
                <w:sz w:val="20"/>
                <w:szCs w:val="20"/>
                <w:rtl/>
              </w:rPr>
              <w:t>158</w:t>
            </w:r>
          </w:p>
        </w:tc>
        <w:tc>
          <w:tcPr>
            <w:tcW w:w="1728" w:type="dxa"/>
            <w:tcBorders>
              <w:top w:val="nil"/>
              <w:left w:val="nil"/>
              <w:bottom w:val="single" w:sz="4" w:space="0" w:color="auto"/>
              <w:right w:val="nil"/>
            </w:tcBorders>
            <w:shd w:val="clear" w:color="auto" w:fill="auto"/>
            <w:noWrap/>
            <w:vAlign w:val="center"/>
            <w:hideMark/>
          </w:tcPr>
          <w:p w:rsidR="00E3477B" w:rsidRPr="00E3477B" w:rsidRDefault="00E3477B" w:rsidP="00C1392F">
            <w:pPr>
              <w:bidi/>
              <w:spacing w:after="0" w:line="240" w:lineRule="auto"/>
              <w:rPr>
                <w:rFonts w:ascii="Arial" w:hAnsi="Arial"/>
                <w:color w:val="595959"/>
                <w:sz w:val="20"/>
                <w:szCs w:val="20"/>
                <w:rtl/>
              </w:rPr>
            </w:pPr>
            <w:r w:rsidRPr="00E3477B">
              <w:rPr>
                <w:rFonts w:ascii="Arial" w:hAnsi="Arial"/>
                <w:color w:val="595959"/>
                <w:sz w:val="20"/>
                <w:szCs w:val="20"/>
                <w:rtl/>
              </w:rPr>
              <w:t>5.8%</w:t>
            </w:r>
          </w:p>
        </w:tc>
      </w:tr>
    </w:tbl>
    <w:p w:rsidR="00961786" w:rsidRPr="007517D9" w:rsidRDefault="00961786" w:rsidP="00961786">
      <w:pPr>
        <w:pStyle w:val="PopSourceNote"/>
        <w:bidi/>
      </w:pPr>
      <w:r>
        <w:rPr>
          <w:rFonts w:hint="cs"/>
          <w:rtl/>
        </w:rPr>
        <w:t xml:space="preserve">المصدر: دائرة القضاء </w:t>
      </w:r>
      <w:r>
        <w:rPr>
          <w:rtl/>
        </w:rPr>
        <w:t>–</w:t>
      </w:r>
      <w:r>
        <w:rPr>
          <w:rFonts w:hint="cs"/>
          <w:rtl/>
        </w:rPr>
        <w:t xml:space="preserve"> أبوظبي ومركز الإحصاء - أبوظبي</w:t>
      </w:r>
    </w:p>
    <w:p w:rsidR="00D12930" w:rsidRDefault="00D12930" w:rsidP="001F3FB3">
      <w:pPr>
        <w:pStyle w:val="PopHeading1"/>
        <w:rPr>
          <w:rtl/>
          <w:lang w:bidi="ar-AE"/>
        </w:rPr>
      </w:pPr>
    </w:p>
    <w:p w:rsidR="00FD0430" w:rsidRDefault="00FD0430" w:rsidP="00177471">
      <w:pPr>
        <w:pStyle w:val="Heading3"/>
        <w:rPr>
          <w:rStyle w:val="EcTableChartTitleChar"/>
          <w:rFonts w:cs="Tahoma"/>
          <w:b/>
          <w:bCs/>
          <w:color w:val="495663" w:themeColor="accent1"/>
          <w:sz w:val="22"/>
          <w:szCs w:val="22"/>
          <w:rtl/>
          <w:lang w:val="en-US" w:eastAsia="en-US"/>
        </w:rPr>
      </w:pPr>
      <w:bookmarkStart w:id="57" w:name="_Toc443304291"/>
      <w:r>
        <w:rPr>
          <w:rStyle w:val="EcTableChartTitleChar"/>
          <w:rFonts w:cs="Tahoma" w:hint="cs"/>
          <w:b/>
          <w:bCs/>
          <w:color w:val="495663" w:themeColor="accent1"/>
          <w:sz w:val="22"/>
          <w:szCs w:val="22"/>
          <w:rtl/>
          <w:lang w:val="en-US" w:eastAsia="en-US"/>
        </w:rPr>
        <w:t>ا</w:t>
      </w:r>
      <w:r w:rsidRPr="00FF6511">
        <w:rPr>
          <w:rStyle w:val="EcTableChartTitleChar"/>
          <w:rFonts w:cs="Tahoma"/>
          <w:b/>
          <w:bCs/>
          <w:color w:val="495663" w:themeColor="accent1"/>
          <w:sz w:val="22"/>
          <w:szCs w:val="22"/>
          <w:rtl/>
          <w:lang w:val="en-US" w:eastAsia="en-US"/>
        </w:rPr>
        <w:t xml:space="preserve">لجدول </w:t>
      </w:r>
      <w:r w:rsidR="001F6F89">
        <w:rPr>
          <w:rStyle w:val="EcTableChartTitleChar"/>
          <w:rFonts w:cs="Tahoma" w:hint="cs"/>
          <w:b/>
          <w:bCs/>
          <w:color w:val="495663" w:themeColor="accent1"/>
          <w:sz w:val="22"/>
          <w:szCs w:val="22"/>
          <w:rtl/>
          <w:lang w:val="en-US" w:eastAsia="en-US"/>
        </w:rPr>
        <w:t>3</w:t>
      </w:r>
      <w:r w:rsidRPr="00376AFA">
        <w:rPr>
          <w:rStyle w:val="EcTableChartTitleChar"/>
          <w:rFonts w:cs="Tahoma"/>
          <w:b/>
          <w:bCs/>
          <w:color w:val="495663" w:themeColor="accent1"/>
          <w:sz w:val="22"/>
          <w:szCs w:val="22"/>
          <w:rtl/>
          <w:lang w:val="en-US" w:eastAsia="en-US"/>
        </w:rPr>
        <w:t xml:space="preserve">: </w:t>
      </w:r>
      <w:r w:rsidR="00177471" w:rsidRPr="00177471">
        <w:rPr>
          <w:rStyle w:val="EcTableChartTitleChar"/>
          <w:rFonts w:cs="Tahoma" w:hint="eastAsia"/>
          <w:b/>
          <w:bCs/>
          <w:color w:val="495663" w:themeColor="accent1"/>
          <w:sz w:val="22"/>
          <w:szCs w:val="22"/>
          <w:rtl/>
          <w:lang w:val="en-US" w:eastAsia="en-US"/>
        </w:rPr>
        <w:t>الزواج</w:t>
      </w:r>
      <w:r w:rsidR="00177471" w:rsidRPr="00177471">
        <w:rPr>
          <w:rStyle w:val="EcTableChartTitleChar"/>
          <w:rFonts w:cs="Tahoma"/>
          <w:b/>
          <w:bCs/>
          <w:color w:val="495663" w:themeColor="accent1"/>
          <w:sz w:val="22"/>
          <w:szCs w:val="22"/>
          <w:rtl/>
          <w:lang w:val="en-US" w:eastAsia="en-US"/>
        </w:rPr>
        <w:t xml:space="preserve"> </w:t>
      </w:r>
      <w:r w:rsidR="00177471" w:rsidRPr="00177471">
        <w:rPr>
          <w:rStyle w:val="EcTableChartTitleChar"/>
          <w:rFonts w:cs="Tahoma" w:hint="eastAsia"/>
          <w:b/>
          <w:bCs/>
          <w:color w:val="495663" w:themeColor="accent1"/>
          <w:sz w:val="22"/>
          <w:szCs w:val="22"/>
          <w:rtl/>
          <w:lang w:val="en-US" w:eastAsia="en-US"/>
        </w:rPr>
        <w:t>المتجانس</w:t>
      </w:r>
      <w:r w:rsidR="00177471" w:rsidRPr="00177471">
        <w:rPr>
          <w:rStyle w:val="EcTableChartTitleChar"/>
          <w:rFonts w:cs="Tahoma"/>
          <w:b/>
          <w:bCs/>
          <w:color w:val="495663" w:themeColor="accent1"/>
          <w:sz w:val="22"/>
          <w:szCs w:val="22"/>
          <w:rtl/>
          <w:lang w:val="en-US" w:eastAsia="en-US"/>
        </w:rPr>
        <w:t xml:space="preserve"> </w:t>
      </w:r>
      <w:r w:rsidR="00177471" w:rsidRPr="00177471">
        <w:rPr>
          <w:rStyle w:val="EcTableChartTitleChar"/>
          <w:rFonts w:cs="Tahoma" w:hint="eastAsia"/>
          <w:b/>
          <w:bCs/>
          <w:color w:val="495663" w:themeColor="accent1"/>
          <w:sz w:val="22"/>
          <w:szCs w:val="22"/>
          <w:rtl/>
          <w:lang w:val="en-US" w:eastAsia="en-US"/>
        </w:rPr>
        <w:t xml:space="preserve">والمختلط </w:t>
      </w:r>
      <w:r w:rsidR="00177471">
        <w:rPr>
          <w:rStyle w:val="EcTableChartTitleChar"/>
          <w:rFonts w:cs="Tahoma" w:hint="cs"/>
          <w:b/>
          <w:bCs/>
          <w:color w:val="495663" w:themeColor="accent1"/>
          <w:sz w:val="22"/>
          <w:szCs w:val="22"/>
          <w:rtl/>
          <w:lang w:val="en-US" w:eastAsia="en-US"/>
        </w:rPr>
        <w:t>حسب الإقليم والجنسية</w:t>
      </w:r>
      <w:r w:rsidRPr="00376AFA">
        <w:rPr>
          <w:rStyle w:val="EcTableChartTitleChar"/>
          <w:rFonts w:cs="Tahoma" w:hint="eastAsia"/>
          <w:b/>
          <w:bCs/>
          <w:color w:val="495663" w:themeColor="accent1"/>
          <w:sz w:val="22"/>
          <w:szCs w:val="22"/>
          <w:rtl/>
          <w:lang w:val="en-US" w:eastAsia="en-US"/>
        </w:rPr>
        <w:t>،</w:t>
      </w:r>
      <w:r w:rsidRPr="00376AFA">
        <w:rPr>
          <w:rStyle w:val="EcTableChartTitleChar"/>
          <w:rFonts w:cs="Tahoma"/>
          <w:b/>
          <w:bCs/>
          <w:color w:val="495663" w:themeColor="accent1"/>
          <w:sz w:val="22"/>
          <w:szCs w:val="22"/>
          <w:rtl/>
          <w:lang w:val="en-US" w:eastAsia="en-US"/>
        </w:rPr>
        <w:t xml:space="preserve"> </w:t>
      </w:r>
      <w:r w:rsidRPr="00376AFA">
        <w:rPr>
          <w:rStyle w:val="EcTableChartTitleChar"/>
          <w:rFonts w:cs="Tahoma" w:hint="eastAsia"/>
          <w:b/>
          <w:bCs/>
          <w:color w:val="495663" w:themeColor="accent1"/>
          <w:sz w:val="22"/>
          <w:szCs w:val="22"/>
          <w:rtl/>
          <w:lang w:val="en-US" w:eastAsia="en-US"/>
        </w:rPr>
        <w:t>إمارة</w:t>
      </w:r>
      <w:r w:rsidRPr="00376AFA">
        <w:rPr>
          <w:rStyle w:val="EcTableChartTitleChar"/>
          <w:rFonts w:cs="Tahoma"/>
          <w:b/>
          <w:bCs/>
          <w:color w:val="495663" w:themeColor="accent1"/>
          <w:sz w:val="22"/>
          <w:szCs w:val="22"/>
          <w:rtl/>
          <w:lang w:val="en-US" w:eastAsia="en-US"/>
        </w:rPr>
        <w:t xml:space="preserve"> </w:t>
      </w:r>
      <w:r w:rsidRPr="00376AFA">
        <w:rPr>
          <w:rStyle w:val="EcTableChartTitleChar"/>
          <w:rFonts w:cs="Tahoma" w:hint="eastAsia"/>
          <w:b/>
          <w:bCs/>
          <w:color w:val="495663" w:themeColor="accent1"/>
          <w:sz w:val="22"/>
          <w:szCs w:val="22"/>
          <w:rtl/>
          <w:lang w:val="en-US" w:eastAsia="en-US"/>
        </w:rPr>
        <w:t>أبوظبي،</w:t>
      </w:r>
      <w:r w:rsidRPr="00376AFA">
        <w:rPr>
          <w:rStyle w:val="EcTableChartTitleChar"/>
          <w:rFonts w:cs="Tahoma"/>
          <w:b/>
          <w:bCs/>
          <w:color w:val="495663" w:themeColor="accent1"/>
          <w:sz w:val="22"/>
          <w:szCs w:val="22"/>
          <w:rtl/>
          <w:lang w:val="en-US" w:eastAsia="en-US"/>
        </w:rPr>
        <w:t xml:space="preserve"> 2014</w:t>
      </w:r>
      <w:bookmarkEnd w:id="57"/>
    </w:p>
    <w:p w:rsidR="00FD0430" w:rsidRPr="00FA2097" w:rsidRDefault="00FD0430" w:rsidP="00FD0430">
      <w:pPr>
        <w:pStyle w:val="PopTableChartSubtitle"/>
        <w:bidi/>
        <w:rPr>
          <w:rtl/>
        </w:rPr>
      </w:pPr>
      <w:r w:rsidRPr="00583AE4">
        <w:rPr>
          <w:rFonts w:hint="cs"/>
          <w:rtl/>
        </w:rPr>
        <w:t>(</w:t>
      </w:r>
      <w:r>
        <w:rPr>
          <w:rFonts w:hint="cs"/>
          <w:rtl/>
        </w:rPr>
        <w:t>النسبة</w:t>
      </w:r>
      <w:r w:rsidRPr="00583AE4">
        <w:rPr>
          <w:rFonts w:hint="cs"/>
          <w:rtl/>
        </w:rPr>
        <w:t>)</w:t>
      </w:r>
    </w:p>
    <w:tbl>
      <w:tblPr>
        <w:bidiVisual/>
        <w:tblW w:w="9300" w:type="dxa"/>
        <w:tblLook w:val="04A0" w:firstRow="1" w:lastRow="0" w:firstColumn="1" w:lastColumn="0" w:noHBand="0" w:noVBand="1"/>
      </w:tblPr>
      <w:tblGrid>
        <w:gridCol w:w="1940"/>
        <w:gridCol w:w="1840"/>
        <w:gridCol w:w="1840"/>
        <w:gridCol w:w="1840"/>
        <w:gridCol w:w="1840"/>
      </w:tblGrid>
      <w:tr w:rsidR="00FD0430" w:rsidRPr="00376AFA" w:rsidTr="00FD0430">
        <w:trPr>
          <w:trHeight w:val="300"/>
        </w:trPr>
        <w:tc>
          <w:tcPr>
            <w:tcW w:w="1940" w:type="dxa"/>
            <w:tcBorders>
              <w:top w:val="nil"/>
              <w:left w:val="nil"/>
              <w:bottom w:val="nil"/>
              <w:right w:val="nil"/>
            </w:tcBorders>
            <w:shd w:val="clear" w:color="000000" w:fill="495663"/>
            <w:noWrap/>
            <w:vAlign w:val="center"/>
            <w:hideMark/>
          </w:tcPr>
          <w:p w:rsidR="00FD0430" w:rsidRPr="00376AFA" w:rsidRDefault="00FD0430" w:rsidP="00FD0430">
            <w:pPr>
              <w:bidi/>
              <w:spacing w:after="0" w:line="240" w:lineRule="auto"/>
              <w:rPr>
                <w:rFonts w:ascii="Tahoma" w:hAnsi="Tahoma" w:cs="Tahoma"/>
                <w:b/>
                <w:bCs/>
                <w:color w:val="FFFFFF"/>
                <w:sz w:val="20"/>
                <w:szCs w:val="20"/>
              </w:rPr>
            </w:pPr>
            <w:r w:rsidRPr="00376AFA">
              <w:rPr>
                <w:rFonts w:ascii="Arial" w:hAnsi="Arial" w:cs="Tahoma" w:hint="cs"/>
                <w:b/>
                <w:bCs/>
                <w:color w:val="FFFFFF"/>
                <w:sz w:val="20"/>
                <w:szCs w:val="20"/>
                <w:rtl/>
              </w:rPr>
              <w:t>البيان</w:t>
            </w:r>
          </w:p>
        </w:tc>
        <w:tc>
          <w:tcPr>
            <w:tcW w:w="1840" w:type="dxa"/>
            <w:tcBorders>
              <w:top w:val="nil"/>
              <w:left w:val="nil"/>
              <w:bottom w:val="nil"/>
              <w:right w:val="nil"/>
            </w:tcBorders>
            <w:shd w:val="clear" w:color="000000" w:fill="495663"/>
            <w:noWrap/>
            <w:vAlign w:val="center"/>
            <w:hideMark/>
          </w:tcPr>
          <w:p w:rsidR="00FD0430" w:rsidRPr="00376AFA" w:rsidRDefault="00FD0430" w:rsidP="00FD0430">
            <w:pPr>
              <w:bidi/>
              <w:spacing w:after="0" w:line="240" w:lineRule="auto"/>
              <w:rPr>
                <w:rFonts w:ascii="Tahoma" w:hAnsi="Tahoma" w:cs="Tahoma"/>
                <w:b/>
                <w:bCs/>
                <w:color w:val="FFFFFF"/>
                <w:sz w:val="20"/>
                <w:szCs w:val="20"/>
                <w:rtl/>
              </w:rPr>
            </w:pPr>
            <w:r w:rsidRPr="00376AFA">
              <w:rPr>
                <w:rFonts w:ascii="Arial" w:hAnsi="Arial" w:cs="Tahoma" w:hint="cs"/>
                <w:b/>
                <w:bCs/>
                <w:color w:val="FFFFFF"/>
                <w:sz w:val="20"/>
                <w:szCs w:val="20"/>
                <w:rtl/>
              </w:rPr>
              <w:t>إقليم أبوظبي</w:t>
            </w:r>
          </w:p>
        </w:tc>
        <w:tc>
          <w:tcPr>
            <w:tcW w:w="1840" w:type="dxa"/>
            <w:tcBorders>
              <w:top w:val="nil"/>
              <w:left w:val="nil"/>
              <w:bottom w:val="nil"/>
              <w:right w:val="nil"/>
            </w:tcBorders>
            <w:shd w:val="clear" w:color="000000" w:fill="495663"/>
            <w:noWrap/>
            <w:vAlign w:val="center"/>
            <w:hideMark/>
          </w:tcPr>
          <w:p w:rsidR="00FD0430" w:rsidRPr="00376AFA" w:rsidRDefault="00FD0430" w:rsidP="00FD0430">
            <w:pPr>
              <w:bidi/>
              <w:spacing w:after="0" w:line="240" w:lineRule="auto"/>
              <w:rPr>
                <w:rFonts w:ascii="Tahoma" w:hAnsi="Tahoma" w:cs="Tahoma"/>
                <w:b/>
                <w:bCs/>
                <w:color w:val="FFFFFF"/>
                <w:sz w:val="20"/>
                <w:szCs w:val="20"/>
                <w:rtl/>
              </w:rPr>
            </w:pPr>
            <w:r w:rsidRPr="00376AFA">
              <w:rPr>
                <w:rFonts w:ascii="Arial" w:hAnsi="Arial" w:cs="Tahoma" w:hint="cs"/>
                <w:b/>
                <w:bCs/>
                <w:color w:val="FFFFFF"/>
                <w:sz w:val="20"/>
                <w:szCs w:val="20"/>
                <w:rtl/>
              </w:rPr>
              <w:t>إقليم العين</w:t>
            </w:r>
          </w:p>
        </w:tc>
        <w:tc>
          <w:tcPr>
            <w:tcW w:w="1840" w:type="dxa"/>
            <w:tcBorders>
              <w:top w:val="nil"/>
              <w:left w:val="nil"/>
              <w:bottom w:val="nil"/>
              <w:right w:val="nil"/>
            </w:tcBorders>
            <w:shd w:val="clear" w:color="000000" w:fill="495663"/>
            <w:noWrap/>
            <w:vAlign w:val="center"/>
            <w:hideMark/>
          </w:tcPr>
          <w:p w:rsidR="00FD0430" w:rsidRPr="00376AFA" w:rsidRDefault="00FD0430" w:rsidP="00FD0430">
            <w:pPr>
              <w:bidi/>
              <w:spacing w:after="0" w:line="240" w:lineRule="auto"/>
              <w:rPr>
                <w:rFonts w:ascii="Tahoma" w:hAnsi="Tahoma" w:cs="Tahoma"/>
                <w:b/>
                <w:bCs/>
                <w:color w:val="FFFFFF"/>
                <w:sz w:val="20"/>
                <w:szCs w:val="20"/>
                <w:rtl/>
              </w:rPr>
            </w:pPr>
            <w:r w:rsidRPr="00376AFA">
              <w:rPr>
                <w:rFonts w:ascii="Arial" w:hAnsi="Arial" w:cs="Tahoma" w:hint="cs"/>
                <w:b/>
                <w:bCs/>
                <w:color w:val="FFFFFF"/>
                <w:sz w:val="20"/>
                <w:szCs w:val="20"/>
                <w:rtl/>
              </w:rPr>
              <w:t>الغربية</w:t>
            </w:r>
          </w:p>
        </w:tc>
        <w:tc>
          <w:tcPr>
            <w:tcW w:w="1840" w:type="dxa"/>
            <w:tcBorders>
              <w:top w:val="nil"/>
              <w:left w:val="nil"/>
              <w:bottom w:val="nil"/>
              <w:right w:val="nil"/>
            </w:tcBorders>
            <w:shd w:val="clear" w:color="000000" w:fill="495663"/>
            <w:noWrap/>
            <w:vAlign w:val="center"/>
            <w:hideMark/>
          </w:tcPr>
          <w:p w:rsidR="00FD0430" w:rsidRPr="00376AFA" w:rsidRDefault="00FD0430" w:rsidP="00FD0430">
            <w:pPr>
              <w:bidi/>
              <w:spacing w:after="0" w:line="240" w:lineRule="auto"/>
              <w:rPr>
                <w:rFonts w:ascii="Tahoma" w:hAnsi="Tahoma" w:cs="Tahoma"/>
                <w:b/>
                <w:bCs/>
                <w:color w:val="FFFFFF"/>
                <w:sz w:val="20"/>
                <w:szCs w:val="20"/>
                <w:rtl/>
              </w:rPr>
            </w:pPr>
            <w:r w:rsidRPr="00376AFA">
              <w:rPr>
                <w:rFonts w:ascii="Arial" w:hAnsi="Arial" w:cs="Tahoma" w:hint="cs"/>
                <w:b/>
                <w:bCs/>
                <w:color w:val="FFFFFF"/>
                <w:sz w:val="20"/>
                <w:szCs w:val="20"/>
                <w:rtl/>
              </w:rPr>
              <w:t>إمارة أبوظبي</w:t>
            </w:r>
          </w:p>
        </w:tc>
      </w:tr>
      <w:tr w:rsidR="00FD0430" w:rsidRPr="00376AFA" w:rsidTr="00FD0430">
        <w:trPr>
          <w:trHeight w:val="300"/>
        </w:trPr>
        <w:tc>
          <w:tcPr>
            <w:tcW w:w="1940" w:type="dxa"/>
            <w:tcBorders>
              <w:top w:val="nil"/>
              <w:left w:val="nil"/>
              <w:bottom w:val="nil"/>
              <w:right w:val="nil"/>
            </w:tcBorders>
            <w:shd w:val="clear" w:color="auto" w:fill="auto"/>
            <w:noWrap/>
            <w:vAlign w:val="center"/>
            <w:hideMark/>
          </w:tcPr>
          <w:p w:rsidR="00FD0430" w:rsidRPr="00376AFA" w:rsidRDefault="00FD0430" w:rsidP="00FD0430">
            <w:pPr>
              <w:bidi/>
              <w:spacing w:after="0" w:line="240" w:lineRule="auto"/>
              <w:rPr>
                <w:rFonts w:ascii="Tahoma" w:hAnsi="Tahoma" w:cs="Tahoma"/>
                <w:b/>
                <w:bCs/>
                <w:color w:val="595959"/>
                <w:sz w:val="20"/>
                <w:szCs w:val="20"/>
                <w:rtl/>
              </w:rPr>
            </w:pPr>
            <w:r w:rsidRPr="00376AFA">
              <w:rPr>
                <w:rFonts w:ascii="Tahoma" w:hAnsi="Tahoma" w:cs="Tahoma"/>
                <w:b/>
                <w:bCs/>
                <w:color w:val="595959"/>
                <w:sz w:val="20"/>
                <w:szCs w:val="20"/>
                <w:rtl/>
              </w:rPr>
              <w:t>الزواج المختلط</w:t>
            </w:r>
          </w:p>
        </w:tc>
        <w:tc>
          <w:tcPr>
            <w:tcW w:w="1840" w:type="dxa"/>
            <w:tcBorders>
              <w:top w:val="nil"/>
              <w:left w:val="nil"/>
              <w:bottom w:val="nil"/>
              <w:right w:val="nil"/>
            </w:tcBorders>
            <w:shd w:val="clear" w:color="auto" w:fill="auto"/>
            <w:noWrap/>
            <w:vAlign w:val="center"/>
            <w:hideMark/>
          </w:tcPr>
          <w:p w:rsidR="00FD0430" w:rsidRPr="00376AFA" w:rsidRDefault="00FD0430" w:rsidP="00FD0430">
            <w:pPr>
              <w:bidi/>
              <w:spacing w:after="0" w:line="240" w:lineRule="auto"/>
              <w:rPr>
                <w:rFonts w:ascii="Arial" w:hAnsi="Arial"/>
                <w:b/>
                <w:bCs/>
                <w:color w:val="595959"/>
                <w:sz w:val="20"/>
                <w:szCs w:val="20"/>
                <w:rtl/>
              </w:rPr>
            </w:pPr>
            <w:r w:rsidRPr="00376AFA">
              <w:rPr>
                <w:rFonts w:ascii="Arial" w:hAnsi="Arial"/>
                <w:b/>
                <w:bCs/>
                <w:color w:val="595959"/>
                <w:sz w:val="20"/>
                <w:szCs w:val="20"/>
                <w:rtl/>
              </w:rPr>
              <w:t>22.7%</w:t>
            </w:r>
          </w:p>
        </w:tc>
        <w:tc>
          <w:tcPr>
            <w:tcW w:w="1840" w:type="dxa"/>
            <w:tcBorders>
              <w:top w:val="nil"/>
              <w:left w:val="nil"/>
              <w:bottom w:val="nil"/>
              <w:right w:val="nil"/>
            </w:tcBorders>
            <w:shd w:val="clear" w:color="auto" w:fill="auto"/>
            <w:noWrap/>
            <w:vAlign w:val="center"/>
            <w:hideMark/>
          </w:tcPr>
          <w:p w:rsidR="00FD0430" w:rsidRPr="00376AFA" w:rsidRDefault="00FD0430" w:rsidP="00FD0430">
            <w:pPr>
              <w:bidi/>
              <w:spacing w:after="0" w:line="240" w:lineRule="auto"/>
              <w:rPr>
                <w:rFonts w:ascii="Arial" w:hAnsi="Arial"/>
                <w:b/>
                <w:bCs/>
                <w:color w:val="595959"/>
                <w:sz w:val="20"/>
                <w:szCs w:val="20"/>
                <w:rtl/>
              </w:rPr>
            </w:pPr>
            <w:r w:rsidRPr="00376AFA">
              <w:rPr>
                <w:rFonts w:ascii="Arial" w:hAnsi="Arial"/>
                <w:b/>
                <w:bCs/>
                <w:color w:val="595959"/>
                <w:sz w:val="20"/>
                <w:szCs w:val="20"/>
                <w:rtl/>
              </w:rPr>
              <w:t>20.8%</w:t>
            </w:r>
          </w:p>
        </w:tc>
        <w:tc>
          <w:tcPr>
            <w:tcW w:w="1840" w:type="dxa"/>
            <w:tcBorders>
              <w:top w:val="nil"/>
              <w:left w:val="nil"/>
              <w:bottom w:val="nil"/>
              <w:right w:val="nil"/>
            </w:tcBorders>
            <w:shd w:val="clear" w:color="auto" w:fill="auto"/>
            <w:noWrap/>
            <w:vAlign w:val="center"/>
            <w:hideMark/>
          </w:tcPr>
          <w:p w:rsidR="00FD0430" w:rsidRPr="00376AFA" w:rsidRDefault="00FD0430" w:rsidP="00FD0430">
            <w:pPr>
              <w:bidi/>
              <w:spacing w:after="0" w:line="240" w:lineRule="auto"/>
              <w:rPr>
                <w:rFonts w:ascii="Arial" w:hAnsi="Arial"/>
                <w:b/>
                <w:bCs/>
                <w:color w:val="595959"/>
                <w:sz w:val="20"/>
                <w:szCs w:val="20"/>
                <w:rtl/>
              </w:rPr>
            </w:pPr>
            <w:r w:rsidRPr="00376AFA">
              <w:rPr>
                <w:rFonts w:ascii="Arial" w:hAnsi="Arial"/>
                <w:b/>
                <w:bCs/>
                <w:color w:val="595959"/>
                <w:sz w:val="20"/>
                <w:szCs w:val="20"/>
                <w:rtl/>
              </w:rPr>
              <w:t>12.1%</w:t>
            </w:r>
          </w:p>
        </w:tc>
        <w:tc>
          <w:tcPr>
            <w:tcW w:w="1840" w:type="dxa"/>
            <w:tcBorders>
              <w:top w:val="nil"/>
              <w:left w:val="nil"/>
              <w:bottom w:val="nil"/>
              <w:right w:val="nil"/>
            </w:tcBorders>
            <w:shd w:val="clear" w:color="auto" w:fill="auto"/>
            <w:noWrap/>
            <w:vAlign w:val="center"/>
            <w:hideMark/>
          </w:tcPr>
          <w:p w:rsidR="00FD0430" w:rsidRPr="00376AFA" w:rsidRDefault="00FD0430" w:rsidP="00FD0430">
            <w:pPr>
              <w:bidi/>
              <w:spacing w:after="0" w:line="240" w:lineRule="auto"/>
              <w:rPr>
                <w:rFonts w:ascii="Arial" w:hAnsi="Arial"/>
                <w:b/>
                <w:bCs/>
                <w:color w:val="595959"/>
                <w:sz w:val="20"/>
                <w:szCs w:val="20"/>
                <w:rtl/>
              </w:rPr>
            </w:pPr>
            <w:r w:rsidRPr="00376AFA">
              <w:rPr>
                <w:rFonts w:ascii="Arial" w:hAnsi="Arial"/>
                <w:b/>
                <w:bCs/>
                <w:color w:val="595959"/>
                <w:sz w:val="20"/>
                <w:szCs w:val="20"/>
                <w:rtl/>
              </w:rPr>
              <w:t>21.5%</w:t>
            </w:r>
          </w:p>
        </w:tc>
      </w:tr>
      <w:tr w:rsidR="00FD0430" w:rsidRPr="00376AFA" w:rsidTr="00FD0430">
        <w:trPr>
          <w:trHeight w:val="300"/>
        </w:trPr>
        <w:tc>
          <w:tcPr>
            <w:tcW w:w="1940" w:type="dxa"/>
            <w:tcBorders>
              <w:top w:val="nil"/>
              <w:left w:val="nil"/>
              <w:bottom w:val="nil"/>
              <w:right w:val="nil"/>
            </w:tcBorders>
            <w:shd w:val="clear" w:color="auto" w:fill="auto"/>
            <w:noWrap/>
            <w:vAlign w:val="center"/>
            <w:hideMark/>
          </w:tcPr>
          <w:p w:rsidR="00FD0430" w:rsidRPr="00376AFA" w:rsidRDefault="00FD0430" w:rsidP="00FD0430">
            <w:pPr>
              <w:bidi/>
              <w:spacing w:after="0" w:line="240" w:lineRule="auto"/>
              <w:rPr>
                <w:rFonts w:ascii="Tahoma" w:hAnsi="Tahoma" w:cs="Tahoma"/>
                <w:color w:val="595959"/>
                <w:sz w:val="20"/>
                <w:szCs w:val="20"/>
                <w:rtl/>
              </w:rPr>
            </w:pPr>
            <w:r w:rsidRPr="00376AFA">
              <w:rPr>
                <w:rFonts w:ascii="Tahoma" w:hAnsi="Tahoma" w:cs="Tahoma"/>
                <w:color w:val="595959"/>
                <w:sz w:val="20"/>
                <w:szCs w:val="20"/>
                <w:rtl/>
              </w:rPr>
              <w:t>المواطنين</w:t>
            </w:r>
          </w:p>
        </w:tc>
        <w:tc>
          <w:tcPr>
            <w:tcW w:w="1840" w:type="dxa"/>
            <w:tcBorders>
              <w:top w:val="nil"/>
              <w:left w:val="nil"/>
              <w:bottom w:val="nil"/>
              <w:right w:val="nil"/>
            </w:tcBorders>
            <w:shd w:val="clear" w:color="auto" w:fill="auto"/>
            <w:noWrap/>
            <w:vAlign w:val="center"/>
            <w:hideMark/>
          </w:tcPr>
          <w:p w:rsidR="00FD0430" w:rsidRPr="00376AFA" w:rsidRDefault="00FD0430" w:rsidP="00FD0430">
            <w:pPr>
              <w:bidi/>
              <w:spacing w:after="0" w:line="240" w:lineRule="auto"/>
              <w:rPr>
                <w:rFonts w:ascii="Arial" w:hAnsi="Arial"/>
                <w:color w:val="595959"/>
                <w:sz w:val="20"/>
                <w:szCs w:val="20"/>
                <w:rtl/>
              </w:rPr>
            </w:pPr>
            <w:r w:rsidRPr="00376AFA">
              <w:rPr>
                <w:rFonts w:ascii="Arial" w:hAnsi="Arial"/>
                <w:color w:val="595959"/>
                <w:sz w:val="20"/>
                <w:szCs w:val="20"/>
                <w:rtl/>
              </w:rPr>
              <w:t>36.8%</w:t>
            </w:r>
          </w:p>
        </w:tc>
        <w:tc>
          <w:tcPr>
            <w:tcW w:w="1840" w:type="dxa"/>
            <w:tcBorders>
              <w:top w:val="nil"/>
              <w:left w:val="nil"/>
              <w:bottom w:val="nil"/>
              <w:right w:val="nil"/>
            </w:tcBorders>
            <w:shd w:val="clear" w:color="auto" w:fill="auto"/>
            <w:noWrap/>
            <w:vAlign w:val="center"/>
            <w:hideMark/>
          </w:tcPr>
          <w:p w:rsidR="00FD0430" w:rsidRPr="00376AFA" w:rsidRDefault="00FD0430" w:rsidP="00FD0430">
            <w:pPr>
              <w:bidi/>
              <w:spacing w:after="0" w:line="240" w:lineRule="auto"/>
              <w:rPr>
                <w:rFonts w:ascii="Arial" w:hAnsi="Arial"/>
                <w:color w:val="595959"/>
                <w:sz w:val="20"/>
                <w:szCs w:val="20"/>
                <w:rtl/>
              </w:rPr>
            </w:pPr>
            <w:r w:rsidRPr="00376AFA">
              <w:rPr>
                <w:rFonts w:ascii="Arial" w:hAnsi="Arial"/>
                <w:color w:val="595959"/>
                <w:sz w:val="20"/>
                <w:szCs w:val="20"/>
                <w:rtl/>
              </w:rPr>
              <w:t>27.0%</w:t>
            </w:r>
          </w:p>
        </w:tc>
        <w:tc>
          <w:tcPr>
            <w:tcW w:w="1840" w:type="dxa"/>
            <w:tcBorders>
              <w:top w:val="nil"/>
              <w:left w:val="nil"/>
              <w:bottom w:val="nil"/>
              <w:right w:val="nil"/>
            </w:tcBorders>
            <w:shd w:val="clear" w:color="auto" w:fill="auto"/>
            <w:noWrap/>
            <w:vAlign w:val="center"/>
            <w:hideMark/>
          </w:tcPr>
          <w:p w:rsidR="00FD0430" w:rsidRPr="00376AFA" w:rsidRDefault="00FD0430" w:rsidP="00FD0430">
            <w:pPr>
              <w:bidi/>
              <w:spacing w:after="0" w:line="240" w:lineRule="auto"/>
              <w:rPr>
                <w:rFonts w:ascii="Arial" w:hAnsi="Arial"/>
                <w:color w:val="595959"/>
                <w:sz w:val="20"/>
                <w:szCs w:val="20"/>
                <w:rtl/>
              </w:rPr>
            </w:pPr>
            <w:r w:rsidRPr="00376AFA">
              <w:rPr>
                <w:rFonts w:ascii="Arial" w:hAnsi="Arial"/>
                <w:color w:val="595959"/>
                <w:sz w:val="20"/>
                <w:szCs w:val="20"/>
                <w:rtl/>
              </w:rPr>
              <w:t>14.2%</w:t>
            </w:r>
          </w:p>
        </w:tc>
        <w:tc>
          <w:tcPr>
            <w:tcW w:w="1840" w:type="dxa"/>
            <w:tcBorders>
              <w:top w:val="nil"/>
              <w:left w:val="nil"/>
              <w:bottom w:val="nil"/>
              <w:right w:val="nil"/>
            </w:tcBorders>
            <w:shd w:val="clear" w:color="auto" w:fill="auto"/>
            <w:noWrap/>
            <w:vAlign w:val="center"/>
            <w:hideMark/>
          </w:tcPr>
          <w:p w:rsidR="00FD0430" w:rsidRPr="00376AFA" w:rsidRDefault="00FD0430" w:rsidP="00FD0430">
            <w:pPr>
              <w:bidi/>
              <w:spacing w:after="0" w:line="240" w:lineRule="auto"/>
              <w:rPr>
                <w:rFonts w:ascii="Arial" w:hAnsi="Arial"/>
                <w:color w:val="595959"/>
                <w:sz w:val="20"/>
                <w:szCs w:val="20"/>
                <w:rtl/>
              </w:rPr>
            </w:pPr>
            <w:r w:rsidRPr="00376AFA">
              <w:rPr>
                <w:rFonts w:ascii="Arial" w:hAnsi="Arial"/>
                <w:color w:val="595959"/>
                <w:sz w:val="20"/>
                <w:szCs w:val="20"/>
                <w:rtl/>
              </w:rPr>
              <w:t>31.4%</w:t>
            </w:r>
          </w:p>
        </w:tc>
      </w:tr>
      <w:tr w:rsidR="00FD0430" w:rsidRPr="00376AFA" w:rsidTr="00FD0430">
        <w:trPr>
          <w:trHeight w:val="300"/>
        </w:trPr>
        <w:tc>
          <w:tcPr>
            <w:tcW w:w="1940" w:type="dxa"/>
            <w:tcBorders>
              <w:top w:val="nil"/>
              <w:left w:val="nil"/>
              <w:bottom w:val="nil"/>
              <w:right w:val="nil"/>
            </w:tcBorders>
            <w:shd w:val="clear" w:color="auto" w:fill="auto"/>
            <w:noWrap/>
            <w:vAlign w:val="center"/>
            <w:hideMark/>
          </w:tcPr>
          <w:p w:rsidR="00FD0430" w:rsidRPr="00376AFA" w:rsidRDefault="00FD0430" w:rsidP="00FD0430">
            <w:pPr>
              <w:bidi/>
              <w:spacing w:after="0" w:line="240" w:lineRule="auto"/>
              <w:rPr>
                <w:rFonts w:ascii="Tahoma" w:hAnsi="Tahoma" w:cs="Tahoma"/>
                <w:color w:val="595959"/>
                <w:sz w:val="20"/>
                <w:szCs w:val="20"/>
                <w:rtl/>
              </w:rPr>
            </w:pPr>
            <w:r w:rsidRPr="00376AFA">
              <w:rPr>
                <w:rFonts w:ascii="Tahoma" w:hAnsi="Tahoma" w:cs="Tahoma"/>
                <w:color w:val="595959"/>
                <w:sz w:val="20"/>
                <w:szCs w:val="20"/>
                <w:rtl/>
              </w:rPr>
              <w:t>غير المواطنون</w:t>
            </w:r>
          </w:p>
        </w:tc>
        <w:tc>
          <w:tcPr>
            <w:tcW w:w="1840" w:type="dxa"/>
            <w:tcBorders>
              <w:top w:val="nil"/>
              <w:left w:val="nil"/>
              <w:bottom w:val="nil"/>
              <w:right w:val="nil"/>
            </w:tcBorders>
            <w:shd w:val="clear" w:color="auto" w:fill="auto"/>
            <w:noWrap/>
            <w:vAlign w:val="center"/>
            <w:hideMark/>
          </w:tcPr>
          <w:p w:rsidR="00FD0430" w:rsidRPr="00376AFA" w:rsidRDefault="00FD0430" w:rsidP="00FD0430">
            <w:pPr>
              <w:bidi/>
              <w:spacing w:after="0" w:line="240" w:lineRule="auto"/>
              <w:rPr>
                <w:rFonts w:ascii="Arial" w:hAnsi="Arial"/>
                <w:color w:val="595959"/>
                <w:sz w:val="20"/>
                <w:szCs w:val="20"/>
                <w:rtl/>
              </w:rPr>
            </w:pPr>
            <w:r w:rsidRPr="00376AFA">
              <w:rPr>
                <w:rFonts w:ascii="Arial" w:hAnsi="Arial"/>
                <w:color w:val="595959"/>
                <w:sz w:val="20"/>
                <w:szCs w:val="20"/>
                <w:rtl/>
              </w:rPr>
              <w:t>37.3%</w:t>
            </w:r>
          </w:p>
        </w:tc>
        <w:tc>
          <w:tcPr>
            <w:tcW w:w="1840" w:type="dxa"/>
            <w:tcBorders>
              <w:top w:val="nil"/>
              <w:left w:val="nil"/>
              <w:bottom w:val="nil"/>
              <w:right w:val="nil"/>
            </w:tcBorders>
            <w:shd w:val="clear" w:color="auto" w:fill="auto"/>
            <w:noWrap/>
            <w:vAlign w:val="center"/>
            <w:hideMark/>
          </w:tcPr>
          <w:p w:rsidR="00FD0430" w:rsidRPr="00376AFA" w:rsidRDefault="00FD0430" w:rsidP="00FD0430">
            <w:pPr>
              <w:bidi/>
              <w:spacing w:after="0" w:line="240" w:lineRule="auto"/>
              <w:rPr>
                <w:rFonts w:ascii="Arial" w:hAnsi="Arial"/>
                <w:color w:val="595959"/>
                <w:sz w:val="20"/>
                <w:szCs w:val="20"/>
                <w:rtl/>
              </w:rPr>
            </w:pPr>
            <w:r w:rsidRPr="00376AFA">
              <w:rPr>
                <w:rFonts w:ascii="Arial" w:hAnsi="Arial"/>
                <w:color w:val="595959"/>
                <w:sz w:val="20"/>
                <w:szCs w:val="20"/>
                <w:rtl/>
              </w:rPr>
              <w:t>47.5%</w:t>
            </w:r>
          </w:p>
        </w:tc>
        <w:tc>
          <w:tcPr>
            <w:tcW w:w="1840" w:type="dxa"/>
            <w:tcBorders>
              <w:top w:val="nil"/>
              <w:left w:val="nil"/>
              <w:bottom w:val="nil"/>
              <w:right w:val="nil"/>
            </w:tcBorders>
            <w:shd w:val="clear" w:color="auto" w:fill="auto"/>
            <w:noWrap/>
            <w:vAlign w:val="center"/>
            <w:hideMark/>
          </w:tcPr>
          <w:p w:rsidR="00FD0430" w:rsidRPr="00376AFA" w:rsidRDefault="00FD0430" w:rsidP="00FD0430">
            <w:pPr>
              <w:bidi/>
              <w:spacing w:after="0" w:line="240" w:lineRule="auto"/>
              <w:rPr>
                <w:rFonts w:ascii="Arial" w:hAnsi="Arial"/>
                <w:color w:val="595959"/>
                <w:sz w:val="20"/>
                <w:szCs w:val="20"/>
                <w:rtl/>
              </w:rPr>
            </w:pPr>
            <w:r w:rsidRPr="00376AFA">
              <w:rPr>
                <w:rFonts w:ascii="Arial" w:hAnsi="Arial"/>
                <w:color w:val="595959"/>
                <w:sz w:val="20"/>
                <w:szCs w:val="20"/>
                <w:rtl/>
              </w:rPr>
              <w:t>45.2%</w:t>
            </w:r>
          </w:p>
        </w:tc>
        <w:tc>
          <w:tcPr>
            <w:tcW w:w="1840" w:type="dxa"/>
            <w:tcBorders>
              <w:top w:val="nil"/>
              <w:left w:val="nil"/>
              <w:bottom w:val="nil"/>
              <w:right w:val="nil"/>
            </w:tcBorders>
            <w:shd w:val="clear" w:color="auto" w:fill="auto"/>
            <w:noWrap/>
            <w:vAlign w:val="center"/>
            <w:hideMark/>
          </w:tcPr>
          <w:p w:rsidR="00FD0430" w:rsidRPr="00376AFA" w:rsidRDefault="00FD0430" w:rsidP="00FD0430">
            <w:pPr>
              <w:bidi/>
              <w:spacing w:after="0" w:line="240" w:lineRule="auto"/>
              <w:rPr>
                <w:rFonts w:ascii="Arial" w:hAnsi="Arial"/>
                <w:color w:val="595959"/>
                <w:sz w:val="20"/>
                <w:szCs w:val="20"/>
                <w:rtl/>
              </w:rPr>
            </w:pPr>
            <w:r w:rsidRPr="00376AFA">
              <w:rPr>
                <w:rFonts w:ascii="Arial" w:hAnsi="Arial"/>
                <w:color w:val="595959"/>
                <w:sz w:val="20"/>
                <w:szCs w:val="20"/>
                <w:rtl/>
              </w:rPr>
              <w:t>40.7%</w:t>
            </w:r>
          </w:p>
        </w:tc>
      </w:tr>
      <w:tr w:rsidR="00FD0430" w:rsidRPr="00376AFA" w:rsidTr="00FD0430">
        <w:trPr>
          <w:trHeight w:val="300"/>
        </w:trPr>
        <w:tc>
          <w:tcPr>
            <w:tcW w:w="1940" w:type="dxa"/>
            <w:tcBorders>
              <w:top w:val="nil"/>
              <w:left w:val="nil"/>
              <w:bottom w:val="nil"/>
              <w:right w:val="nil"/>
            </w:tcBorders>
            <w:shd w:val="clear" w:color="auto" w:fill="auto"/>
            <w:noWrap/>
            <w:vAlign w:val="center"/>
            <w:hideMark/>
          </w:tcPr>
          <w:p w:rsidR="00FD0430" w:rsidRPr="00376AFA" w:rsidRDefault="00FD0430" w:rsidP="00FD0430">
            <w:pPr>
              <w:bidi/>
              <w:spacing w:after="0" w:line="240" w:lineRule="auto"/>
              <w:rPr>
                <w:rFonts w:ascii="Tahoma" w:hAnsi="Tahoma" w:cs="Tahoma"/>
                <w:b/>
                <w:bCs/>
                <w:color w:val="595959"/>
                <w:sz w:val="20"/>
                <w:szCs w:val="20"/>
                <w:rtl/>
              </w:rPr>
            </w:pPr>
            <w:r w:rsidRPr="00376AFA">
              <w:rPr>
                <w:rFonts w:ascii="Tahoma" w:hAnsi="Tahoma" w:cs="Tahoma"/>
                <w:b/>
                <w:bCs/>
                <w:color w:val="595959"/>
                <w:sz w:val="20"/>
                <w:szCs w:val="20"/>
                <w:rtl/>
              </w:rPr>
              <w:t>الزواج المتجانس</w:t>
            </w:r>
          </w:p>
        </w:tc>
        <w:tc>
          <w:tcPr>
            <w:tcW w:w="1840" w:type="dxa"/>
            <w:tcBorders>
              <w:top w:val="nil"/>
              <w:left w:val="nil"/>
              <w:bottom w:val="nil"/>
              <w:right w:val="nil"/>
            </w:tcBorders>
            <w:shd w:val="clear" w:color="auto" w:fill="auto"/>
            <w:noWrap/>
            <w:vAlign w:val="center"/>
            <w:hideMark/>
          </w:tcPr>
          <w:p w:rsidR="00FD0430" w:rsidRPr="00376AFA" w:rsidRDefault="00FD0430" w:rsidP="00FD0430">
            <w:pPr>
              <w:bidi/>
              <w:spacing w:after="0" w:line="240" w:lineRule="auto"/>
              <w:rPr>
                <w:rFonts w:ascii="Arial" w:hAnsi="Arial"/>
                <w:b/>
                <w:bCs/>
                <w:color w:val="595959"/>
                <w:sz w:val="20"/>
                <w:szCs w:val="20"/>
                <w:rtl/>
              </w:rPr>
            </w:pPr>
            <w:r w:rsidRPr="00376AFA">
              <w:rPr>
                <w:rFonts w:ascii="Arial" w:hAnsi="Arial"/>
                <w:b/>
                <w:bCs/>
                <w:color w:val="595959"/>
                <w:sz w:val="20"/>
                <w:szCs w:val="20"/>
                <w:rtl/>
              </w:rPr>
              <w:t>77.3%</w:t>
            </w:r>
          </w:p>
        </w:tc>
        <w:tc>
          <w:tcPr>
            <w:tcW w:w="1840" w:type="dxa"/>
            <w:tcBorders>
              <w:top w:val="nil"/>
              <w:left w:val="nil"/>
              <w:bottom w:val="nil"/>
              <w:right w:val="nil"/>
            </w:tcBorders>
            <w:shd w:val="clear" w:color="auto" w:fill="auto"/>
            <w:noWrap/>
            <w:vAlign w:val="center"/>
            <w:hideMark/>
          </w:tcPr>
          <w:p w:rsidR="00FD0430" w:rsidRPr="00376AFA" w:rsidRDefault="00FD0430" w:rsidP="00FD0430">
            <w:pPr>
              <w:bidi/>
              <w:spacing w:after="0" w:line="240" w:lineRule="auto"/>
              <w:rPr>
                <w:rFonts w:ascii="Arial" w:hAnsi="Arial"/>
                <w:b/>
                <w:bCs/>
                <w:color w:val="595959"/>
                <w:sz w:val="20"/>
                <w:szCs w:val="20"/>
                <w:rtl/>
              </w:rPr>
            </w:pPr>
            <w:r w:rsidRPr="00376AFA">
              <w:rPr>
                <w:rFonts w:ascii="Arial" w:hAnsi="Arial"/>
                <w:b/>
                <w:bCs/>
                <w:color w:val="595959"/>
                <w:sz w:val="20"/>
                <w:szCs w:val="20"/>
                <w:rtl/>
              </w:rPr>
              <w:t>79.2%</w:t>
            </w:r>
          </w:p>
        </w:tc>
        <w:tc>
          <w:tcPr>
            <w:tcW w:w="1840" w:type="dxa"/>
            <w:tcBorders>
              <w:top w:val="nil"/>
              <w:left w:val="nil"/>
              <w:bottom w:val="nil"/>
              <w:right w:val="nil"/>
            </w:tcBorders>
            <w:shd w:val="clear" w:color="auto" w:fill="auto"/>
            <w:noWrap/>
            <w:vAlign w:val="center"/>
            <w:hideMark/>
          </w:tcPr>
          <w:p w:rsidR="00FD0430" w:rsidRPr="00376AFA" w:rsidRDefault="00FD0430" w:rsidP="00FD0430">
            <w:pPr>
              <w:bidi/>
              <w:spacing w:after="0" w:line="240" w:lineRule="auto"/>
              <w:rPr>
                <w:rFonts w:ascii="Arial" w:hAnsi="Arial"/>
                <w:b/>
                <w:bCs/>
                <w:color w:val="595959"/>
                <w:sz w:val="20"/>
                <w:szCs w:val="20"/>
                <w:rtl/>
              </w:rPr>
            </w:pPr>
            <w:r w:rsidRPr="00376AFA">
              <w:rPr>
                <w:rFonts w:ascii="Arial" w:hAnsi="Arial"/>
                <w:b/>
                <w:bCs/>
                <w:color w:val="595959"/>
                <w:sz w:val="20"/>
                <w:szCs w:val="20"/>
                <w:rtl/>
              </w:rPr>
              <w:t>87.9%</w:t>
            </w:r>
          </w:p>
        </w:tc>
        <w:tc>
          <w:tcPr>
            <w:tcW w:w="1840" w:type="dxa"/>
            <w:tcBorders>
              <w:top w:val="nil"/>
              <w:left w:val="nil"/>
              <w:bottom w:val="nil"/>
              <w:right w:val="nil"/>
            </w:tcBorders>
            <w:shd w:val="clear" w:color="auto" w:fill="auto"/>
            <w:noWrap/>
            <w:vAlign w:val="center"/>
            <w:hideMark/>
          </w:tcPr>
          <w:p w:rsidR="00FD0430" w:rsidRPr="00376AFA" w:rsidRDefault="00FD0430" w:rsidP="00FD0430">
            <w:pPr>
              <w:bidi/>
              <w:spacing w:after="0" w:line="240" w:lineRule="auto"/>
              <w:rPr>
                <w:rFonts w:ascii="Arial" w:hAnsi="Arial"/>
                <w:b/>
                <w:bCs/>
                <w:color w:val="595959"/>
                <w:sz w:val="20"/>
                <w:szCs w:val="20"/>
                <w:rtl/>
              </w:rPr>
            </w:pPr>
            <w:r w:rsidRPr="00376AFA">
              <w:rPr>
                <w:rFonts w:ascii="Arial" w:hAnsi="Arial"/>
                <w:b/>
                <w:bCs/>
                <w:color w:val="595959"/>
                <w:sz w:val="20"/>
                <w:szCs w:val="20"/>
                <w:rtl/>
              </w:rPr>
              <w:t>78.5%</w:t>
            </w:r>
          </w:p>
        </w:tc>
      </w:tr>
      <w:tr w:rsidR="00FD0430" w:rsidRPr="00376AFA" w:rsidTr="00FD0430">
        <w:trPr>
          <w:trHeight w:val="300"/>
        </w:trPr>
        <w:tc>
          <w:tcPr>
            <w:tcW w:w="1940" w:type="dxa"/>
            <w:tcBorders>
              <w:top w:val="nil"/>
              <w:left w:val="nil"/>
              <w:bottom w:val="nil"/>
              <w:right w:val="nil"/>
            </w:tcBorders>
            <w:shd w:val="clear" w:color="auto" w:fill="auto"/>
            <w:noWrap/>
            <w:vAlign w:val="center"/>
            <w:hideMark/>
          </w:tcPr>
          <w:p w:rsidR="00FD0430" w:rsidRPr="00376AFA" w:rsidRDefault="00FD0430" w:rsidP="00FD0430">
            <w:pPr>
              <w:bidi/>
              <w:spacing w:after="0" w:line="240" w:lineRule="auto"/>
              <w:rPr>
                <w:rFonts w:ascii="Tahoma" w:hAnsi="Tahoma" w:cs="Tahoma"/>
                <w:color w:val="595959"/>
                <w:sz w:val="20"/>
                <w:szCs w:val="20"/>
                <w:rtl/>
              </w:rPr>
            </w:pPr>
            <w:r w:rsidRPr="00376AFA">
              <w:rPr>
                <w:rFonts w:ascii="Tahoma" w:hAnsi="Tahoma" w:cs="Tahoma"/>
                <w:color w:val="595959"/>
                <w:sz w:val="20"/>
                <w:szCs w:val="20"/>
                <w:rtl/>
              </w:rPr>
              <w:t>المواطنون</w:t>
            </w:r>
          </w:p>
        </w:tc>
        <w:tc>
          <w:tcPr>
            <w:tcW w:w="1840" w:type="dxa"/>
            <w:tcBorders>
              <w:top w:val="nil"/>
              <w:left w:val="nil"/>
              <w:bottom w:val="nil"/>
              <w:right w:val="nil"/>
            </w:tcBorders>
            <w:shd w:val="clear" w:color="auto" w:fill="auto"/>
            <w:noWrap/>
            <w:vAlign w:val="center"/>
            <w:hideMark/>
          </w:tcPr>
          <w:p w:rsidR="00FD0430" w:rsidRPr="00376AFA" w:rsidRDefault="00FD0430" w:rsidP="00FD0430">
            <w:pPr>
              <w:bidi/>
              <w:spacing w:after="0" w:line="240" w:lineRule="auto"/>
              <w:rPr>
                <w:rFonts w:ascii="Arial" w:hAnsi="Arial"/>
                <w:color w:val="595959"/>
                <w:sz w:val="20"/>
                <w:szCs w:val="20"/>
                <w:rtl/>
              </w:rPr>
            </w:pPr>
            <w:r w:rsidRPr="00376AFA">
              <w:rPr>
                <w:rFonts w:ascii="Arial" w:hAnsi="Arial"/>
                <w:color w:val="595959"/>
                <w:sz w:val="20"/>
                <w:szCs w:val="20"/>
                <w:rtl/>
              </w:rPr>
              <w:t>63.2%</w:t>
            </w:r>
          </w:p>
        </w:tc>
        <w:tc>
          <w:tcPr>
            <w:tcW w:w="1840" w:type="dxa"/>
            <w:tcBorders>
              <w:top w:val="nil"/>
              <w:left w:val="nil"/>
              <w:bottom w:val="nil"/>
              <w:right w:val="nil"/>
            </w:tcBorders>
            <w:shd w:val="clear" w:color="auto" w:fill="auto"/>
            <w:noWrap/>
            <w:vAlign w:val="center"/>
            <w:hideMark/>
          </w:tcPr>
          <w:p w:rsidR="00FD0430" w:rsidRPr="00376AFA" w:rsidRDefault="00FD0430" w:rsidP="00FD0430">
            <w:pPr>
              <w:bidi/>
              <w:spacing w:after="0" w:line="240" w:lineRule="auto"/>
              <w:rPr>
                <w:rFonts w:ascii="Arial" w:hAnsi="Arial"/>
                <w:color w:val="595959"/>
                <w:sz w:val="20"/>
                <w:szCs w:val="20"/>
                <w:rtl/>
              </w:rPr>
            </w:pPr>
            <w:r w:rsidRPr="00376AFA">
              <w:rPr>
                <w:rFonts w:ascii="Arial" w:hAnsi="Arial"/>
                <w:color w:val="595959"/>
                <w:sz w:val="20"/>
                <w:szCs w:val="20"/>
                <w:rtl/>
              </w:rPr>
              <w:t>73.0%</w:t>
            </w:r>
          </w:p>
        </w:tc>
        <w:tc>
          <w:tcPr>
            <w:tcW w:w="1840" w:type="dxa"/>
            <w:tcBorders>
              <w:top w:val="nil"/>
              <w:left w:val="nil"/>
              <w:bottom w:val="nil"/>
              <w:right w:val="nil"/>
            </w:tcBorders>
            <w:shd w:val="clear" w:color="auto" w:fill="auto"/>
            <w:noWrap/>
            <w:vAlign w:val="center"/>
            <w:hideMark/>
          </w:tcPr>
          <w:p w:rsidR="00FD0430" w:rsidRPr="00376AFA" w:rsidRDefault="00FD0430" w:rsidP="00FD0430">
            <w:pPr>
              <w:bidi/>
              <w:spacing w:after="0" w:line="240" w:lineRule="auto"/>
              <w:rPr>
                <w:rFonts w:ascii="Arial" w:hAnsi="Arial"/>
                <w:color w:val="595959"/>
                <w:sz w:val="20"/>
                <w:szCs w:val="20"/>
                <w:rtl/>
              </w:rPr>
            </w:pPr>
            <w:r w:rsidRPr="00376AFA">
              <w:rPr>
                <w:rFonts w:ascii="Arial" w:hAnsi="Arial"/>
                <w:color w:val="595959"/>
                <w:sz w:val="20"/>
                <w:szCs w:val="20"/>
                <w:rtl/>
              </w:rPr>
              <w:t>85.8%</w:t>
            </w:r>
          </w:p>
        </w:tc>
        <w:tc>
          <w:tcPr>
            <w:tcW w:w="1840" w:type="dxa"/>
            <w:tcBorders>
              <w:top w:val="nil"/>
              <w:left w:val="nil"/>
              <w:bottom w:val="nil"/>
              <w:right w:val="nil"/>
            </w:tcBorders>
            <w:shd w:val="clear" w:color="auto" w:fill="auto"/>
            <w:noWrap/>
            <w:vAlign w:val="center"/>
            <w:hideMark/>
          </w:tcPr>
          <w:p w:rsidR="00FD0430" w:rsidRPr="00376AFA" w:rsidRDefault="00FD0430" w:rsidP="00FD0430">
            <w:pPr>
              <w:bidi/>
              <w:spacing w:after="0" w:line="240" w:lineRule="auto"/>
              <w:rPr>
                <w:rFonts w:ascii="Arial" w:hAnsi="Arial"/>
                <w:color w:val="595959"/>
                <w:sz w:val="20"/>
                <w:szCs w:val="20"/>
                <w:rtl/>
              </w:rPr>
            </w:pPr>
            <w:r w:rsidRPr="00376AFA">
              <w:rPr>
                <w:rFonts w:ascii="Arial" w:hAnsi="Arial"/>
                <w:color w:val="595959"/>
                <w:sz w:val="20"/>
                <w:szCs w:val="20"/>
                <w:rtl/>
              </w:rPr>
              <w:t>68.6%</w:t>
            </w:r>
          </w:p>
        </w:tc>
      </w:tr>
      <w:tr w:rsidR="00FD0430" w:rsidRPr="00376AFA" w:rsidTr="00FD0430">
        <w:trPr>
          <w:trHeight w:val="300"/>
        </w:trPr>
        <w:tc>
          <w:tcPr>
            <w:tcW w:w="1940" w:type="dxa"/>
            <w:tcBorders>
              <w:top w:val="nil"/>
              <w:left w:val="nil"/>
              <w:bottom w:val="single" w:sz="8" w:space="0" w:color="495663"/>
              <w:right w:val="nil"/>
            </w:tcBorders>
            <w:shd w:val="clear" w:color="auto" w:fill="auto"/>
            <w:vAlign w:val="center"/>
            <w:hideMark/>
          </w:tcPr>
          <w:p w:rsidR="00FD0430" w:rsidRPr="00376AFA" w:rsidRDefault="00FD0430" w:rsidP="00FD0430">
            <w:pPr>
              <w:bidi/>
              <w:spacing w:after="0" w:line="240" w:lineRule="auto"/>
              <w:rPr>
                <w:rFonts w:ascii="Tahoma" w:hAnsi="Tahoma" w:cs="Tahoma"/>
                <w:color w:val="595959"/>
                <w:sz w:val="20"/>
                <w:szCs w:val="20"/>
                <w:rtl/>
              </w:rPr>
            </w:pPr>
            <w:r w:rsidRPr="00376AFA">
              <w:rPr>
                <w:rFonts w:ascii="Tahoma" w:hAnsi="Tahoma" w:cs="Tahoma"/>
                <w:color w:val="595959"/>
                <w:sz w:val="20"/>
                <w:szCs w:val="20"/>
                <w:rtl/>
              </w:rPr>
              <w:t>غير المواطنين</w:t>
            </w:r>
          </w:p>
        </w:tc>
        <w:tc>
          <w:tcPr>
            <w:tcW w:w="1840" w:type="dxa"/>
            <w:tcBorders>
              <w:top w:val="nil"/>
              <w:left w:val="nil"/>
              <w:bottom w:val="single" w:sz="8" w:space="0" w:color="495663"/>
              <w:right w:val="nil"/>
            </w:tcBorders>
            <w:shd w:val="clear" w:color="auto" w:fill="auto"/>
            <w:vAlign w:val="center"/>
            <w:hideMark/>
          </w:tcPr>
          <w:p w:rsidR="00FD0430" w:rsidRPr="00376AFA" w:rsidRDefault="00FD0430" w:rsidP="00FD0430">
            <w:pPr>
              <w:spacing w:after="0" w:line="240" w:lineRule="auto"/>
              <w:jc w:val="right"/>
              <w:rPr>
                <w:rFonts w:ascii="Arial" w:hAnsi="Arial"/>
                <w:color w:val="595959"/>
                <w:sz w:val="20"/>
                <w:szCs w:val="20"/>
                <w:rtl/>
              </w:rPr>
            </w:pPr>
            <w:r w:rsidRPr="00376AFA">
              <w:rPr>
                <w:rFonts w:ascii="Arial" w:hAnsi="Arial"/>
                <w:color w:val="595959"/>
                <w:sz w:val="20"/>
                <w:szCs w:val="20"/>
              </w:rPr>
              <w:t>62.7%</w:t>
            </w:r>
          </w:p>
        </w:tc>
        <w:tc>
          <w:tcPr>
            <w:tcW w:w="1840" w:type="dxa"/>
            <w:tcBorders>
              <w:top w:val="nil"/>
              <w:left w:val="nil"/>
              <w:bottom w:val="single" w:sz="8" w:space="0" w:color="495663"/>
              <w:right w:val="nil"/>
            </w:tcBorders>
            <w:shd w:val="clear" w:color="auto" w:fill="auto"/>
            <w:vAlign w:val="center"/>
            <w:hideMark/>
          </w:tcPr>
          <w:p w:rsidR="00FD0430" w:rsidRPr="00376AFA" w:rsidRDefault="00FD0430" w:rsidP="00FD0430">
            <w:pPr>
              <w:spacing w:after="0" w:line="240" w:lineRule="auto"/>
              <w:jc w:val="right"/>
              <w:rPr>
                <w:rFonts w:ascii="Arial" w:hAnsi="Arial"/>
                <w:color w:val="595959"/>
                <w:sz w:val="20"/>
                <w:szCs w:val="20"/>
              </w:rPr>
            </w:pPr>
            <w:r w:rsidRPr="00376AFA">
              <w:rPr>
                <w:rFonts w:ascii="Arial" w:hAnsi="Arial"/>
                <w:color w:val="595959"/>
                <w:sz w:val="20"/>
                <w:szCs w:val="20"/>
              </w:rPr>
              <w:t>52.5%</w:t>
            </w:r>
          </w:p>
        </w:tc>
        <w:tc>
          <w:tcPr>
            <w:tcW w:w="1840" w:type="dxa"/>
            <w:tcBorders>
              <w:top w:val="nil"/>
              <w:left w:val="nil"/>
              <w:bottom w:val="single" w:sz="8" w:space="0" w:color="495663"/>
              <w:right w:val="nil"/>
            </w:tcBorders>
            <w:shd w:val="clear" w:color="auto" w:fill="auto"/>
            <w:vAlign w:val="center"/>
            <w:hideMark/>
          </w:tcPr>
          <w:p w:rsidR="00FD0430" w:rsidRPr="00376AFA" w:rsidRDefault="00FD0430" w:rsidP="00FD0430">
            <w:pPr>
              <w:spacing w:after="0" w:line="240" w:lineRule="auto"/>
              <w:jc w:val="right"/>
              <w:rPr>
                <w:rFonts w:ascii="Arial" w:hAnsi="Arial"/>
                <w:color w:val="595959"/>
                <w:sz w:val="20"/>
                <w:szCs w:val="20"/>
              </w:rPr>
            </w:pPr>
            <w:r w:rsidRPr="00376AFA">
              <w:rPr>
                <w:rFonts w:ascii="Arial" w:hAnsi="Arial"/>
                <w:color w:val="595959"/>
                <w:sz w:val="20"/>
                <w:szCs w:val="20"/>
              </w:rPr>
              <w:t>54.8%</w:t>
            </w:r>
          </w:p>
        </w:tc>
        <w:tc>
          <w:tcPr>
            <w:tcW w:w="1840" w:type="dxa"/>
            <w:tcBorders>
              <w:top w:val="nil"/>
              <w:left w:val="nil"/>
              <w:bottom w:val="single" w:sz="8" w:space="0" w:color="495663"/>
              <w:right w:val="nil"/>
            </w:tcBorders>
            <w:shd w:val="clear" w:color="auto" w:fill="auto"/>
            <w:vAlign w:val="center"/>
            <w:hideMark/>
          </w:tcPr>
          <w:p w:rsidR="00FD0430" w:rsidRPr="00376AFA" w:rsidRDefault="00FD0430" w:rsidP="00FD0430">
            <w:pPr>
              <w:spacing w:after="0" w:line="240" w:lineRule="auto"/>
              <w:jc w:val="right"/>
              <w:rPr>
                <w:rFonts w:ascii="Arial" w:hAnsi="Arial"/>
                <w:color w:val="595959"/>
                <w:sz w:val="20"/>
                <w:szCs w:val="20"/>
              </w:rPr>
            </w:pPr>
            <w:r w:rsidRPr="00376AFA">
              <w:rPr>
                <w:rFonts w:ascii="Arial" w:hAnsi="Arial"/>
                <w:color w:val="595959"/>
                <w:sz w:val="20"/>
                <w:szCs w:val="20"/>
              </w:rPr>
              <w:t>59.3%</w:t>
            </w:r>
          </w:p>
        </w:tc>
      </w:tr>
      <w:tr w:rsidR="00FD0430" w:rsidRPr="00376AFA" w:rsidTr="00FD0430">
        <w:trPr>
          <w:trHeight w:val="300"/>
        </w:trPr>
        <w:tc>
          <w:tcPr>
            <w:tcW w:w="3780" w:type="dxa"/>
            <w:gridSpan w:val="2"/>
            <w:tcBorders>
              <w:top w:val="nil"/>
              <w:left w:val="nil"/>
              <w:bottom w:val="nil"/>
              <w:right w:val="nil"/>
            </w:tcBorders>
            <w:shd w:val="clear" w:color="auto" w:fill="auto"/>
            <w:noWrap/>
            <w:vAlign w:val="center"/>
            <w:hideMark/>
          </w:tcPr>
          <w:p w:rsidR="00FD0430" w:rsidRPr="00376AFA" w:rsidRDefault="00FD0430" w:rsidP="00FD0430">
            <w:pPr>
              <w:bidi/>
              <w:spacing w:after="0" w:line="240" w:lineRule="auto"/>
              <w:rPr>
                <w:rFonts w:ascii="Tahoma" w:hAnsi="Tahoma" w:cs="Tahoma"/>
                <w:color w:val="595959"/>
                <w:sz w:val="16"/>
                <w:szCs w:val="16"/>
              </w:rPr>
            </w:pPr>
            <w:r w:rsidRPr="00376AFA">
              <w:rPr>
                <w:rFonts w:ascii="Arial" w:hAnsi="Arial" w:cs="Tahoma" w:hint="cs"/>
                <w:color w:val="595959"/>
                <w:sz w:val="16"/>
                <w:szCs w:val="16"/>
                <w:rtl/>
              </w:rPr>
              <w:t>المصدر: مركز الإحصاء - أبوظبي</w:t>
            </w:r>
          </w:p>
        </w:tc>
        <w:tc>
          <w:tcPr>
            <w:tcW w:w="1840" w:type="dxa"/>
            <w:tcBorders>
              <w:top w:val="nil"/>
              <w:left w:val="nil"/>
              <w:bottom w:val="nil"/>
              <w:right w:val="nil"/>
            </w:tcBorders>
            <w:shd w:val="clear" w:color="auto" w:fill="auto"/>
            <w:noWrap/>
            <w:vAlign w:val="bottom"/>
            <w:hideMark/>
          </w:tcPr>
          <w:p w:rsidR="00FD0430" w:rsidRPr="00376AFA" w:rsidRDefault="00FD0430" w:rsidP="00FD0430">
            <w:pPr>
              <w:bidi/>
              <w:spacing w:after="0" w:line="240" w:lineRule="auto"/>
              <w:rPr>
                <w:rFonts w:ascii="Tahoma" w:hAnsi="Tahoma" w:cs="Tahoma"/>
                <w:color w:val="595959"/>
                <w:sz w:val="16"/>
                <w:szCs w:val="16"/>
                <w:rtl/>
              </w:rPr>
            </w:pPr>
          </w:p>
        </w:tc>
        <w:tc>
          <w:tcPr>
            <w:tcW w:w="1840" w:type="dxa"/>
            <w:tcBorders>
              <w:top w:val="nil"/>
              <w:left w:val="nil"/>
              <w:bottom w:val="nil"/>
              <w:right w:val="nil"/>
            </w:tcBorders>
            <w:shd w:val="clear" w:color="auto" w:fill="auto"/>
            <w:noWrap/>
            <w:vAlign w:val="bottom"/>
            <w:hideMark/>
          </w:tcPr>
          <w:p w:rsidR="00FD0430" w:rsidRPr="00376AFA" w:rsidRDefault="00FD0430" w:rsidP="00FD0430">
            <w:pPr>
              <w:spacing w:after="0" w:line="240" w:lineRule="auto"/>
              <w:rPr>
                <w:rFonts w:ascii="Times New Roman" w:hAnsi="Times New Roman" w:cs="Times New Roman"/>
                <w:sz w:val="20"/>
                <w:szCs w:val="20"/>
              </w:rPr>
            </w:pPr>
          </w:p>
        </w:tc>
        <w:tc>
          <w:tcPr>
            <w:tcW w:w="1840" w:type="dxa"/>
            <w:tcBorders>
              <w:top w:val="nil"/>
              <w:left w:val="nil"/>
              <w:bottom w:val="nil"/>
              <w:right w:val="nil"/>
            </w:tcBorders>
            <w:shd w:val="clear" w:color="auto" w:fill="auto"/>
            <w:noWrap/>
            <w:vAlign w:val="bottom"/>
            <w:hideMark/>
          </w:tcPr>
          <w:p w:rsidR="00FD0430" w:rsidRPr="00376AFA" w:rsidRDefault="00FD0430" w:rsidP="00FD0430">
            <w:pPr>
              <w:spacing w:after="0" w:line="240" w:lineRule="auto"/>
              <w:rPr>
                <w:rFonts w:ascii="Times New Roman" w:hAnsi="Times New Roman" w:cs="Times New Roman"/>
                <w:sz w:val="20"/>
                <w:szCs w:val="20"/>
              </w:rPr>
            </w:pPr>
          </w:p>
        </w:tc>
      </w:tr>
    </w:tbl>
    <w:p w:rsidR="00FD0430" w:rsidRDefault="00FD0430" w:rsidP="001F3FB3">
      <w:pPr>
        <w:pStyle w:val="PopHeading1"/>
        <w:rPr>
          <w:rtl/>
          <w:lang w:bidi="ar-AE"/>
        </w:rPr>
      </w:pPr>
    </w:p>
    <w:p w:rsidR="00814166" w:rsidRDefault="00814166" w:rsidP="001F6F89">
      <w:pPr>
        <w:pStyle w:val="Heading3"/>
        <w:rPr>
          <w:rtl/>
        </w:rPr>
      </w:pPr>
    </w:p>
    <w:p w:rsidR="00814166" w:rsidRDefault="00814166" w:rsidP="001F6F89">
      <w:pPr>
        <w:pStyle w:val="Heading3"/>
        <w:rPr>
          <w:rtl/>
        </w:rPr>
      </w:pPr>
    </w:p>
    <w:p w:rsidR="00C1392F" w:rsidRDefault="00C1392F" w:rsidP="001F6F89">
      <w:pPr>
        <w:pStyle w:val="Heading3"/>
        <w:rPr>
          <w:rtl/>
        </w:rPr>
      </w:pPr>
    </w:p>
    <w:p w:rsidR="00C1392F" w:rsidRDefault="00C1392F" w:rsidP="001F6F89">
      <w:pPr>
        <w:pStyle w:val="Heading3"/>
        <w:rPr>
          <w:rtl/>
        </w:rPr>
      </w:pPr>
    </w:p>
    <w:p w:rsidR="00C1392F" w:rsidRDefault="00C1392F" w:rsidP="001F6F89">
      <w:pPr>
        <w:pStyle w:val="Heading3"/>
        <w:rPr>
          <w:rtl/>
        </w:rPr>
      </w:pPr>
    </w:p>
    <w:p w:rsidR="00FD0430" w:rsidRPr="004D0FA2" w:rsidRDefault="00FD0430" w:rsidP="001F6F89">
      <w:pPr>
        <w:pStyle w:val="Heading3"/>
        <w:rPr>
          <w:rStyle w:val="EcTableChartTitleChar"/>
          <w:rFonts w:cs="Tahoma"/>
          <w:b/>
          <w:bCs/>
          <w:color w:val="495663" w:themeColor="accent1"/>
          <w:sz w:val="22"/>
          <w:szCs w:val="22"/>
          <w:rtl/>
          <w:lang w:val="en-US" w:eastAsia="en-US" w:bidi="ar-SA"/>
        </w:rPr>
      </w:pPr>
      <w:bookmarkStart w:id="58" w:name="_Toc443304292"/>
      <w:r w:rsidRPr="004D0FA2">
        <w:rPr>
          <w:rFonts w:hint="cs"/>
          <w:rtl/>
        </w:rPr>
        <w:t>ا</w:t>
      </w:r>
      <w:r w:rsidRPr="004D0FA2">
        <w:rPr>
          <w:rStyle w:val="EcTableChartTitleChar"/>
          <w:rFonts w:cs="Tahoma"/>
          <w:b/>
          <w:bCs/>
          <w:color w:val="495663" w:themeColor="accent1"/>
          <w:sz w:val="22"/>
          <w:szCs w:val="22"/>
          <w:rtl/>
          <w:lang w:val="en-US" w:eastAsia="en-US" w:bidi="ar-SA"/>
        </w:rPr>
        <w:t xml:space="preserve">لجدول </w:t>
      </w:r>
      <w:r w:rsidR="001F6F89">
        <w:rPr>
          <w:rStyle w:val="EcTableChartTitleChar"/>
          <w:rFonts w:cs="Tahoma" w:hint="cs"/>
          <w:b/>
          <w:bCs/>
          <w:color w:val="495663" w:themeColor="accent1"/>
          <w:sz w:val="22"/>
          <w:szCs w:val="22"/>
          <w:rtl/>
          <w:lang w:val="en-US" w:eastAsia="en-US" w:bidi="ar-SA"/>
        </w:rPr>
        <w:t>4</w:t>
      </w:r>
      <w:r w:rsidRPr="004D0FA2">
        <w:rPr>
          <w:rStyle w:val="EcTableChartTitleChar"/>
          <w:rFonts w:cs="Tahoma"/>
          <w:b/>
          <w:bCs/>
          <w:color w:val="495663" w:themeColor="accent1"/>
          <w:sz w:val="22"/>
          <w:szCs w:val="22"/>
          <w:rtl/>
          <w:lang w:val="en-US" w:eastAsia="en-US" w:bidi="ar-SA"/>
        </w:rPr>
        <w:t xml:space="preserve">: </w:t>
      </w:r>
      <w:r w:rsidRPr="00FD0430">
        <w:rPr>
          <w:rStyle w:val="EcTableChartTitleChar"/>
          <w:rFonts w:cs="Tahoma" w:hint="eastAsia"/>
          <w:b/>
          <w:bCs/>
          <w:color w:val="495663" w:themeColor="accent1"/>
          <w:sz w:val="22"/>
          <w:szCs w:val="22"/>
          <w:rtl/>
          <w:lang w:val="en-US" w:eastAsia="en-US" w:bidi="ar-SA"/>
        </w:rPr>
        <w:t>معدل</w:t>
      </w:r>
      <w:r w:rsidRPr="00FD0430">
        <w:rPr>
          <w:rStyle w:val="EcTableChartTitleChar"/>
          <w:rFonts w:cs="Tahoma"/>
          <w:b/>
          <w:bCs/>
          <w:color w:val="495663" w:themeColor="accent1"/>
          <w:sz w:val="22"/>
          <w:szCs w:val="22"/>
          <w:rtl/>
          <w:lang w:val="en-US" w:eastAsia="en-US" w:bidi="ar-SA"/>
        </w:rPr>
        <w:t xml:space="preserve"> </w:t>
      </w:r>
      <w:r w:rsidRPr="00FD0430">
        <w:rPr>
          <w:rStyle w:val="EcTableChartTitleChar"/>
          <w:rFonts w:cs="Tahoma" w:hint="eastAsia"/>
          <w:b/>
          <w:bCs/>
          <w:color w:val="495663" w:themeColor="accent1"/>
          <w:sz w:val="22"/>
          <w:szCs w:val="22"/>
          <w:rtl/>
          <w:lang w:val="en-US" w:eastAsia="en-US" w:bidi="ar-SA"/>
        </w:rPr>
        <w:t>الزواج</w:t>
      </w:r>
      <w:r w:rsidRPr="00FD0430">
        <w:rPr>
          <w:rStyle w:val="EcTableChartTitleChar"/>
          <w:rFonts w:cs="Tahoma"/>
          <w:b/>
          <w:bCs/>
          <w:color w:val="495663" w:themeColor="accent1"/>
          <w:sz w:val="22"/>
          <w:szCs w:val="22"/>
          <w:rtl/>
          <w:lang w:val="en-US" w:eastAsia="en-US" w:bidi="ar-SA"/>
        </w:rPr>
        <w:t xml:space="preserve"> </w:t>
      </w:r>
      <w:r w:rsidRPr="00FD0430">
        <w:rPr>
          <w:rStyle w:val="EcTableChartTitleChar"/>
          <w:rFonts w:cs="Tahoma" w:hint="eastAsia"/>
          <w:b/>
          <w:bCs/>
          <w:color w:val="495663" w:themeColor="accent1"/>
          <w:sz w:val="22"/>
          <w:szCs w:val="22"/>
          <w:rtl/>
          <w:lang w:val="en-US" w:eastAsia="en-US" w:bidi="ar-SA"/>
        </w:rPr>
        <w:t>الخام</w:t>
      </w:r>
      <w:r w:rsidRPr="00FD0430">
        <w:rPr>
          <w:rStyle w:val="EcTableChartTitleChar"/>
          <w:rFonts w:cs="Tahoma"/>
          <w:b/>
          <w:bCs/>
          <w:color w:val="495663" w:themeColor="accent1"/>
          <w:sz w:val="22"/>
          <w:szCs w:val="22"/>
          <w:rtl/>
          <w:lang w:val="en-US" w:eastAsia="en-US" w:bidi="ar-SA"/>
        </w:rPr>
        <w:t xml:space="preserve"> </w:t>
      </w:r>
      <w:r w:rsidRPr="004D0FA2">
        <w:rPr>
          <w:rStyle w:val="EcTableChartTitleChar"/>
          <w:rFonts w:cs="Tahoma" w:hint="eastAsia"/>
          <w:b/>
          <w:bCs/>
          <w:color w:val="495663" w:themeColor="accent1"/>
          <w:sz w:val="22"/>
          <w:szCs w:val="22"/>
          <w:rtl/>
          <w:lang w:val="en-US" w:eastAsia="en-US" w:bidi="ar-SA"/>
        </w:rPr>
        <w:t>حسب</w:t>
      </w:r>
      <w:r w:rsidRPr="004D0FA2">
        <w:rPr>
          <w:rStyle w:val="EcTableChartTitleChar"/>
          <w:rFonts w:cs="Tahoma"/>
          <w:b/>
          <w:bCs/>
          <w:color w:val="495663" w:themeColor="accent1"/>
          <w:sz w:val="22"/>
          <w:szCs w:val="22"/>
          <w:rtl/>
          <w:lang w:val="en-US" w:eastAsia="en-US" w:bidi="ar-SA"/>
        </w:rPr>
        <w:t xml:space="preserve"> </w:t>
      </w:r>
      <w:r w:rsidRPr="004D0FA2">
        <w:rPr>
          <w:rStyle w:val="EcTableChartTitleChar"/>
          <w:rFonts w:cs="Tahoma" w:hint="eastAsia"/>
          <w:b/>
          <w:bCs/>
          <w:color w:val="495663" w:themeColor="accent1"/>
          <w:sz w:val="22"/>
          <w:szCs w:val="22"/>
          <w:rtl/>
          <w:lang w:val="en-US" w:eastAsia="en-US" w:bidi="ar-SA"/>
        </w:rPr>
        <w:t>ال</w:t>
      </w:r>
      <w:r w:rsidR="00C8353A">
        <w:rPr>
          <w:rStyle w:val="EcTableChartTitleChar"/>
          <w:rFonts w:cs="Tahoma" w:hint="eastAsia"/>
          <w:b/>
          <w:bCs/>
          <w:color w:val="495663" w:themeColor="accent1"/>
          <w:sz w:val="22"/>
          <w:szCs w:val="22"/>
          <w:rtl/>
          <w:lang w:val="en-US" w:eastAsia="en-US" w:bidi="ar-SA"/>
        </w:rPr>
        <w:t>إقليم</w:t>
      </w:r>
      <w:r w:rsidRPr="004D0FA2">
        <w:rPr>
          <w:rStyle w:val="EcTableChartTitleChar"/>
          <w:rFonts w:cs="Tahoma"/>
          <w:b/>
          <w:bCs/>
          <w:color w:val="495663" w:themeColor="accent1"/>
          <w:sz w:val="22"/>
          <w:szCs w:val="22"/>
          <w:rtl/>
          <w:lang w:val="en-US" w:eastAsia="en-US" w:bidi="ar-SA"/>
        </w:rPr>
        <w:t xml:space="preserve"> </w:t>
      </w:r>
      <w:r w:rsidRPr="004D0FA2">
        <w:rPr>
          <w:rStyle w:val="EcTableChartTitleChar"/>
          <w:rFonts w:cs="Tahoma" w:hint="eastAsia"/>
          <w:b/>
          <w:bCs/>
          <w:color w:val="495663" w:themeColor="accent1"/>
          <w:sz w:val="22"/>
          <w:szCs w:val="22"/>
          <w:rtl/>
          <w:lang w:val="en-US" w:eastAsia="en-US" w:bidi="ar-SA"/>
        </w:rPr>
        <w:t>والجنسية</w:t>
      </w:r>
      <w:r w:rsidRPr="004D0FA2">
        <w:rPr>
          <w:rStyle w:val="EcTableChartTitleChar"/>
          <w:rFonts w:cs="Tahoma"/>
          <w:b/>
          <w:bCs/>
          <w:color w:val="495663" w:themeColor="accent1"/>
          <w:sz w:val="22"/>
          <w:szCs w:val="22"/>
          <w:rtl/>
          <w:lang w:val="en-US" w:eastAsia="en-US" w:bidi="ar-SA"/>
        </w:rPr>
        <w:t xml:space="preserve"> </w:t>
      </w:r>
      <w:r w:rsidRPr="004D0FA2">
        <w:rPr>
          <w:rStyle w:val="EcTableChartTitleChar"/>
          <w:rFonts w:cs="Tahoma" w:hint="eastAsia"/>
          <w:b/>
          <w:bCs/>
          <w:color w:val="495663" w:themeColor="accent1"/>
          <w:sz w:val="22"/>
          <w:szCs w:val="22"/>
          <w:rtl/>
          <w:lang w:val="en-US" w:eastAsia="en-US" w:bidi="ar-SA"/>
        </w:rPr>
        <w:t>والنوع،</w:t>
      </w:r>
      <w:r w:rsidRPr="004D0FA2">
        <w:rPr>
          <w:rStyle w:val="EcTableChartTitleChar"/>
          <w:rFonts w:cs="Tahoma"/>
          <w:b/>
          <w:bCs/>
          <w:color w:val="495663" w:themeColor="accent1"/>
          <w:sz w:val="22"/>
          <w:szCs w:val="22"/>
          <w:rtl/>
          <w:lang w:val="en-US" w:eastAsia="en-US" w:bidi="ar-SA"/>
        </w:rPr>
        <w:t xml:space="preserve"> </w:t>
      </w:r>
      <w:r w:rsidRPr="004D0FA2">
        <w:rPr>
          <w:rStyle w:val="EcTableChartTitleChar"/>
          <w:rFonts w:cs="Tahoma" w:hint="eastAsia"/>
          <w:b/>
          <w:bCs/>
          <w:color w:val="495663" w:themeColor="accent1"/>
          <w:sz w:val="22"/>
          <w:szCs w:val="22"/>
          <w:rtl/>
          <w:lang w:val="en-US" w:eastAsia="en-US" w:bidi="ar-SA"/>
        </w:rPr>
        <w:t>إمارة</w:t>
      </w:r>
      <w:r w:rsidRPr="004D0FA2">
        <w:rPr>
          <w:rStyle w:val="EcTableChartTitleChar"/>
          <w:rFonts w:cs="Tahoma"/>
          <w:b/>
          <w:bCs/>
          <w:color w:val="495663" w:themeColor="accent1"/>
          <w:sz w:val="22"/>
          <w:szCs w:val="22"/>
          <w:rtl/>
          <w:lang w:val="en-US" w:eastAsia="en-US" w:bidi="ar-SA"/>
        </w:rPr>
        <w:t xml:space="preserve"> </w:t>
      </w:r>
      <w:r w:rsidRPr="004D0FA2">
        <w:rPr>
          <w:rStyle w:val="EcTableChartTitleChar"/>
          <w:rFonts w:cs="Tahoma" w:hint="cs"/>
          <w:b/>
          <w:bCs/>
          <w:color w:val="495663" w:themeColor="accent1"/>
          <w:sz w:val="22"/>
          <w:szCs w:val="22"/>
          <w:rtl/>
          <w:lang w:val="en-US" w:eastAsia="en-US" w:bidi="ar-SA"/>
        </w:rPr>
        <w:t>أبوظبي، 2014</w:t>
      </w:r>
      <w:bookmarkEnd w:id="58"/>
    </w:p>
    <w:p w:rsidR="00FD0430" w:rsidRDefault="00FD0430" w:rsidP="00FD0430">
      <w:pPr>
        <w:pStyle w:val="PopTableChartSubtitle"/>
        <w:bidi/>
        <w:rPr>
          <w:rtl/>
        </w:rPr>
      </w:pPr>
      <w:r w:rsidRPr="00583AE4">
        <w:rPr>
          <w:rFonts w:hint="cs"/>
          <w:rtl/>
        </w:rPr>
        <w:t>(عقود زواج)</w:t>
      </w:r>
    </w:p>
    <w:tbl>
      <w:tblPr>
        <w:bidiVisual/>
        <w:tblW w:w="9300" w:type="dxa"/>
        <w:tblLook w:val="04A0" w:firstRow="1" w:lastRow="0" w:firstColumn="1" w:lastColumn="0" w:noHBand="0" w:noVBand="1"/>
      </w:tblPr>
      <w:tblGrid>
        <w:gridCol w:w="1940"/>
        <w:gridCol w:w="1840"/>
        <w:gridCol w:w="1840"/>
        <w:gridCol w:w="1840"/>
        <w:gridCol w:w="1840"/>
      </w:tblGrid>
      <w:tr w:rsidR="00FD0430" w:rsidRPr="00FD0430" w:rsidTr="00FD0430">
        <w:trPr>
          <w:trHeight w:val="300"/>
        </w:trPr>
        <w:tc>
          <w:tcPr>
            <w:tcW w:w="1940" w:type="dxa"/>
            <w:tcBorders>
              <w:top w:val="nil"/>
              <w:left w:val="nil"/>
              <w:bottom w:val="nil"/>
              <w:right w:val="nil"/>
            </w:tcBorders>
            <w:shd w:val="clear" w:color="000000" w:fill="495663"/>
            <w:noWrap/>
            <w:vAlign w:val="center"/>
            <w:hideMark/>
          </w:tcPr>
          <w:p w:rsidR="00FD0430" w:rsidRPr="00FD0430" w:rsidRDefault="00FD0430" w:rsidP="00FD0430">
            <w:pPr>
              <w:bidi/>
              <w:spacing w:after="0" w:line="240" w:lineRule="auto"/>
              <w:rPr>
                <w:rFonts w:ascii="Tahoma" w:hAnsi="Tahoma" w:cs="Tahoma"/>
                <w:b/>
                <w:bCs/>
                <w:color w:val="FFFFFF"/>
                <w:sz w:val="20"/>
                <w:szCs w:val="20"/>
              </w:rPr>
            </w:pPr>
            <w:r w:rsidRPr="00FD0430">
              <w:rPr>
                <w:rFonts w:ascii="Tahoma" w:hAnsi="Tahoma" w:cs="Tahoma"/>
                <w:b/>
                <w:bCs/>
                <w:color w:val="FFFFFF"/>
                <w:sz w:val="20"/>
                <w:szCs w:val="20"/>
                <w:rtl/>
              </w:rPr>
              <w:t>الجنسية والنوع</w:t>
            </w:r>
          </w:p>
        </w:tc>
        <w:tc>
          <w:tcPr>
            <w:tcW w:w="1840" w:type="dxa"/>
            <w:tcBorders>
              <w:top w:val="nil"/>
              <w:left w:val="nil"/>
              <w:bottom w:val="nil"/>
              <w:right w:val="nil"/>
            </w:tcBorders>
            <w:shd w:val="clear" w:color="000000" w:fill="495663"/>
            <w:noWrap/>
            <w:vAlign w:val="center"/>
            <w:hideMark/>
          </w:tcPr>
          <w:p w:rsidR="00FD0430" w:rsidRPr="00FD0430" w:rsidRDefault="00FD0430" w:rsidP="00FD0430">
            <w:pPr>
              <w:bidi/>
              <w:spacing w:after="0" w:line="240" w:lineRule="auto"/>
              <w:rPr>
                <w:rFonts w:ascii="Tahoma" w:hAnsi="Tahoma" w:cs="Tahoma"/>
                <w:b/>
                <w:bCs/>
                <w:color w:val="FFFFFF"/>
                <w:sz w:val="20"/>
                <w:szCs w:val="20"/>
                <w:rtl/>
              </w:rPr>
            </w:pPr>
            <w:r w:rsidRPr="00FD0430">
              <w:rPr>
                <w:rFonts w:ascii="Tahoma" w:hAnsi="Tahoma" w:cs="Tahoma"/>
                <w:b/>
                <w:bCs/>
                <w:color w:val="FFFFFF"/>
                <w:sz w:val="20"/>
                <w:szCs w:val="20"/>
                <w:rtl/>
              </w:rPr>
              <w:t>إقليم أبوظبي</w:t>
            </w:r>
          </w:p>
        </w:tc>
        <w:tc>
          <w:tcPr>
            <w:tcW w:w="1840" w:type="dxa"/>
            <w:tcBorders>
              <w:top w:val="nil"/>
              <w:left w:val="nil"/>
              <w:bottom w:val="nil"/>
              <w:right w:val="nil"/>
            </w:tcBorders>
            <w:shd w:val="clear" w:color="000000" w:fill="495663"/>
            <w:noWrap/>
            <w:vAlign w:val="center"/>
            <w:hideMark/>
          </w:tcPr>
          <w:p w:rsidR="00FD0430" w:rsidRPr="00FD0430" w:rsidRDefault="00FD0430" w:rsidP="00FD0430">
            <w:pPr>
              <w:bidi/>
              <w:spacing w:after="0" w:line="240" w:lineRule="auto"/>
              <w:rPr>
                <w:rFonts w:ascii="Tahoma" w:hAnsi="Tahoma" w:cs="Tahoma"/>
                <w:b/>
                <w:bCs/>
                <w:color w:val="FFFFFF"/>
                <w:sz w:val="20"/>
                <w:szCs w:val="20"/>
                <w:rtl/>
              </w:rPr>
            </w:pPr>
            <w:r w:rsidRPr="00FD0430">
              <w:rPr>
                <w:rFonts w:ascii="Tahoma" w:hAnsi="Tahoma" w:cs="Tahoma"/>
                <w:b/>
                <w:bCs/>
                <w:color w:val="FFFFFF"/>
                <w:sz w:val="20"/>
                <w:szCs w:val="20"/>
                <w:rtl/>
              </w:rPr>
              <w:t>إقليم العين</w:t>
            </w:r>
          </w:p>
        </w:tc>
        <w:tc>
          <w:tcPr>
            <w:tcW w:w="1840" w:type="dxa"/>
            <w:tcBorders>
              <w:top w:val="nil"/>
              <w:left w:val="nil"/>
              <w:bottom w:val="nil"/>
              <w:right w:val="nil"/>
            </w:tcBorders>
            <w:shd w:val="clear" w:color="000000" w:fill="495663"/>
            <w:noWrap/>
            <w:vAlign w:val="center"/>
            <w:hideMark/>
          </w:tcPr>
          <w:p w:rsidR="00FD0430" w:rsidRPr="00FD0430" w:rsidRDefault="00FD0430" w:rsidP="00FD0430">
            <w:pPr>
              <w:bidi/>
              <w:spacing w:after="0" w:line="240" w:lineRule="auto"/>
              <w:rPr>
                <w:rFonts w:ascii="Tahoma" w:hAnsi="Tahoma" w:cs="Tahoma"/>
                <w:b/>
                <w:bCs/>
                <w:color w:val="FFFFFF"/>
                <w:sz w:val="20"/>
                <w:szCs w:val="20"/>
                <w:rtl/>
              </w:rPr>
            </w:pPr>
            <w:r w:rsidRPr="00FD0430">
              <w:rPr>
                <w:rFonts w:ascii="Tahoma" w:hAnsi="Tahoma" w:cs="Tahoma"/>
                <w:b/>
                <w:bCs/>
                <w:color w:val="FFFFFF"/>
                <w:sz w:val="20"/>
                <w:szCs w:val="20"/>
                <w:rtl/>
              </w:rPr>
              <w:t>الغربية</w:t>
            </w:r>
          </w:p>
        </w:tc>
        <w:tc>
          <w:tcPr>
            <w:tcW w:w="1840" w:type="dxa"/>
            <w:tcBorders>
              <w:top w:val="nil"/>
              <w:left w:val="nil"/>
              <w:bottom w:val="nil"/>
              <w:right w:val="nil"/>
            </w:tcBorders>
            <w:shd w:val="clear" w:color="000000" w:fill="495663"/>
            <w:noWrap/>
            <w:vAlign w:val="center"/>
            <w:hideMark/>
          </w:tcPr>
          <w:p w:rsidR="00FD0430" w:rsidRPr="00FD0430" w:rsidRDefault="00FD0430" w:rsidP="00FD0430">
            <w:pPr>
              <w:bidi/>
              <w:spacing w:after="0" w:line="240" w:lineRule="auto"/>
              <w:rPr>
                <w:rFonts w:ascii="Tahoma" w:hAnsi="Tahoma" w:cs="Tahoma"/>
                <w:b/>
                <w:bCs/>
                <w:color w:val="FFFFFF"/>
                <w:sz w:val="20"/>
                <w:szCs w:val="20"/>
                <w:rtl/>
              </w:rPr>
            </w:pPr>
            <w:r w:rsidRPr="00FD0430">
              <w:rPr>
                <w:rFonts w:ascii="Tahoma" w:hAnsi="Tahoma" w:cs="Tahoma"/>
                <w:b/>
                <w:bCs/>
                <w:color w:val="FFFFFF"/>
                <w:sz w:val="20"/>
                <w:szCs w:val="20"/>
                <w:rtl/>
              </w:rPr>
              <w:t>إمارة أبوظبي</w:t>
            </w:r>
          </w:p>
        </w:tc>
      </w:tr>
      <w:tr w:rsidR="00FD0430" w:rsidRPr="00FD0430" w:rsidTr="00FD0430">
        <w:trPr>
          <w:trHeight w:val="300"/>
        </w:trPr>
        <w:tc>
          <w:tcPr>
            <w:tcW w:w="1940" w:type="dxa"/>
            <w:tcBorders>
              <w:top w:val="nil"/>
              <w:left w:val="nil"/>
              <w:bottom w:val="nil"/>
              <w:right w:val="nil"/>
            </w:tcBorders>
            <w:shd w:val="clear" w:color="auto" w:fill="auto"/>
            <w:noWrap/>
            <w:vAlign w:val="center"/>
            <w:hideMark/>
          </w:tcPr>
          <w:p w:rsidR="00FD0430" w:rsidRPr="00FD0430" w:rsidRDefault="00FD0430" w:rsidP="00FD0430">
            <w:pPr>
              <w:bidi/>
              <w:spacing w:after="0" w:line="240" w:lineRule="auto"/>
              <w:rPr>
                <w:rFonts w:ascii="Tahoma" w:hAnsi="Tahoma" w:cs="Tahoma"/>
                <w:b/>
                <w:bCs/>
                <w:color w:val="595959"/>
                <w:sz w:val="20"/>
                <w:szCs w:val="20"/>
                <w:rtl/>
              </w:rPr>
            </w:pPr>
            <w:r w:rsidRPr="00FD0430">
              <w:rPr>
                <w:rFonts w:ascii="Tahoma" w:hAnsi="Tahoma" w:cs="Tahoma"/>
                <w:b/>
                <w:bCs/>
                <w:color w:val="595959"/>
                <w:sz w:val="20"/>
                <w:szCs w:val="20"/>
                <w:rtl/>
              </w:rPr>
              <w:t>الإجمالي</w:t>
            </w:r>
          </w:p>
        </w:tc>
        <w:tc>
          <w:tcPr>
            <w:tcW w:w="1840" w:type="dxa"/>
            <w:tcBorders>
              <w:top w:val="nil"/>
              <w:left w:val="nil"/>
              <w:bottom w:val="nil"/>
              <w:right w:val="nil"/>
            </w:tcBorders>
            <w:shd w:val="clear" w:color="auto" w:fill="auto"/>
            <w:noWrap/>
            <w:vAlign w:val="center"/>
            <w:hideMark/>
          </w:tcPr>
          <w:p w:rsidR="00FD0430" w:rsidRPr="00FD0430" w:rsidRDefault="00FD0430" w:rsidP="00FD0430">
            <w:pPr>
              <w:bidi/>
              <w:spacing w:after="0" w:line="240" w:lineRule="auto"/>
              <w:rPr>
                <w:rFonts w:ascii="Arial" w:hAnsi="Arial"/>
                <w:b/>
                <w:bCs/>
                <w:color w:val="595959"/>
                <w:sz w:val="20"/>
                <w:szCs w:val="20"/>
                <w:rtl/>
              </w:rPr>
            </w:pPr>
            <w:r w:rsidRPr="00FD0430">
              <w:rPr>
                <w:rFonts w:ascii="Arial" w:hAnsi="Arial"/>
                <w:b/>
                <w:bCs/>
                <w:color w:val="595959"/>
                <w:sz w:val="20"/>
                <w:szCs w:val="20"/>
                <w:rtl/>
              </w:rPr>
              <w:t>2.2</w:t>
            </w:r>
          </w:p>
        </w:tc>
        <w:tc>
          <w:tcPr>
            <w:tcW w:w="1840" w:type="dxa"/>
            <w:tcBorders>
              <w:top w:val="nil"/>
              <w:left w:val="nil"/>
              <w:bottom w:val="nil"/>
              <w:right w:val="nil"/>
            </w:tcBorders>
            <w:shd w:val="clear" w:color="auto" w:fill="auto"/>
            <w:noWrap/>
            <w:vAlign w:val="center"/>
            <w:hideMark/>
          </w:tcPr>
          <w:p w:rsidR="00FD0430" w:rsidRPr="00FD0430" w:rsidRDefault="00FD0430" w:rsidP="00FD0430">
            <w:pPr>
              <w:bidi/>
              <w:spacing w:after="0" w:line="240" w:lineRule="auto"/>
              <w:rPr>
                <w:rFonts w:ascii="Arial" w:hAnsi="Arial"/>
                <w:b/>
                <w:bCs/>
                <w:color w:val="595959"/>
                <w:sz w:val="20"/>
                <w:szCs w:val="20"/>
                <w:rtl/>
              </w:rPr>
            </w:pPr>
            <w:r w:rsidRPr="00FD0430">
              <w:rPr>
                <w:rFonts w:ascii="Arial" w:hAnsi="Arial"/>
                <w:b/>
                <w:bCs/>
                <w:color w:val="595959"/>
                <w:sz w:val="20"/>
                <w:szCs w:val="20"/>
                <w:rtl/>
              </w:rPr>
              <w:t>3.5</w:t>
            </w:r>
          </w:p>
        </w:tc>
        <w:tc>
          <w:tcPr>
            <w:tcW w:w="1840" w:type="dxa"/>
            <w:tcBorders>
              <w:top w:val="nil"/>
              <w:left w:val="nil"/>
              <w:bottom w:val="nil"/>
              <w:right w:val="nil"/>
            </w:tcBorders>
            <w:shd w:val="clear" w:color="auto" w:fill="auto"/>
            <w:noWrap/>
            <w:vAlign w:val="center"/>
            <w:hideMark/>
          </w:tcPr>
          <w:p w:rsidR="00FD0430" w:rsidRPr="00FD0430" w:rsidRDefault="00FD0430" w:rsidP="00FD0430">
            <w:pPr>
              <w:bidi/>
              <w:spacing w:after="0" w:line="240" w:lineRule="auto"/>
              <w:rPr>
                <w:rFonts w:ascii="Arial" w:hAnsi="Arial"/>
                <w:b/>
                <w:bCs/>
                <w:color w:val="595959"/>
                <w:sz w:val="20"/>
                <w:szCs w:val="20"/>
                <w:rtl/>
              </w:rPr>
            </w:pPr>
            <w:r w:rsidRPr="00FD0430">
              <w:rPr>
                <w:rFonts w:ascii="Arial" w:hAnsi="Arial"/>
                <w:b/>
                <w:bCs/>
                <w:color w:val="595959"/>
                <w:sz w:val="20"/>
                <w:szCs w:val="20"/>
                <w:rtl/>
              </w:rPr>
              <w:t>0.9</w:t>
            </w:r>
          </w:p>
        </w:tc>
        <w:tc>
          <w:tcPr>
            <w:tcW w:w="1840" w:type="dxa"/>
            <w:tcBorders>
              <w:top w:val="nil"/>
              <w:left w:val="nil"/>
              <w:bottom w:val="nil"/>
              <w:right w:val="nil"/>
            </w:tcBorders>
            <w:shd w:val="clear" w:color="auto" w:fill="auto"/>
            <w:noWrap/>
            <w:vAlign w:val="center"/>
            <w:hideMark/>
          </w:tcPr>
          <w:p w:rsidR="00FD0430" w:rsidRPr="00FD0430" w:rsidRDefault="00FD0430" w:rsidP="00FD0430">
            <w:pPr>
              <w:bidi/>
              <w:spacing w:after="0" w:line="240" w:lineRule="auto"/>
              <w:rPr>
                <w:rFonts w:ascii="Arial" w:hAnsi="Arial"/>
                <w:b/>
                <w:bCs/>
                <w:color w:val="595959"/>
                <w:sz w:val="20"/>
                <w:szCs w:val="20"/>
                <w:rtl/>
              </w:rPr>
            </w:pPr>
            <w:r w:rsidRPr="00FD0430">
              <w:rPr>
                <w:rFonts w:ascii="Arial" w:hAnsi="Arial"/>
                <w:b/>
                <w:bCs/>
                <w:color w:val="595959"/>
                <w:sz w:val="20"/>
                <w:szCs w:val="20"/>
                <w:rtl/>
              </w:rPr>
              <w:t>2.4</w:t>
            </w:r>
          </w:p>
        </w:tc>
      </w:tr>
      <w:tr w:rsidR="00FD0430" w:rsidRPr="00FD0430" w:rsidTr="00FD0430">
        <w:trPr>
          <w:trHeight w:val="300"/>
        </w:trPr>
        <w:tc>
          <w:tcPr>
            <w:tcW w:w="1940" w:type="dxa"/>
            <w:tcBorders>
              <w:top w:val="nil"/>
              <w:left w:val="nil"/>
              <w:bottom w:val="nil"/>
              <w:right w:val="nil"/>
            </w:tcBorders>
            <w:shd w:val="clear" w:color="auto" w:fill="auto"/>
            <w:noWrap/>
            <w:vAlign w:val="center"/>
            <w:hideMark/>
          </w:tcPr>
          <w:p w:rsidR="00FD0430" w:rsidRPr="00FD0430" w:rsidRDefault="00FD0430" w:rsidP="00FD0430">
            <w:pPr>
              <w:bidi/>
              <w:spacing w:after="0" w:line="240" w:lineRule="auto"/>
              <w:rPr>
                <w:rFonts w:ascii="Tahoma" w:hAnsi="Tahoma" w:cs="Tahoma"/>
                <w:color w:val="595959"/>
                <w:sz w:val="20"/>
                <w:szCs w:val="20"/>
                <w:rtl/>
              </w:rPr>
            </w:pPr>
            <w:r w:rsidRPr="00FD0430">
              <w:rPr>
                <w:rFonts w:ascii="Tahoma" w:hAnsi="Tahoma" w:cs="Tahoma"/>
                <w:color w:val="595959"/>
                <w:sz w:val="20"/>
                <w:szCs w:val="20"/>
                <w:rtl/>
              </w:rPr>
              <w:t>ذكور</w:t>
            </w:r>
          </w:p>
        </w:tc>
        <w:tc>
          <w:tcPr>
            <w:tcW w:w="1840" w:type="dxa"/>
            <w:tcBorders>
              <w:top w:val="nil"/>
              <w:left w:val="nil"/>
              <w:bottom w:val="nil"/>
              <w:right w:val="nil"/>
            </w:tcBorders>
            <w:shd w:val="clear" w:color="auto" w:fill="auto"/>
            <w:noWrap/>
            <w:vAlign w:val="center"/>
            <w:hideMark/>
          </w:tcPr>
          <w:p w:rsidR="00FD0430" w:rsidRPr="00FD0430" w:rsidRDefault="00FD0430" w:rsidP="00FD0430">
            <w:pPr>
              <w:bidi/>
              <w:spacing w:after="0" w:line="240" w:lineRule="auto"/>
              <w:rPr>
                <w:rFonts w:ascii="Arial" w:hAnsi="Arial"/>
                <w:color w:val="595959"/>
                <w:sz w:val="20"/>
                <w:szCs w:val="20"/>
                <w:rtl/>
              </w:rPr>
            </w:pPr>
            <w:r w:rsidRPr="00FD0430">
              <w:rPr>
                <w:rFonts w:ascii="Arial" w:hAnsi="Arial"/>
                <w:color w:val="595959"/>
                <w:sz w:val="20"/>
                <w:szCs w:val="20"/>
                <w:rtl/>
              </w:rPr>
              <w:t>3.5</w:t>
            </w:r>
          </w:p>
        </w:tc>
        <w:tc>
          <w:tcPr>
            <w:tcW w:w="1840" w:type="dxa"/>
            <w:tcBorders>
              <w:top w:val="nil"/>
              <w:left w:val="nil"/>
              <w:bottom w:val="nil"/>
              <w:right w:val="nil"/>
            </w:tcBorders>
            <w:shd w:val="clear" w:color="auto" w:fill="auto"/>
            <w:noWrap/>
            <w:vAlign w:val="center"/>
            <w:hideMark/>
          </w:tcPr>
          <w:p w:rsidR="00FD0430" w:rsidRPr="00FD0430" w:rsidRDefault="00FD0430" w:rsidP="00FD0430">
            <w:pPr>
              <w:bidi/>
              <w:spacing w:after="0" w:line="240" w:lineRule="auto"/>
              <w:rPr>
                <w:rFonts w:ascii="Arial" w:hAnsi="Arial"/>
                <w:color w:val="595959"/>
                <w:sz w:val="20"/>
                <w:szCs w:val="20"/>
                <w:rtl/>
              </w:rPr>
            </w:pPr>
            <w:r w:rsidRPr="00FD0430">
              <w:rPr>
                <w:rFonts w:ascii="Arial" w:hAnsi="Arial"/>
                <w:color w:val="595959"/>
                <w:sz w:val="20"/>
                <w:szCs w:val="20"/>
                <w:rtl/>
              </w:rPr>
              <w:t>5.7</w:t>
            </w:r>
          </w:p>
        </w:tc>
        <w:tc>
          <w:tcPr>
            <w:tcW w:w="1840" w:type="dxa"/>
            <w:tcBorders>
              <w:top w:val="nil"/>
              <w:left w:val="nil"/>
              <w:bottom w:val="nil"/>
              <w:right w:val="nil"/>
            </w:tcBorders>
            <w:shd w:val="clear" w:color="auto" w:fill="auto"/>
            <w:noWrap/>
            <w:vAlign w:val="center"/>
            <w:hideMark/>
          </w:tcPr>
          <w:p w:rsidR="00FD0430" w:rsidRPr="00FD0430" w:rsidRDefault="00FD0430" w:rsidP="00FD0430">
            <w:pPr>
              <w:bidi/>
              <w:spacing w:after="0" w:line="240" w:lineRule="auto"/>
              <w:rPr>
                <w:rFonts w:ascii="Arial" w:hAnsi="Arial"/>
                <w:color w:val="595959"/>
                <w:sz w:val="20"/>
                <w:szCs w:val="20"/>
                <w:rtl/>
              </w:rPr>
            </w:pPr>
            <w:r w:rsidRPr="00FD0430">
              <w:rPr>
                <w:rFonts w:ascii="Arial" w:hAnsi="Arial"/>
                <w:color w:val="595959"/>
                <w:sz w:val="20"/>
                <w:szCs w:val="20"/>
                <w:rtl/>
              </w:rPr>
              <w:t>1.0</w:t>
            </w:r>
          </w:p>
        </w:tc>
        <w:tc>
          <w:tcPr>
            <w:tcW w:w="1840" w:type="dxa"/>
            <w:tcBorders>
              <w:top w:val="nil"/>
              <w:left w:val="nil"/>
              <w:bottom w:val="nil"/>
              <w:right w:val="nil"/>
            </w:tcBorders>
            <w:shd w:val="clear" w:color="auto" w:fill="auto"/>
            <w:noWrap/>
            <w:vAlign w:val="center"/>
            <w:hideMark/>
          </w:tcPr>
          <w:p w:rsidR="00FD0430" w:rsidRPr="00FD0430" w:rsidRDefault="00FD0430" w:rsidP="00FD0430">
            <w:pPr>
              <w:bidi/>
              <w:spacing w:after="0" w:line="240" w:lineRule="auto"/>
              <w:rPr>
                <w:rFonts w:ascii="Arial" w:hAnsi="Arial"/>
                <w:color w:val="595959"/>
                <w:sz w:val="20"/>
                <w:szCs w:val="20"/>
                <w:rtl/>
              </w:rPr>
            </w:pPr>
            <w:r w:rsidRPr="00FD0430">
              <w:rPr>
                <w:rFonts w:ascii="Arial" w:hAnsi="Arial"/>
                <w:color w:val="595959"/>
                <w:sz w:val="20"/>
                <w:szCs w:val="20"/>
                <w:rtl/>
              </w:rPr>
              <w:t>3.6</w:t>
            </w:r>
          </w:p>
        </w:tc>
      </w:tr>
      <w:tr w:rsidR="00FD0430" w:rsidRPr="00FD0430" w:rsidTr="00FD0430">
        <w:trPr>
          <w:trHeight w:val="300"/>
        </w:trPr>
        <w:tc>
          <w:tcPr>
            <w:tcW w:w="1940" w:type="dxa"/>
            <w:tcBorders>
              <w:top w:val="nil"/>
              <w:left w:val="nil"/>
              <w:bottom w:val="nil"/>
              <w:right w:val="nil"/>
            </w:tcBorders>
            <w:shd w:val="clear" w:color="auto" w:fill="auto"/>
            <w:noWrap/>
            <w:vAlign w:val="center"/>
            <w:hideMark/>
          </w:tcPr>
          <w:p w:rsidR="00FD0430" w:rsidRPr="00FD0430" w:rsidRDefault="00FD0430" w:rsidP="00FD0430">
            <w:pPr>
              <w:bidi/>
              <w:spacing w:after="0" w:line="240" w:lineRule="auto"/>
              <w:rPr>
                <w:rFonts w:ascii="Tahoma" w:hAnsi="Tahoma" w:cs="Tahoma"/>
                <w:color w:val="595959"/>
                <w:sz w:val="20"/>
                <w:szCs w:val="20"/>
                <w:rtl/>
              </w:rPr>
            </w:pPr>
            <w:r w:rsidRPr="00FD0430">
              <w:rPr>
                <w:rFonts w:ascii="Tahoma" w:hAnsi="Tahoma" w:cs="Tahoma"/>
                <w:color w:val="595959"/>
                <w:sz w:val="20"/>
                <w:szCs w:val="20"/>
                <w:rtl/>
              </w:rPr>
              <w:t>إناث</w:t>
            </w:r>
          </w:p>
        </w:tc>
        <w:tc>
          <w:tcPr>
            <w:tcW w:w="1840" w:type="dxa"/>
            <w:tcBorders>
              <w:top w:val="nil"/>
              <w:left w:val="nil"/>
              <w:bottom w:val="nil"/>
              <w:right w:val="nil"/>
            </w:tcBorders>
            <w:shd w:val="clear" w:color="auto" w:fill="auto"/>
            <w:noWrap/>
            <w:vAlign w:val="center"/>
            <w:hideMark/>
          </w:tcPr>
          <w:p w:rsidR="00FD0430" w:rsidRPr="00FD0430" w:rsidRDefault="00FD0430" w:rsidP="00FD0430">
            <w:pPr>
              <w:bidi/>
              <w:spacing w:after="0" w:line="240" w:lineRule="auto"/>
              <w:rPr>
                <w:rFonts w:ascii="Arial" w:hAnsi="Arial"/>
                <w:color w:val="595959"/>
                <w:sz w:val="20"/>
                <w:szCs w:val="20"/>
                <w:rtl/>
              </w:rPr>
            </w:pPr>
            <w:r w:rsidRPr="00FD0430">
              <w:rPr>
                <w:rFonts w:ascii="Arial" w:hAnsi="Arial"/>
                <w:color w:val="595959"/>
                <w:sz w:val="20"/>
                <w:szCs w:val="20"/>
                <w:rtl/>
              </w:rPr>
              <w:t>6.4</w:t>
            </w:r>
          </w:p>
        </w:tc>
        <w:tc>
          <w:tcPr>
            <w:tcW w:w="1840" w:type="dxa"/>
            <w:tcBorders>
              <w:top w:val="nil"/>
              <w:left w:val="nil"/>
              <w:bottom w:val="nil"/>
              <w:right w:val="nil"/>
            </w:tcBorders>
            <w:shd w:val="clear" w:color="auto" w:fill="auto"/>
            <w:noWrap/>
            <w:vAlign w:val="center"/>
            <w:hideMark/>
          </w:tcPr>
          <w:p w:rsidR="00FD0430" w:rsidRPr="00FD0430" w:rsidRDefault="00FD0430" w:rsidP="00FD0430">
            <w:pPr>
              <w:bidi/>
              <w:spacing w:after="0" w:line="240" w:lineRule="auto"/>
              <w:rPr>
                <w:rFonts w:ascii="Arial" w:hAnsi="Arial"/>
                <w:color w:val="595959"/>
                <w:sz w:val="20"/>
                <w:szCs w:val="20"/>
                <w:rtl/>
              </w:rPr>
            </w:pPr>
            <w:r w:rsidRPr="00FD0430">
              <w:rPr>
                <w:rFonts w:ascii="Arial" w:hAnsi="Arial"/>
                <w:color w:val="595959"/>
                <w:sz w:val="20"/>
                <w:szCs w:val="20"/>
                <w:rtl/>
              </w:rPr>
              <w:t>9.4</w:t>
            </w:r>
          </w:p>
        </w:tc>
        <w:tc>
          <w:tcPr>
            <w:tcW w:w="1840" w:type="dxa"/>
            <w:tcBorders>
              <w:top w:val="nil"/>
              <w:left w:val="nil"/>
              <w:bottom w:val="nil"/>
              <w:right w:val="nil"/>
            </w:tcBorders>
            <w:shd w:val="clear" w:color="auto" w:fill="auto"/>
            <w:noWrap/>
            <w:vAlign w:val="center"/>
            <w:hideMark/>
          </w:tcPr>
          <w:p w:rsidR="00FD0430" w:rsidRPr="00FD0430" w:rsidRDefault="00FD0430" w:rsidP="00FD0430">
            <w:pPr>
              <w:bidi/>
              <w:spacing w:after="0" w:line="240" w:lineRule="auto"/>
              <w:rPr>
                <w:rFonts w:ascii="Arial" w:hAnsi="Arial"/>
                <w:color w:val="595959"/>
                <w:sz w:val="20"/>
                <w:szCs w:val="20"/>
                <w:rtl/>
              </w:rPr>
            </w:pPr>
            <w:r w:rsidRPr="00FD0430">
              <w:rPr>
                <w:rFonts w:ascii="Arial" w:hAnsi="Arial"/>
                <w:color w:val="595959"/>
                <w:sz w:val="20"/>
                <w:szCs w:val="20"/>
                <w:rtl/>
              </w:rPr>
              <w:t>5.7</w:t>
            </w:r>
          </w:p>
        </w:tc>
        <w:tc>
          <w:tcPr>
            <w:tcW w:w="1840" w:type="dxa"/>
            <w:tcBorders>
              <w:top w:val="nil"/>
              <w:left w:val="nil"/>
              <w:bottom w:val="nil"/>
              <w:right w:val="nil"/>
            </w:tcBorders>
            <w:shd w:val="clear" w:color="auto" w:fill="auto"/>
            <w:noWrap/>
            <w:vAlign w:val="center"/>
            <w:hideMark/>
          </w:tcPr>
          <w:p w:rsidR="00FD0430" w:rsidRPr="00FD0430" w:rsidRDefault="00FD0430" w:rsidP="00FD0430">
            <w:pPr>
              <w:bidi/>
              <w:spacing w:after="0" w:line="240" w:lineRule="auto"/>
              <w:rPr>
                <w:rFonts w:ascii="Arial" w:hAnsi="Arial"/>
                <w:color w:val="595959"/>
                <w:sz w:val="20"/>
                <w:szCs w:val="20"/>
                <w:rtl/>
              </w:rPr>
            </w:pPr>
            <w:r w:rsidRPr="00FD0430">
              <w:rPr>
                <w:rFonts w:ascii="Arial" w:hAnsi="Arial"/>
                <w:color w:val="595959"/>
                <w:sz w:val="20"/>
                <w:szCs w:val="20"/>
                <w:rtl/>
              </w:rPr>
              <w:t>7.2</w:t>
            </w:r>
          </w:p>
        </w:tc>
      </w:tr>
      <w:tr w:rsidR="00FD0430" w:rsidRPr="00FD0430" w:rsidTr="00FD0430">
        <w:trPr>
          <w:trHeight w:val="300"/>
        </w:trPr>
        <w:tc>
          <w:tcPr>
            <w:tcW w:w="1940" w:type="dxa"/>
            <w:tcBorders>
              <w:top w:val="nil"/>
              <w:left w:val="nil"/>
              <w:bottom w:val="nil"/>
              <w:right w:val="nil"/>
            </w:tcBorders>
            <w:shd w:val="clear" w:color="auto" w:fill="auto"/>
            <w:noWrap/>
            <w:vAlign w:val="center"/>
            <w:hideMark/>
          </w:tcPr>
          <w:p w:rsidR="00FD0430" w:rsidRPr="00FD0430" w:rsidRDefault="00FD0430" w:rsidP="00FD0430">
            <w:pPr>
              <w:bidi/>
              <w:spacing w:after="0" w:line="240" w:lineRule="auto"/>
              <w:rPr>
                <w:rFonts w:ascii="Tahoma" w:hAnsi="Tahoma" w:cs="Tahoma"/>
                <w:b/>
                <w:bCs/>
                <w:color w:val="595959"/>
                <w:sz w:val="20"/>
                <w:szCs w:val="20"/>
                <w:rtl/>
              </w:rPr>
            </w:pPr>
            <w:r w:rsidRPr="00FD0430">
              <w:rPr>
                <w:rFonts w:ascii="Tahoma" w:hAnsi="Tahoma" w:cs="Tahoma"/>
                <w:b/>
                <w:bCs/>
                <w:color w:val="595959"/>
                <w:sz w:val="20"/>
                <w:szCs w:val="20"/>
                <w:rtl/>
              </w:rPr>
              <w:t>مواطنون</w:t>
            </w:r>
          </w:p>
        </w:tc>
        <w:tc>
          <w:tcPr>
            <w:tcW w:w="1840" w:type="dxa"/>
            <w:tcBorders>
              <w:top w:val="nil"/>
              <w:left w:val="nil"/>
              <w:bottom w:val="nil"/>
              <w:right w:val="nil"/>
            </w:tcBorders>
            <w:shd w:val="clear" w:color="auto" w:fill="auto"/>
            <w:noWrap/>
            <w:vAlign w:val="center"/>
            <w:hideMark/>
          </w:tcPr>
          <w:p w:rsidR="00FD0430" w:rsidRPr="00FD0430" w:rsidRDefault="00FD0430" w:rsidP="00FD0430">
            <w:pPr>
              <w:bidi/>
              <w:spacing w:after="0" w:line="240" w:lineRule="auto"/>
              <w:rPr>
                <w:rFonts w:ascii="Arial" w:hAnsi="Arial"/>
                <w:b/>
                <w:bCs/>
                <w:color w:val="595959"/>
                <w:sz w:val="20"/>
                <w:szCs w:val="20"/>
                <w:rtl/>
              </w:rPr>
            </w:pPr>
            <w:r w:rsidRPr="00FD0430">
              <w:rPr>
                <w:rFonts w:ascii="Arial" w:hAnsi="Arial"/>
                <w:b/>
                <w:bCs/>
                <w:color w:val="595959"/>
                <w:sz w:val="20"/>
                <w:szCs w:val="20"/>
                <w:rtl/>
              </w:rPr>
              <w:t>8.6</w:t>
            </w:r>
          </w:p>
        </w:tc>
        <w:tc>
          <w:tcPr>
            <w:tcW w:w="1840" w:type="dxa"/>
            <w:tcBorders>
              <w:top w:val="nil"/>
              <w:left w:val="nil"/>
              <w:bottom w:val="nil"/>
              <w:right w:val="nil"/>
            </w:tcBorders>
            <w:shd w:val="clear" w:color="auto" w:fill="auto"/>
            <w:noWrap/>
            <w:vAlign w:val="center"/>
            <w:hideMark/>
          </w:tcPr>
          <w:p w:rsidR="00FD0430" w:rsidRPr="00FD0430" w:rsidRDefault="00FD0430" w:rsidP="00FD0430">
            <w:pPr>
              <w:bidi/>
              <w:spacing w:after="0" w:line="240" w:lineRule="auto"/>
              <w:rPr>
                <w:rFonts w:ascii="Arial" w:hAnsi="Arial"/>
                <w:b/>
                <w:bCs/>
                <w:color w:val="595959"/>
                <w:sz w:val="20"/>
                <w:szCs w:val="20"/>
                <w:rtl/>
              </w:rPr>
            </w:pPr>
            <w:r w:rsidRPr="00FD0430">
              <w:rPr>
                <w:rFonts w:ascii="Arial" w:hAnsi="Arial"/>
                <w:b/>
                <w:bCs/>
                <w:color w:val="595959"/>
                <w:sz w:val="20"/>
                <w:szCs w:val="20"/>
                <w:rtl/>
              </w:rPr>
              <w:t>8.9</w:t>
            </w:r>
          </w:p>
        </w:tc>
        <w:tc>
          <w:tcPr>
            <w:tcW w:w="1840" w:type="dxa"/>
            <w:tcBorders>
              <w:top w:val="nil"/>
              <w:left w:val="nil"/>
              <w:bottom w:val="nil"/>
              <w:right w:val="nil"/>
            </w:tcBorders>
            <w:shd w:val="clear" w:color="auto" w:fill="auto"/>
            <w:noWrap/>
            <w:vAlign w:val="center"/>
            <w:hideMark/>
          </w:tcPr>
          <w:p w:rsidR="00FD0430" w:rsidRPr="00FD0430" w:rsidRDefault="00FD0430" w:rsidP="00FD0430">
            <w:pPr>
              <w:bidi/>
              <w:spacing w:after="0" w:line="240" w:lineRule="auto"/>
              <w:rPr>
                <w:rFonts w:ascii="Arial" w:hAnsi="Arial"/>
                <w:b/>
                <w:bCs/>
                <w:color w:val="595959"/>
                <w:sz w:val="20"/>
                <w:szCs w:val="20"/>
                <w:rtl/>
              </w:rPr>
            </w:pPr>
            <w:r w:rsidRPr="00FD0430">
              <w:rPr>
                <w:rFonts w:ascii="Arial" w:hAnsi="Arial"/>
                <w:b/>
                <w:bCs/>
                <w:color w:val="595959"/>
                <w:sz w:val="20"/>
                <w:szCs w:val="20"/>
                <w:rtl/>
              </w:rPr>
              <w:t>7.9</w:t>
            </w:r>
          </w:p>
        </w:tc>
        <w:tc>
          <w:tcPr>
            <w:tcW w:w="1840" w:type="dxa"/>
            <w:tcBorders>
              <w:top w:val="nil"/>
              <w:left w:val="nil"/>
              <w:bottom w:val="nil"/>
              <w:right w:val="nil"/>
            </w:tcBorders>
            <w:shd w:val="clear" w:color="auto" w:fill="auto"/>
            <w:noWrap/>
            <w:vAlign w:val="center"/>
            <w:hideMark/>
          </w:tcPr>
          <w:p w:rsidR="00FD0430" w:rsidRPr="00FD0430" w:rsidRDefault="00FD0430" w:rsidP="00FD0430">
            <w:pPr>
              <w:bidi/>
              <w:spacing w:after="0" w:line="240" w:lineRule="auto"/>
              <w:rPr>
                <w:rFonts w:ascii="Arial" w:hAnsi="Arial"/>
                <w:b/>
                <w:bCs/>
                <w:color w:val="595959"/>
                <w:sz w:val="20"/>
                <w:szCs w:val="20"/>
                <w:rtl/>
              </w:rPr>
            </w:pPr>
            <w:r w:rsidRPr="00FD0430">
              <w:rPr>
                <w:rFonts w:ascii="Arial" w:hAnsi="Arial"/>
                <w:b/>
                <w:bCs/>
                <w:color w:val="595959"/>
                <w:sz w:val="20"/>
                <w:szCs w:val="20"/>
                <w:rtl/>
              </w:rPr>
              <w:t>8.7</w:t>
            </w:r>
          </w:p>
        </w:tc>
      </w:tr>
      <w:tr w:rsidR="00FD0430" w:rsidRPr="00FD0430" w:rsidTr="00FD0430">
        <w:trPr>
          <w:trHeight w:val="300"/>
        </w:trPr>
        <w:tc>
          <w:tcPr>
            <w:tcW w:w="1940" w:type="dxa"/>
            <w:tcBorders>
              <w:top w:val="nil"/>
              <w:left w:val="nil"/>
              <w:bottom w:val="nil"/>
              <w:right w:val="nil"/>
            </w:tcBorders>
            <w:shd w:val="clear" w:color="auto" w:fill="auto"/>
            <w:noWrap/>
            <w:vAlign w:val="center"/>
            <w:hideMark/>
          </w:tcPr>
          <w:p w:rsidR="00FD0430" w:rsidRPr="00FD0430" w:rsidRDefault="00FD0430" w:rsidP="00FD0430">
            <w:pPr>
              <w:bidi/>
              <w:spacing w:after="0" w:line="240" w:lineRule="auto"/>
              <w:rPr>
                <w:rFonts w:ascii="Tahoma" w:hAnsi="Tahoma" w:cs="Tahoma"/>
                <w:color w:val="595959"/>
                <w:sz w:val="20"/>
                <w:szCs w:val="20"/>
                <w:rtl/>
              </w:rPr>
            </w:pPr>
            <w:r w:rsidRPr="00FD0430">
              <w:rPr>
                <w:rFonts w:ascii="Tahoma" w:hAnsi="Tahoma" w:cs="Tahoma"/>
                <w:color w:val="595959"/>
                <w:sz w:val="20"/>
                <w:szCs w:val="20"/>
                <w:rtl/>
              </w:rPr>
              <w:t>ذكور</w:t>
            </w:r>
          </w:p>
        </w:tc>
        <w:tc>
          <w:tcPr>
            <w:tcW w:w="1840" w:type="dxa"/>
            <w:tcBorders>
              <w:top w:val="nil"/>
              <w:left w:val="nil"/>
              <w:bottom w:val="nil"/>
              <w:right w:val="nil"/>
            </w:tcBorders>
            <w:shd w:val="clear" w:color="auto" w:fill="auto"/>
            <w:noWrap/>
            <w:vAlign w:val="center"/>
            <w:hideMark/>
          </w:tcPr>
          <w:p w:rsidR="00FD0430" w:rsidRPr="00FD0430" w:rsidRDefault="00FD0430" w:rsidP="00FD0430">
            <w:pPr>
              <w:bidi/>
              <w:spacing w:after="0" w:line="240" w:lineRule="auto"/>
              <w:rPr>
                <w:rFonts w:ascii="Arial" w:hAnsi="Arial"/>
                <w:color w:val="595959"/>
                <w:sz w:val="20"/>
                <w:szCs w:val="20"/>
                <w:rtl/>
              </w:rPr>
            </w:pPr>
            <w:r w:rsidRPr="00FD0430">
              <w:rPr>
                <w:rFonts w:ascii="Arial" w:hAnsi="Arial"/>
                <w:color w:val="595959"/>
                <w:sz w:val="20"/>
                <w:szCs w:val="20"/>
                <w:rtl/>
              </w:rPr>
              <w:t>14.6</w:t>
            </w:r>
          </w:p>
        </w:tc>
        <w:tc>
          <w:tcPr>
            <w:tcW w:w="1840" w:type="dxa"/>
            <w:tcBorders>
              <w:top w:val="nil"/>
              <w:left w:val="nil"/>
              <w:bottom w:val="nil"/>
              <w:right w:val="nil"/>
            </w:tcBorders>
            <w:shd w:val="clear" w:color="auto" w:fill="auto"/>
            <w:noWrap/>
            <w:vAlign w:val="center"/>
            <w:hideMark/>
          </w:tcPr>
          <w:p w:rsidR="00FD0430" w:rsidRPr="00FD0430" w:rsidRDefault="00FD0430" w:rsidP="00FD0430">
            <w:pPr>
              <w:bidi/>
              <w:spacing w:after="0" w:line="240" w:lineRule="auto"/>
              <w:rPr>
                <w:rFonts w:ascii="Arial" w:hAnsi="Arial"/>
                <w:color w:val="595959"/>
                <w:sz w:val="20"/>
                <w:szCs w:val="20"/>
                <w:rtl/>
              </w:rPr>
            </w:pPr>
            <w:r w:rsidRPr="00FD0430">
              <w:rPr>
                <w:rFonts w:ascii="Arial" w:hAnsi="Arial"/>
                <w:color w:val="595959"/>
                <w:sz w:val="20"/>
                <w:szCs w:val="20"/>
                <w:rtl/>
              </w:rPr>
              <w:t>15.8</w:t>
            </w:r>
          </w:p>
        </w:tc>
        <w:tc>
          <w:tcPr>
            <w:tcW w:w="1840" w:type="dxa"/>
            <w:tcBorders>
              <w:top w:val="nil"/>
              <w:left w:val="nil"/>
              <w:bottom w:val="nil"/>
              <w:right w:val="nil"/>
            </w:tcBorders>
            <w:shd w:val="clear" w:color="auto" w:fill="auto"/>
            <w:noWrap/>
            <w:vAlign w:val="center"/>
            <w:hideMark/>
          </w:tcPr>
          <w:p w:rsidR="00FD0430" w:rsidRPr="00FD0430" w:rsidRDefault="00FD0430" w:rsidP="00FD0430">
            <w:pPr>
              <w:bidi/>
              <w:spacing w:after="0" w:line="240" w:lineRule="auto"/>
              <w:rPr>
                <w:rFonts w:ascii="Arial" w:hAnsi="Arial"/>
                <w:color w:val="595959"/>
                <w:sz w:val="20"/>
                <w:szCs w:val="20"/>
                <w:rtl/>
              </w:rPr>
            </w:pPr>
            <w:r w:rsidRPr="00FD0430">
              <w:rPr>
                <w:rFonts w:ascii="Arial" w:hAnsi="Arial"/>
                <w:color w:val="595959"/>
                <w:sz w:val="20"/>
                <w:szCs w:val="20"/>
                <w:rtl/>
              </w:rPr>
              <w:t>12.6</w:t>
            </w:r>
          </w:p>
        </w:tc>
        <w:tc>
          <w:tcPr>
            <w:tcW w:w="1840" w:type="dxa"/>
            <w:tcBorders>
              <w:top w:val="nil"/>
              <w:left w:val="nil"/>
              <w:bottom w:val="nil"/>
              <w:right w:val="nil"/>
            </w:tcBorders>
            <w:shd w:val="clear" w:color="auto" w:fill="auto"/>
            <w:noWrap/>
            <w:vAlign w:val="center"/>
            <w:hideMark/>
          </w:tcPr>
          <w:p w:rsidR="00FD0430" w:rsidRPr="00FD0430" w:rsidRDefault="00FD0430" w:rsidP="00FD0430">
            <w:pPr>
              <w:bidi/>
              <w:spacing w:after="0" w:line="240" w:lineRule="auto"/>
              <w:rPr>
                <w:rFonts w:ascii="Arial" w:hAnsi="Arial"/>
                <w:color w:val="595959"/>
                <w:sz w:val="20"/>
                <w:szCs w:val="20"/>
                <w:rtl/>
              </w:rPr>
            </w:pPr>
            <w:r w:rsidRPr="00FD0430">
              <w:rPr>
                <w:rFonts w:ascii="Arial" w:hAnsi="Arial"/>
                <w:color w:val="595959"/>
                <w:sz w:val="20"/>
                <w:szCs w:val="20"/>
                <w:rtl/>
              </w:rPr>
              <w:t>15.0</w:t>
            </w:r>
          </w:p>
        </w:tc>
      </w:tr>
      <w:tr w:rsidR="00FD0430" w:rsidRPr="00FD0430" w:rsidTr="00FD0430">
        <w:trPr>
          <w:trHeight w:val="300"/>
        </w:trPr>
        <w:tc>
          <w:tcPr>
            <w:tcW w:w="1940" w:type="dxa"/>
            <w:tcBorders>
              <w:top w:val="nil"/>
              <w:left w:val="nil"/>
              <w:bottom w:val="nil"/>
              <w:right w:val="nil"/>
            </w:tcBorders>
            <w:shd w:val="clear" w:color="auto" w:fill="auto"/>
            <w:noWrap/>
            <w:vAlign w:val="center"/>
            <w:hideMark/>
          </w:tcPr>
          <w:p w:rsidR="00FD0430" w:rsidRPr="00FD0430" w:rsidRDefault="00FD0430" w:rsidP="00FD0430">
            <w:pPr>
              <w:bidi/>
              <w:spacing w:after="0" w:line="240" w:lineRule="auto"/>
              <w:rPr>
                <w:rFonts w:ascii="Tahoma" w:hAnsi="Tahoma" w:cs="Tahoma"/>
                <w:color w:val="595959"/>
                <w:sz w:val="20"/>
                <w:szCs w:val="20"/>
                <w:rtl/>
              </w:rPr>
            </w:pPr>
            <w:r w:rsidRPr="00FD0430">
              <w:rPr>
                <w:rFonts w:ascii="Tahoma" w:hAnsi="Tahoma" w:cs="Tahoma"/>
                <w:color w:val="595959"/>
                <w:sz w:val="20"/>
                <w:szCs w:val="20"/>
                <w:rtl/>
              </w:rPr>
              <w:t>إناث</w:t>
            </w:r>
          </w:p>
        </w:tc>
        <w:tc>
          <w:tcPr>
            <w:tcW w:w="1840" w:type="dxa"/>
            <w:tcBorders>
              <w:top w:val="nil"/>
              <w:left w:val="nil"/>
              <w:bottom w:val="nil"/>
              <w:right w:val="nil"/>
            </w:tcBorders>
            <w:shd w:val="clear" w:color="auto" w:fill="auto"/>
            <w:noWrap/>
            <w:vAlign w:val="center"/>
            <w:hideMark/>
          </w:tcPr>
          <w:p w:rsidR="00FD0430" w:rsidRPr="00FD0430" w:rsidRDefault="00FD0430" w:rsidP="00FD0430">
            <w:pPr>
              <w:bidi/>
              <w:spacing w:after="0" w:line="240" w:lineRule="auto"/>
              <w:rPr>
                <w:rFonts w:ascii="Arial" w:hAnsi="Arial"/>
                <w:color w:val="595959"/>
                <w:sz w:val="20"/>
                <w:szCs w:val="20"/>
                <w:rtl/>
              </w:rPr>
            </w:pPr>
            <w:r w:rsidRPr="00FD0430">
              <w:rPr>
                <w:rFonts w:ascii="Arial" w:hAnsi="Arial"/>
                <w:color w:val="595959"/>
                <w:sz w:val="20"/>
                <w:szCs w:val="20"/>
                <w:rtl/>
              </w:rPr>
              <w:t>13.6</w:t>
            </w:r>
          </w:p>
        </w:tc>
        <w:tc>
          <w:tcPr>
            <w:tcW w:w="1840" w:type="dxa"/>
            <w:tcBorders>
              <w:top w:val="nil"/>
              <w:left w:val="nil"/>
              <w:bottom w:val="nil"/>
              <w:right w:val="nil"/>
            </w:tcBorders>
            <w:shd w:val="clear" w:color="auto" w:fill="auto"/>
            <w:noWrap/>
            <w:vAlign w:val="center"/>
            <w:hideMark/>
          </w:tcPr>
          <w:p w:rsidR="00FD0430" w:rsidRPr="00FD0430" w:rsidRDefault="00FD0430" w:rsidP="00FD0430">
            <w:pPr>
              <w:bidi/>
              <w:spacing w:after="0" w:line="240" w:lineRule="auto"/>
              <w:rPr>
                <w:rFonts w:ascii="Arial" w:hAnsi="Arial"/>
                <w:color w:val="595959"/>
                <w:sz w:val="20"/>
                <w:szCs w:val="20"/>
                <w:rtl/>
              </w:rPr>
            </w:pPr>
            <w:r w:rsidRPr="00FD0430">
              <w:rPr>
                <w:rFonts w:ascii="Arial" w:hAnsi="Arial"/>
                <w:color w:val="595959"/>
                <w:sz w:val="20"/>
                <w:szCs w:val="20"/>
                <w:rtl/>
              </w:rPr>
              <w:t>15.0</w:t>
            </w:r>
          </w:p>
        </w:tc>
        <w:tc>
          <w:tcPr>
            <w:tcW w:w="1840" w:type="dxa"/>
            <w:tcBorders>
              <w:top w:val="nil"/>
              <w:left w:val="nil"/>
              <w:bottom w:val="nil"/>
              <w:right w:val="nil"/>
            </w:tcBorders>
            <w:shd w:val="clear" w:color="auto" w:fill="auto"/>
            <w:noWrap/>
            <w:vAlign w:val="center"/>
            <w:hideMark/>
          </w:tcPr>
          <w:p w:rsidR="00FD0430" w:rsidRPr="00FD0430" w:rsidRDefault="00FD0430" w:rsidP="00FD0430">
            <w:pPr>
              <w:bidi/>
              <w:spacing w:after="0" w:line="240" w:lineRule="auto"/>
              <w:rPr>
                <w:rFonts w:ascii="Arial" w:hAnsi="Arial"/>
                <w:color w:val="595959"/>
                <w:sz w:val="20"/>
                <w:szCs w:val="20"/>
                <w:rtl/>
              </w:rPr>
            </w:pPr>
            <w:r w:rsidRPr="00FD0430">
              <w:rPr>
                <w:rFonts w:ascii="Arial" w:hAnsi="Arial"/>
                <w:color w:val="595959"/>
                <w:sz w:val="20"/>
                <w:szCs w:val="20"/>
                <w:rtl/>
              </w:rPr>
              <w:t>17.6</w:t>
            </w:r>
          </w:p>
        </w:tc>
        <w:tc>
          <w:tcPr>
            <w:tcW w:w="1840" w:type="dxa"/>
            <w:tcBorders>
              <w:top w:val="nil"/>
              <w:left w:val="nil"/>
              <w:bottom w:val="nil"/>
              <w:right w:val="nil"/>
            </w:tcBorders>
            <w:shd w:val="clear" w:color="auto" w:fill="auto"/>
            <w:noWrap/>
            <w:vAlign w:val="center"/>
            <w:hideMark/>
          </w:tcPr>
          <w:p w:rsidR="00FD0430" w:rsidRPr="00FD0430" w:rsidRDefault="00FD0430" w:rsidP="00FD0430">
            <w:pPr>
              <w:bidi/>
              <w:spacing w:after="0" w:line="240" w:lineRule="auto"/>
              <w:rPr>
                <w:rFonts w:ascii="Arial" w:hAnsi="Arial"/>
                <w:color w:val="595959"/>
                <w:sz w:val="20"/>
                <w:szCs w:val="20"/>
                <w:rtl/>
              </w:rPr>
            </w:pPr>
            <w:r w:rsidRPr="00FD0430">
              <w:rPr>
                <w:rFonts w:ascii="Arial" w:hAnsi="Arial"/>
                <w:color w:val="595959"/>
                <w:sz w:val="20"/>
                <w:szCs w:val="20"/>
                <w:rtl/>
              </w:rPr>
              <w:t>14.4</w:t>
            </w:r>
          </w:p>
        </w:tc>
      </w:tr>
      <w:tr w:rsidR="00FD0430" w:rsidRPr="00FD0430" w:rsidTr="00FD0430">
        <w:trPr>
          <w:trHeight w:val="300"/>
        </w:trPr>
        <w:tc>
          <w:tcPr>
            <w:tcW w:w="1940" w:type="dxa"/>
            <w:tcBorders>
              <w:top w:val="nil"/>
              <w:left w:val="nil"/>
              <w:bottom w:val="nil"/>
              <w:right w:val="nil"/>
            </w:tcBorders>
            <w:shd w:val="clear" w:color="auto" w:fill="auto"/>
            <w:noWrap/>
            <w:vAlign w:val="center"/>
            <w:hideMark/>
          </w:tcPr>
          <w:p w:rsidR="00FD0430" w:rsidRPr="00FD0430" w:rsidRDefault="00FD0430" w:rsidP="00FD0430">
            <w:pPr>
              <w:bidi/>
              <w:spacing w:after="0" w:line="240" w:lineRule="auto"/>
              <w:rPr>
                <w:rFonts w:ascii="Tahoma" w:hAnsi="Tahoma" w:cs="Tahoma"/>
                <w:b/>
                <w:bCs/>
                <w:color w:val="595959"/>
                <w:sz w:val="20"/>
                <w:szCs w:val="20"/>
                <w:rtl/>
              </w:rPr>
            </w:pPr>
            <w:r w:rsidRPr="00FD0430">
              <w:rPr>
                <w:rFonts w:ascii="Tahoma" w:hAnsi="Tahoma" w:cs="Tahoma"/>
                <w:b/>
                <w:bCs/>
                <w:color w:val="595959"/>
                <w:sz w:val="20"/>
                <w:szCs w:val="20"/>
                <w:rtl/>
              </w:rPr>
              <w:t>غير مواطنين</w:t>
            </w:r>
          </w:p>
        </w:tc>
        <w:tc>
          <w:tcPr>
            <w:tcW w:w="1840" w:type="dxa"/>
            <w:tcBorders>
              <w:top w:val="nil"/>
              <w:left w:val="nil"/>
              <w:bottom w:val="nil"/>
              <w:right w:val="nil"/>
            </w:tcBorders>
            <w:shd w:val="clear" w:color="auto" w:fill="auto"/>
            <w:noWrap/>
            <w:vAlign w:val="center"/>
            <w:hideMark/>
          </w:tcPr>
          <w:p w:rsidR="00FD0430" w:rsidRPr="00FD0430" w:rsidRDefault="00FD0430" w:rsidP="00FD0430">
            <w:pPr>
              <w:bidi/>
              <w:spacing w:after="0" w:line="240" w:lineRule="auto"/>
              <w:rPr>
                <w:rFonts w:ascii="Arial" w:hAnsi="Arial"/>
                <w:b/>
                <w:bCs/>
                <w:color w:val="595959"/>
                <w:sz w:val="20"/>
                <w:szCs w:val="20"/>
                <w:rtl/>
              </w:rPr>
            </w:pPr>
            <w:r w:rsidRPr="00FD0430">
              <w:rPr>
                <w:rFonts w:ascii="Arial" w:hAnsi="Arial"/>
                <w:b/>
                <w:bCs/>
                <w:color w:val="595959"/>
                <w:sz w:val="20"/>
                <w:szCs w:val="20"/>
                <w:rtl/>
              </w:rPr>
              <w:t>1.6</w:t>
            </w:r>
          </w:p>
        </w:tc>
        <w:tc>
          <w:tcPr>
            <w:tcW w:w="1840" w:type="dxa"/>
            <w:tcBorders>
              <w:top w:val="nil"/>
              <w:left w:val="nil"/>
              <w:bottom w:val="nil"/>
              <w:right w:val="nil"/>
            </w:tcBorders>
            <w:shd w:val="clear" w:color="auto" w:fill="auto"/>
            <w:noWrap/>
            <w:vAlign w:val="center"/>
            <w:hideMark/>
          </w:tcPr>
          <w:p w:rsidR="00FD0430" w:rsidRPr="00FD0430" w:rsidRDefault="00FD0430" w:rsidP="00FD0430">
            <w:pPr>
              <w:bidi/>
              <w:spacing w:after="0" w:line="240" w:lineRule="auto"/>
              <w:rPr>
                <w:rFonts w:ascii="Arial" w:hAnsi="Arial"/>
                <w:b/>
                <w:bCs/>
                <w:color w:val="595959"/>
                <w:sz w:val="20"/>
                <w:szCs w:val="20"/>
                <w:rtl/>
              </w:rPr>
            </w:pPr>
            <w:r w:rsidRPr="00FD0430">
              <w:rPr>
                <w:rFonts w:ascii="Arial" w:hAnsi="Arial"/>
                <w:b/>
                <w:bCs/>
                <w:color w:val="595959"/>
                <w:sz w:val="20"/>
                <w:szCs w:val="20"/>
                <w:rtl/>
              </w:rPr>
              <w:t>2.2</w:t>
            </w:r>
          </w:p>
        </w:tc>
        <w:tc>
          <w:tcPr>
            <w:tcW w:w="1840" w:type="dxa"/>
            <w:tcBorders>
              <w:top w:val="nil"/>
              <w:left w:val="nil"/>
              <w:bottom w:val="nil"/>
              <w:right w:val="nil"/>
            </w:tcBorders>
            <w:shd w:val="clear" w:color="auto" w:fill="auto"/>
            <w:noWrap/>
            <w:vAlign w:val="center"/>
            <w:hideMark/>
          </w:tcPr>
          <w:p w:rsidR="00FD0430" w:rsidRPr="00FD0430" w:rsidRDefault="00FD0430" w:rsidP="00FD0430">
            <w:pPr>
              <w:bidi/>
              <w:spacing w:after="0" w:line="240" w:lineRule="auto"/>
              <w:rPr>
                <w:rFonts w:ascii="Arial" w:hAnsi="Arial"/>
                <w:b/>
                <w:bCs/>
                <w:color w:val="595959"/>
                <w:sz w:val="20"/>
                <w:szCs w:val="20"/>
                <w:rtl/>
              </w:rPr>
            </w:pPr>
            <w:r w:rsidRPr="00FD0430">
              <w:rPr>
                <w:rFonts w:ascii="Arial" w:hAnsi="Arial"/>
                <w:b/>
                <w:bCs/>
                <w:color w:val="595959"/>
                <w:sz w:val="20"/>
                <w:szCs w:val="20"/>
                <w:rtl/>
              </w:rPr>
              <w:t>0.3</w:t>
            </w:r>
          </w:p>
        </w:tc>
        <w:tc>
          <w:tcPr>
            <w:tcW w:w="1840" w:type="dxa"/>
            <w:tcBorders>
              <w:top w:val="nil"/>
              <w:left w:val="nil"/>
              <w:bottom w:val="nil"/>
              <w:right w:val="nil"/>
            </w:tcBorders>
            <w:shd w:val="clear" w:color="auto" w:fill="auto"/>
            <w:noWrap/>
            <w:vAlign w:val="center"/>
            <w:hideMark/>
          </w:tcPr>
          <w:p w:rsidR="00FD0430" w:rsidRPr="00FD0430" w:rsidRDefault="00FD0430" w:rsidP="00FD0430">
            <w:pPr>
              <w:bidi/>
              <w:spacing w:after="0" w:line="240" w:lineRule="auto"/>
              <w:rPr>
                <w:rFonts w:ascii="Arial" w:hAnsi="Arial"/>
                <w:b/>
                <w:bCs/>
                <w:color w:val="595959"/>
                <w:sz w:val="20"/>
                <w:szCs w:val="20"/>
                <w:rtl/>
              </w:rPr>
            </w:pPr>
            <w:r w:rsidRPr="00FD0430">
              <w:rPr>
                <w:rFonts w:ascii="Arial" w:hAnsi="Arial"/>
                <w:b/>
                <w:bCs/>
                <w:color w:val="595959"/>
                <w:sz w:val="20"/>
                <w:szCs w:val="20"/>
                <w:rtl/>
              </w:rPr>
              <w:t>1.6</w:t>
            </w:r>
          </w:p>
        </w:tc>
      </w:tr>
      <w:tr w:rsidR="00FD0430" w:rsidRPr="00FD0430" w:rsidTr="00FD0430">
        <w:trPr>
          <w:trHeight w:val="300"/>
        </w:trPr>
        <w:tc>
          <w:tcPr>
            <w:tcW w:w="1940" w:type="dxa"/>
            <w:tcBorders>
              <w:top w:val="nil"/>
              <w:left w:val="nil"/>
              <w:bottom w:val="nil"/>
              <w:right w:val="nil"/>
            </w:tcBorders>
            <w:shd w:val="clear" w:color="auto" w:fill="auto"/>
            <w:noWrap/>
            <w:vAlign w:val="center"/>
            <w:hideMark/>
          </w:tcPr>
          <w:p w:rsidR="00FD0430" w:rsidRPr="00FD0430" w:rsidRDefault="00FD0430" w:rsidP="00FD0430">
            <w:pPr>
              <w:bidi/>
              <w:spacing w:after="0" w:line="240" w:lineRule="auto"/>
              <w:rPr>
                <w:rFonts w:ascii="Tahoma" w:hAnsi="Tahoma" w:cs="Tahoma"/>
                <w:color w:val="595959"/>
                <w:sz w:val="20"/>
                <w:szCs w:val="20"/>
                <w:rtl/>
              </w:rPr>
            </w:pPr>
            <w:r w:rsidRPr="00FD0430">
              <w:rPr>
                <w:rFonts w:ascii="Tahoma" w:hAnsi="Tahoma" w:cs="Tahoma"/>
                <w:color w:val="595959"/>
                <w:sz w:val="20"/>
                <w:szCs w:val="20"/>
                <w:rtl/>
              </w:rPr>
              <w:t>ذكور</w:t>
            </w:r>
          </w:p>
        </w:tc>
        <w:tc>
          <w:tcPr>
            <w:tcW w:w="1840" w:type="dxa"/>
            <w:tcBorders>
              <w:top w:val="nil"/>
              <w:left w:val="nil"/>
              <w:bottom w:val="nil"/>
              <w:right w:val="nil"/>
            </w:tcBorders>
            <w:shd w:val="clear" w:color="auto" w:fill="auto"/>
            <w:noWrap/>
            <w:vAlign w:val="center"/>
            <w:hideMark/>
          </w:tcPr>
          <w:p w:rsidR="00FD0430" w:rsidRPr="00FD0430" w:rsidRDefault="00FD0430" w:rsidP="00FD0430">
            <w:pPr>
              <w:bidi/>
              <w:spacing w:after="0" w:line="240" w:lineRule="auto"/>
              <w:rPr>
                <w:rFonts w:ascii="Arial" w:hAnsi="Arial"/>
                <w:color w:val="595959"/>
                <w:sz w:val="20"/>
                <w:szCs w:val="20"/>
                <w:rtl/>
              </w:rPr>
            </w:pPr>
            <w:r w:rsidRPr="00FD0430">
              <w:rPr>
                <w:rFonts w:ascii="Arial" w:hAnsi="Arial"/>
                <w:color w:val="595959"/>
                <w:sz w:val="20"/>
                <w:szCs w:val="20"/>
                <w:rtl/>
              </w:rPr>
              <w:t>1.9</w:t>
            </w:r>
          </w:p>
        </w:tc>
        <w:tc>
          <w:tcPr>
            <w:tcW w:w="1840" w:type="dxa"/>
            <w:tcBorders>
              <w:top w:val="nil"/>
              <w:left w:val="nil"/>
              <w:bottom w:val="nil"/>
              <w:right w:val="nil"/>
            </w:tcBorders>
            <w:shd w:val="clear" w:color="auto" w:fill="auto"/>
            <w:noWrap/>
            <w:vAlign w:val="center"/>
            <w:hideMark/>
          </w:tcPr>
          <w:p w:rsidR="00FD0430" w:rsidRPr="00FD0430" w:rsidRDefault="00FD0430" w:rsidP="00FD0430">
            <w:pPr>
              <w:bidi/>
              <w:spacing w:after="0" w:line="240" w:lineRule="auto"/>
              <w:rPr>
                <w:rFonts w:ascii="Arial" w:hAnsi="Arial"/>
                <w:color w:val="595959"/>
                <w:sz w:val="20"/>
                <w:szCs w:val="20"/>
                <w:rtl/>
              </w:rPr>
            </w:pPr>
            <w:r w:rsidRPr="00FD0430">
              <w:rPr>
                <w:rFonts w:ascii="Arial" w:hAnsi="Arial"/>
                <w:color w:val="595959"/>
                <w:sz w:val="20"/>
                <w:szCs w:val="20"/>
                <w:rtl/>
              </w:rPr>
              <w:t>2.3</w:t>
            </w:r>
          </w:p>
        </w:tc>
        <w:tc>
          <w:tcPr>
            <w:tcW w:w="1840" w:type="dxa"/>
            <w:tcBorders>
              <w:top w:val="nil"/>
              <w:left w:val="nil"/>
              <w:bottom w:val="nil"/>
              <w:right w:val="nil"/>
            </w:tcBorders>
            <w:shd w:val="clear" w:color="auto" w:fill="auto"/>
            <w:noWrap/>
            <w:vAlign w:val="center"/>
            <w:hideMark/>
          </w:tcPr>
          <w:p w:rsidR="00FD0430" w:rsidRPr="00FD0430" w:rsidRDefault="00FD0430" w:rsidP="00FD0430">
            <w:pPr>
              <w:bidi/>
              <w:spacing w:after="0" w:line="240" w:lineRule="auto"/>
              <w:rPr>
                <w:rFonts w:ascii="Arial" w:hAnsi="Arial"/>
                <w:color w:val="595959"/>
                <w:sz w:val="20"/>
                <w:szCs w:val="20"/>
                <w:rtl/>
              </w:rPr>
            </w:pPr>
            <w:r w:rsidRPr="00FD0430">
              <w:rPr>
                <w:rFonts w:ascii="Arial" w:hAnsi="Arial"/>
                <w:color w:val="595959"/>
                <w:sz w:val="20"/>
                <w:szCs w:val="20"/>
                <w:rtl/>
              </w:rPr>
              <w:t>0.2</w:t>
            </w:r>
          </w:p>
        </w:tc>
        <w:tc>
          <w:tcPr>
            <w:tcW w:w="1840" w:type="dxa"/>
            <w:tcBorders>
              <w:top w:val="nil"/>
              <w:left w:val="nil"/>
              <w:bottom w:val="nil"/>
              <w:right w:val="nil"/>
            </w:tcBorders>
            <w:shd w:val="clear" w:color="auto" w:fill="auto"/>
            <w:noWrap/>
            <w:vAlign w:val="center"/>
            <w:hideMark/>
          </w:tcPr>
          <w:p w:rsidR="00FD0430" w:rsidRPr="00FD0430" w:rsidRDefault="00FD0430" w:rsidP="00FD0430">
            <w:pPr>
              <w:bidi/>
              <w:spacing w:after="0" w:line="240" w:lineRule="auto"/>
              <w:rPr>
                <w:rFonts w:ascii="Arial" w:hAnsi="Arial"/>
                <w:color w:val="595959"/>
                <w:sz w:val="20"/>
                <w:szCs w:val="20"/>
                <w:rtl/>
              </w:rPr>
            </w:pPr>
            <w:r w:rsidRPr="00FD0430">
              <w:rPr>
                <w:rFonts w:ascii="Arial" w:hAnsi="Arial"/>
                <w:color w:val="595959"/>
                <w:sz w:val="20"/>
                <w:szCs w:val="20"/>
                <w:rtl/>
              </w:rPr>
              <w:t>1.7</w:t>
            </w:r>
          </w:p>
        </w:tc>
      </w:tr>
      <w:tr w:rsidR="00FD0430" w:rsidRPr="00FD0430" w:rsidTr="00FD0430">
        <w:trPr>
          <w:trHeight w:val="300"/>
        </w:trPr>
        <w:tc>
          <w:tcPr>
            <w:tcW w:w="1940" w:type="dxa"/>
            <w:tcBorders>
              <w:top w:val="nil"/>
              <w:left w:val="nil"/>
              <w:bottom w:val="single" w:sz="8" w:space="0" w:color="495663"/>
              <w:right w:val="nil"/>
            </w:tcBorders>
            <w:shd w:val="clear" w:color="auto" w:fill="auto"/>
            <w:vAlign w:val="center"/>
            <w:hideMark/>
          </w:tcPr>
          <w:p w:rsidR="00FD0430" w:rsidRPr="00FD0430" w:rsidRDefault="00FD0430" w:rsidP="00FD0430">
            <w:pPr>
              <w:bidi/>
              <w:spacing w:after="0" w:line="240" w:lineRule="auto"/>
              <w:rPr>
                <w:rFonts w:ascii="Tahoma" w:hAnsi="Tahoma" w:cs="Tahoma"/>
                <w:color w:val="595959"/>
                <w:sz w:val="20"/>
                <w:szCs w:val="20"/>
                <w:rtl/>
              </w:rPr>
            </w:pPr>
            <w:r w:rsidRPr="00FD0430">
              <w:rPr>
                <w:rFonts w:ascii="Tahoma" w:hAnsi="Tahoma" w:cs="Tahoma"/>
                <w:color w:val="595959"/>
                <w:sz w:val="20"/>
                <w:szCs w:val="20"/>
                <w:rtl/>
              </w:rPr>
              <w:t>إناث</w:t>
            </w:r>
          </w:p>
        </w:tc>
        <w:tc>
          <w:tcPr>
            <w:tcW w:w="1840" w:type="dxa"/>
            <w:tcBorders>
              <w:top w:val="nil"/>
              <w:left w:val="nil"/>
              <w:bottom w:val="single" w:sz="8" w:space="0" w:color="495663"/>
              <w:right w:val="nil"/>
            </w:tcBorders>
            <w:shd w:val="clear" w:color="auto" w:fill="auto"/>
            <w:vAlign w:val="center"/>
            <w:hideMark/>
          </w:tcPr>
          <w:p w:rsidR="00FD0430" w:rsidRPr="00FD0430" w:rsidRDefault="00FD0430" w:rsidP="00FD0430">
            <w:pPr>
              <w:spacing w:after="0" w:line="240" w:lineRule="auto"/>
              <w:jc w:val="right"/>
              <w:rPr>
                <w:rFonts w:ascii="Arial" w:hAnsi="Arial"/>
                <w:color w:val="595959"/>
                <w:sz w:val="20"/>
                <w:szCs w:val="20"/>
                <w:rtl/>
              </w:rPr>
            </w:pPr>
            <w:r w:rsidRPr="00FD0430">
              <w:rPr>
                <w:rFonts w:ascii="Arial" w:hAnsi="Arial"/>
                <w:color w:val="595959"/>
                <w:sz w:val="20"/>
                <w:szCs w:val="20"/>
              </w:rPr>
              <w:t>4.3</w:t>
            </w:r>
          </w:p>
        </w:tc>
        <w:tc>
          <w:tcPr>
            <w:tcW w:w="1840" w:type="dxa"/>
            <w:tcBorders>
              <w:top w:val="nil"/>
              <w:left w:val="nil"/>
              <w:bottom w:val="single" w:sz="8" w:space="0" w:color="495663"/>
              <w:right w:val="nil"/>
            </w:tcBorders>
            <w:shd w:val="clear" w:color="auto" w:fill="auto"/>
            <w:vAlign w:val="center"/>
            <w:hideMark/>
          </w:tcPr>
          <w:p w:rsidR="00FD0430" w:rsidRPr="00FD0430" w:rsidRDefault="00FD0430" w:rsidP="00FD0430">
            <w:pPr>
              <w:spacing w:after="0" w:line="240" w:lineRule="auto"/>
              <w:jc w:val="right"/>
              <w:rPr>
                <w:rFonts w:ascii="Arial" w:hAnsi="Arial"/>
                <w:color w:val="595959"/>
                <w:sz w:val="20"/>
                <w:szCs w:val="20"/>
              </w:rPr>
            </w:pPr>
            <w:r w:rsidRPr="00FD0430">
              <w:rPr>
                <w:rFonts w:ascii="Arial" w:hAnsi="Arial"/>
                <w:color w:val="595959"/>
                <w:sz w:val="20"/>
                <w:szCs w:val="20"/>
              </w:rPr>
              <w:t>5.6</w:t>
            </w:r>
          </w:p>
        </w:tc>
        <w:tc>
          <w:tcPr>
            <w:tcW w:w="1840" w:type="dxa"/>
            <w:tcBorders>
              <w:top w:val="nil"/>
              <w:left w:val="nil"/>
              <w:bottom w:val="single" w:sz="8" w:space="0" w:color="495663"/>
              <w:right w:val="nil"/>
            </w:tcBorders>
            <w:shd w:val="clear" w:color="auto" w:fill="auto"/>
            <w:vAlign w:val="center"/>
            <w:hideMark/>
          </w:tcPr>
          <w:p w:rsidR="00FD0430" w:rsidRPr="00FD0430" w:rsidRDefault="00FD0430" w:rsidP="00FD0430">
            <w:pPr>
              <w:spacing w:after="0" w:line="240" w:lineRule="auto"/>
              <w:jc w:val="right"/>
              <w:rPr>
                <w:rFonts w:ascii="Arial" w:hAnsi="Arial"/>
                <w:color w:val="595959"/>
                <w:sz w:val="20"/>
                <w:szCs w:val="20"/>
              </w:rPr>
            </w:pPr>
            <w:r w:rsidRPr="00FD0430">
              <w:rPr>
                <w:rFonts w:ascii="Arial" w:hAnsi="Arial"/>
                <w:color w:val="595959"/>
                <w:sz w:val="20"/>
                <w:szCs w:val="20"/>
              </w:rPr>
              <w:t>1.8</w:t>
            </w:r>
          </w:p>
        </w:tc>
        <w:tc>
          <w:tcPr>
            <w:tcW w:w="1840" w:type="dxa"/>
            <w:tcBorders>
              <w:top w:val="nil"/>
              <w:left w:val="nil"/>
              <w:bottom w:val="single" w:sz="8" w:space="0" w:color="495663"/>
              <w:right w:val="nil"/>
            </w:tcBorders>
            <w:shd w:val="clear" w:color="auto" w:fill="auto"/>
            <w:vAlign w:val="center"/>
            <w:hideMark/>
          </w:tcPr>
          <w:p w:rsidR="00FD0430" w:rsidRPr="00FD0430" w:rsidRDefault="00FD0430" w:rsidP="00FD0430">
            <w:pPr>
              <w:spacing w:after="0" w:line="240" w:lineRule="auto"/>
              <w:jc w:val="right"/>
              <w:rPr>
                <w:rFonts w:ascii="Arial" w:hAnsi="Arial"/>
                <w:color w:val="595959"/>
                <w:sz w:val="20"/>
                <w:szCs w:val="20"/>
              </w:rPr>
            </w:pPr>
            <w:r w:rsidRPr="00FD0430">
              <w:rPr>
                <w:rFonts w:ascii="Arial" w:hAnsi="Arial"/>
                <w:color w:val="595959"/>
                <w:sz w:val="20"/>
                <w:szCs w:val="20"/>
              </w:rPr>
              <w:t>4.5</w:t>
            </w:r>
          </w:p>
        </w:tc>
      </w:tr>
    </w:tbl>
    <w:p w:rsidR="00FD0430" w:rsidRPr="007517D9" w:rsidRDefault="00FD0430" w:rsidP="00FD0430">
      <w:pPr>
        <w:pStyle w:val="PopSourceNote"/>
        <w:bidi/>
      </w:pPr>
      <w:r>
        <w:rPr>
          <w:rFonts w:hint="cs"/>
          <w:rtl/>
        </w:rPr>
        <w:t>المصدر: مركز الإحصاء - أبوظبي</w:t>
      </w:r>
    </w:p>
    <w:p w:rsidR="00FD0430" w:rsidRDefault="00FD0430" w:rsidP="001F3FB3">
      <w:pPr>
        <w:pStyle w:val="PopHeading1"/>
        <w:rPr>
          <w:rtl/>
          <w:lang w:bidi="ar-AE"/>
        </w:rPr>
      </w:pPr>
    </w:p>
    <w:p w:rsidR="00FD0430" w:rsidRPr="004D0FA2" w:rsidRDefault="00FD0430" w:rsidP="001F6F89">
      <w:pPr>
        <w:pStyle w:val="Heading3"/>
        <w:rPr>
          <w:rStyle w:val="EcTableChartTitleChar"/>
          <w:rFonts w:cs="Tahoma"/>
          <w:b/>
          <w:bCs/>
          <w:color w:val="495663" w:themeColor="accent1"/>
          <w:sz w:val="22"/>
          <w:szCs w:val="22"/>
          <w:rtl/>
          <w:lang w:val="en-US" w:eastAsia="en-US" w:bidi="ar-SA"/>
        </w:rPr>
      </w:pPr>
      <w:bookmarkStart w:id="59" w:name="_Toc443304293"/>
      <w:r w:rsidRPr="004D0FA2">
        <w:rPr>
          <w:rFonts w:hint="cs"/>
          <w:rtl/>
        </w:rPr>
        <w:t>ا</w:t>
      </w:r>
      <w:r w:rsidRPr="004D0FA2">
        <w:rPr>
          <w:rStyle w:val="EcTableChartTitleChar"/>
          <w:rFonts w:cs="Tahoma"/>
          <w:b/>
          <w:bCs/>
          <w:color w:val="495663" w:themeColor="accent1"/>
          <w:sz w:val="22"/>
          <w:szCs w:val="22"/>
          <w:rtl/>
          <w:lang w:val="en-US" w:eastAsia="en-US" w:bidi="ar-SA"/>
        </w:rPr>
        <w:t xml:space="preserve">لجدول </w:t>
      </w:r>
      <w:r w:rsidR="001F6F89">
        <w:rPr>
          <w:rStyle w:val="EcTableChartTitleChar"/>
          <w:rFonts w:cs="Tahoma" w:hint="cs"/>
          <w:b/>
          <w:bCs/>
          <w:color w:val="495663" w:themeColor="accent1"/>
          <w:sz w:val="22"/>
          <w:szCs w:val="22"/>
          <w:rtl/>
          <w:lang w:val="en-US" w:eastAsia="en-US" w:bidi="ar-SA"/>
        </w:rPr>
        <w:t>5</w:t>
      </w:r>
      <w:r w:rsidRPr="004D0FA2">
        <w:rPr>
          <w:rStyle w:val="EcTableChartTitleChar"/>
          <w:rFonts w:cs="Tahoma"/>
          <w:b/>
          <w:bCs/>
          <w:color w:val="495663" w:themeColor="accent1"/>
          <w:sz w:val="22"/>
          <w:szCs w:val="22"/>
          <w:rtl/>
          <w:lang w:val="en-US" w:eastAsia="en-US" w:bidi="ar-SA"/>
        </w:rPr>
        <w:t xml:space="preserve">: </w:t>
      </w:r>
      <w:r w:rsidRPr="00FD0430">
        <w:rPr>
          <w:rStyle w:val="EcTableChartTitleChar"/>
          <w:rFonts w:cs="Tahoma" w:hint="eastAsia"/>
          <w:b/>
          <w:bCs/>
          <w:color w:val="495663" w:themeColor="accent1"/>
          <w:sz w:val="22"/>
          <w:szCs w:val="22"/>
          <w:rtl/>
          <w:lang w:val="en-US" w:eastAsia="en-US" w:bidi="ar-SA"/>
        </w:rPr>
        <w:t>معدل</w:t>
      </w:r>
      <w:r w:rsidRPr="00FD0430">
        <w:rPr>
          <w:rStyle w:val="EcTableChartTitleChar"/>
          <w:rFonts w:cs="Tahoma"/>
          <w:b/>
          <w:bCs/>
          <w:color w:val="495663" w:themeColor="accent1"/>
          <w:sz w:val="22"/>
          <w:szCs w:val="22"/>
          <w:rtl/>
          <w:lang w:val="en-US" w:eastAsia="en-US" w:bidi="ar-SA"/>
        </w:rPr>
        <w:t xml:space="preserve"> </w:t>
      </w:r>
      <w:r w:rsidRPr="00FD0430">
        <w:rPr>
          <w:rStyle w:val="EcTableChartTitleChar"/>
          <w:rFonts w:cs="Tahoma" w:hint="eastAsia"/>
          <w:b/>
          <w:bCs/>
          <w:color w:val="495663" w:themeColor="accent1"/>
          <w:sz w:val="22"/>
          <w:szCs w:val="22"/>
          <w:rtl/>
          <w:lang w:val="en-US" w:eastAsia="en-US" w:bidi="ar-SA"/>
        </w:rPr>
        <w:t>الزواج</w:t>
      </w:r>
      <w:r w:rsidRPr="00FD0430">
        <w:rPr>
          <w:rStyle w:val="EcTableChartTitleChar"/>
          <w:rFonts w:cs="Tahoma"/>
          <w:b/>
          <w:bCs/>
          <w:color w:val="495663" w:themeColor="accent1"/>
          <w:sz w:val="22"/>
          <w:szCs w:val="22"/>
          <w:rtl/>
          <w:lang w:val="en-US" w:eastAsia="en-US" w:bidi="ar-SA"/>
        </w:rPr>
        <w:t xml:space="preserve"> </w:t>
      </w:r>
      <w:r w:rsidRPr="00FD0430">
        <w:rPr>
          <w:rStyle w:val="EcTableChartTitleChar"/>
          <w:rFonts w:cs="Tahoma" w:hint="eastAsia"/>
          <w:b/>
          <w:bCs/>
          <w:color w:val="495663" w:themeColor="accent1"/>
          <w:sz w:val="22"/>
          <w:szCs w:val="22"/>
          <w:rtl/>
          <w:lang w:val="en-US" w:eastAsia="en-US" w:bidi="ar-SA"/>
        </w:rPr>
        <w:t>ال</w:t>
      </w:r>
      <w:r>
        <w:rPr>
          <w:rStyle w:val="EcTableChartTitleChar"/>
          <w:rFonts w:cs="Tahoma" w:hint="cs"/>
          <w:b/>
          <w:bCs/>
          <w:color w:val="495663" w:themeColor="accent1"/>
          <w:sz w:val="22"/>
          <w:szCs w:val="22"/>
          <w:rtl/>
          <w:lang w:val="en-US" w:eastAsia="en-US" w:bidi="ar-SA"/>
        </w:rPr>
        <w:t>عام</w:t>
      </w:r>
      <w:r w:rsidRPr="00FD0430">
        <w:rPr>
          <w:rStyle w:val="EcTableChartTitleChar"/>
          <w:rFonts w:cs="Tahoma"/>
          <w:b/>
          <w:bCs/>
          <w:color w:val="495663" w:themeColor="accent1"/>
          <w:sz w:val="22"/>
          <w:szCs w:val="22"/>
          <w:rtl/>
          <w:lang w:val="en-US" w:eastAsia="en-US" w:bidi="ar-SA"/>
        </w:rPr>
        <w:t xml:space="preserve"> </w:t>
      </w:r>
      <w:r w:rsidRPr="004D0FA2">
        <w:rPr>
          <w:rStyle w:val="EcTableChartTitleChar"/>
          <w:rFonts w:cs="Tahoma" w:hint="eastAsia"/>
          <w:b/>
          <w:bCs/>
          <w:color w:val="495663" w:themeColor="accent1"/>
          <w:sz w:val="22"/>
          <w:szCs w:val="22"/>
          <w:rtl/>
          <w:lang w:val="en-US" w:eastAsia="en-US" w:bidi="ar-SA"/>
        </w:rPr>
        <w:t>حسب</w:t>
      </w:r>
      <w:r w:rsidRPr="004D0FA2">
        <w:rPr>
          <w:rStyle w:val="EcTableChartTitleChar"/>
          <w:rFonts w:cs="Tahoma"/>
          <w:b/>
          <w:bCs/>
          <w:color w:val="495663" w:themeColor="accent1"/>
          <w:sz w:val="22"/>
          <w:szCs w:val="22"/>
          <w:rtl/>
          <w:lang w:val="en-US" w:eastAsia="en-US" w:bidi="ar-SA"/>
        </w:rPr>
        <w:t xml:space="preserve"> </w:t>
      </w:r>
      <w:r w:rsidRPr="004D0FA2">
        <w:rPr>
          <w:rStyle w:val="EcTableChartTitleChar"/>
          <w:rFonts w:cs="Tahoma" w:hint="eastAsia"/>
          <w:b/>
          <w:bCs/>
          <w:color w:val="495663" w:themeColor="accent1"/>
          <w:sz w:val="22"/>
          <w:szCs w:val="22"/>
          <w:rtl/>
          <w:lang w:val="en-US" w:eastAsia="en-US" w:bidi="ar-SA"/>
        </w:rPr>
        <w:t>ال</w:t>
      </w:r>
      <w:r w:rsidR="00C8353A">
        <w:rPr>
          <w:rStyle w:val="EcTableChartTitleChar"/>
          <w:rFonts w:cs="Tahoma" w:hint="eastAsia"/>
          <w:b/>
          <w:bCs/>
          <w:color w:val="495663" w:themeColor="accent1"/>
          <w:sz w:val="22"/>
          <w:szCs w:val="22"/>
          <w:rtl/>
          <w:lang w:val="en-US" w:eastAsia="en-US" w:bidi="ar-SA"/>
        </w:rPr>
        <w:t>إقليم</w:t>
      </w:r>
      <w:r w:rsidRPr="004D0FA2">
        <w:rPr>
          <w:rStyle w:val="EcTableChartTitleChar"/>
          <w:rFonts w:cs="Tahoma"/>
          <w:b/>
          <w:bCs/>
          <w:color w:val="495663" w:themeColor="accent1"/>
          <w:sz w:val="22"/>
          <w:szCs w:val="22"/>
          <w:rtl/>
          <w:lang w:val="en-US" w:eastAsia="en-US" w:bidi="ar-SA"/>
        </w:rPr>
        <w:t xml:space="preserve"> </w:t>
      </w:r>
      <w:r w:rsidRPr="004D0FA2">
        <w:rPr>
          <w:rStyle w:val="EcTableChartTitleChar"/>
          <w:rFonts w:cs="Tahoma" w:hint="eastAsia"/>
          <w:b/>
          <w:bCs/>
          <w:color w:val="495663" w:themeColor="accent1"/>
          <w:sz w:val="22"/>
          <w:szCs w:val="22"/>
          <w:rtl/>
          <w:lang w:val="en-US" w:eastAsia="en-US" w:bidi="ar-SA"/>
        </w:rPr>
        <w:t>والجنسية</w:t>
      </w:r>
      <w:r w:rsidRPr="004D0FA2">
        <w:rPr>
          <w:rStyle w:val="EcTableChartTitleChar"/>
          <w:rFonts w:cs="Tahoma"/>
          <w:b/>
          <w:bCs/>
          <w:color w:val="495663" w:themeColor="accent1"/>
          <w:sz w:val="22"/>
          <w:szCs w:val="22"/>
          <w:rtl/>
          <w:lang w:val="en-US" w:eastAsia="en-US" w:bidi="ar-SA"/>
        </w:rPr>
        <w:t xml:space="preserve"> </w:t>
      </w:r>
      <w:r w:rsidRPr="004D0FA2">
        <w:rPr>
          <w:rStyle w:val="EcTableChartTitleChar"/>
          <w:rFonts w:cs="Tahoma" w:hint="eastAsia"/>
          <w:b/>
          <w:bCs/>
          <w:color w:val="495663" w:themeColor="accent1"/>
          <w:sz w:val="22"/>
          <w:szCs w:val="22"/>
          <w:rtl/>
          <w:lang w:val="en-US" w:eastAsia="en-US" w:bidi="ar-SA"/>
        </w:rPr>
        <w:t>والنوع،</w:t>
      </w:r>
      <w:r w:rsidRPr="004D0FA2">
        <w:rPr>
          <w:rStyle w:val="EcTableChartTitleChar"/>
          <w:rFonts w:cs="Tahoma"/>
          <w:b/>
          <w:bCs/>
          <w:color w:val="495663" w:themeColor="accent1"/>
          <w:sz w:val="22"/>
          <w:szCs w:val="22"/>
          <w:rtl/>
          <w:lang w:val="en-US" w:eastAsia="en-US" w:bidi="ar-SA"/>
        </w:rPr>
        <w:t xml:space="preserve"> </w:t>
      </w:r>
      <w:r w:rsidRPr="004D0FA2">
        <w:rPr>
          <w:rStyle w:val="EcTableChartTitleChar"/>
          <w:rFonts w:cs="Tahoma" w:hint="eastAsia"/>
          <w:b/>
          <w:bCs/>
          <w:color w:val="495663" w:themeColor="accent1"/>
          <w:sz w:val="22"/>
          <w:szCs w:val="22"/>
          <w:rtl/>
          <w:lang w:val="en-US" w:eastAsia="en-US" w:bidi="ar-SA"/>
        </w:rPr>
        <w:t>إمارة</w:t>
      </w:r>
      <w:r w:rsidRPr="004D0FA2">
        <w:rPr>
          <w:rStyle w:val="EcTableChartTitleChar"/>
          <w:rFonts w:cs="Tahoma"/>
          <w:b/>
          <w:bCs/>
          <w:color w:val="495663" w:themeColor="accent1"/>
          <w:sz w:val="22"/>
          <w:szCs w:val="22"/>
          <w:rtl/>
          <w:lang w:val="en-US" w:eastAsia="en-US" w:bidi="ar-SA"/>
        </w:rPr>
        <w:t xml:space="preserve"> </w:t>
      </w:r>
      <w:r w:rsidRPr="004D0FA2">
        <w:rPr>
          <w:rStyle w:val="EcTableChartTitleChar"/>
          <w:rFonts w:cs="Tahoma" w:hint="cs"/>
          <w:b/>
          <w:bCs/>
          <w:color w:val="495663" w:themeColor="accent1"/>
          <w:sz w:val="22"/>
          <w:szCs w:val="22"/>
          <w:rtl/>
          <w:lang w:val="en-US" w:eastAsia="en-US" w:bidi="ar-SA"/>
        </w:rPr>
        <w:t>أبوظبي، 2014</w:t>
      </w:r>
      <w:bookmarkEnd w:id="59"/>
    </w:p>
    <w:p w:rsidR="00FD0430" w:rsidRDefault="00FD0430" w:rsidP="00FD0430">
      <w:pPr>
        <w:pStyle w:val="PopTableChartSubtitle"/>
        <w:bidi/>
        <w:rPr>
          <w:rtl/>
        </w:rPr>
      </w:pPr>
      <w:r w:rsidRPr="00583AE4">
        <w:rPr>
          <w:rFonts w:hint="cs"/>
          <w:rtl/>
        </w:rPr>
        <w:t>(</w:t>
      </w:r>
      <w:r>
        <w:rPr>
          <w:rFonts w:hint="cs"/>
          <w:rtl/>
        </w:rPr>
        <w:t>معدل</w:t>
      </w:r>
      <w:r w:rsidRPr="00583AE4">
        <w:rPr>
          <w:rFonts w:hint="cs"/>
          <w:rtl/>
        </w:rPr>
        <w:t>)</w:t>
      </w:r>
    </w:p>
    <w:tbl>
      <w:tblPr>
        <w:bidiVisual/>
        <w:tblW w:w="9300" w:type="dxa"/>
        <w:tblLook w:val="04A0" w:firstRow="1" w:lastRow="0" w:firstColumn="1" w:lastColumn="0" w:noHBand="0" w:noVBand="1"/>
      </w:tblPr>
      <w:tblGrid>
        <w:gridCol w:w="1940"/>
        <w:gridCol w:w="1840"/>
        <w:gridCol w:w="1840"/>
        <w:gridCol w:w="1840"/>
        <w:gridCol w:w="1840"/>
      </w:tblGrid>
      <w:tr w:rsidR="00FD0430" w:rsidRPr="00FD0430" w:rsidTr="00FD0430">
        <w:trPr>
          <w:trHeight w:val="300"/>
        </w:trPr>
        <w:tc>
          <w:tcPr>
            <w:tcW w:w="1940" w:type="dxa"/>
            <w:tcBorders>
              <w:top w:val="nil"/>
              <w:left w:val="nil"/>
              <w:bottom w:val="nil"/>
              <w:right w:val="nil"/>
            </w:tcBorders>
            <w:shd w:val="clear" w:color="000000" w:fill="495663"/>
            <w:noWrap/>
            <w:vAlign w:val="center"/>
            <w:hideMark/>
          </w:tcPr>
          <w:p w:rsidR="00FD0430" w:rsidRPr="00FD0430" w:rsidRDefault="00FD0430" w:rsidP="00FD0430">
            <w:pPr>
              <w:bidi/>
              <w:spacing w:after="0" w:line="240" w:lineRule="auto"/>
              <w:rPr>
                <w:rFonts w:ascii="Tahoma" w:hAnsi="Tahoma" w:cs="Tahoma"/>
                <w:b/>
                <w:bCs/>
                <w:color w:val="FFFFFF"/>
                <w:sz w:val="20"/>
                <w:szCs w:val="20"/>
              </w:rPr>
            </w:pPr>
            <w:r w:rsidRPr="00FD0430">
              <w:rPr>
                <w:rFonts w:ascii="Tahoma" w:hAnsi="Tahoma" w:cs="Tahoma"/>
                <w:b/>
                <w:bCs/>
                <w:color w:val="FFFFFF"/>
                <w:sz w:val="20"/>
                <w:szCs w:val="20"/>
                <w:rtl/>
              </w:rPr>
              <w:t>الجنسية والنوع</w:t>
            </w:r>
          </w:p>
        </w:tc>
        <w:tc>
          <w:tcPr>
            <w:tcW w:w="1840" w:type="dxa"/>
            <w:tcBorders>
              <w:top w:val="nil"/>
              <w:left w:val="nil"/>
              <w:bottom w:val="nil"/>
              <w:right w:val="nil"/>
            </w:tcBorders>
            <w:shd w:val="clear" w:color="000000" w:fill="495663"/>
            <w:noWrap/>
            <w:vAlign w:val="center"/>
            <w:hideMark/>
          </w:tcPr>
          <w:p w:rsidR="00FD0430" w:rsidRPr="00FD0430" w:rsidRDefault="00FD0430" w:rsidP="00FD0430">
            <w:pPr>
              <w:bidi/>
              <w:spacing w:after="0" w:line="240" w:lineRule="auto"/>
              <w:rPr>
                <w:rFonts w:ascii="Tahoma" w:hAnsi="Tahoma" w:cs="Tahoma"/>
                <w:b/>
                <w:bCs/>
                <w:color w:val="FFFFFF"/>
                <w:sz w:val="20"/>
                <w:szCs w:val="20"/>
                <w:rtl/>
              </w:rPr>
            </w:pPr>
            <w:r w:rsidRPr="00FD0430">
              <w:rPr>
                <w:rFonts w:ascii="Tahoma" w:hAnsi="Tahoma" w:cs="Tahoma"/>
                <w:b/>
                <w:bCs/>
                <w:color w:val="FFFFFF"/>
                <w:sz w:val="20"/>
                <w:szCs w:val="20"/>
                <w:rtl/>
              </w:rPr>
              <w:t>إقليم أبوظبي</w:t>
            </w:r>
          </w:p>
        </w:tc>
        <w:tc>
          <w:tcPr>
            <w:tcW w:w="1840" w:type="dxa"/>
            <w:tcBorders>
              <w:top w:val="nil"/>
              <w:left w:val="nil"/>
              <w:bottom w:val="nil"/>
              <w:right w:val="nil"/>
            </w:tcBorders>
            <w:shd w:val="clear" w:color="000000" w:fill="495663"/>
            <w:noWrap/>
            <w:vAlign w:val="center"/>
            <w:hideMark/>
          </w:tcPr>
          <w:p w:rsidR="00FD0430" w:rsidRPr="00FD0430" w:rsidRDefault="00FD0430" w:rsidP="00FD0430">
            <w:pPr>
              <w:bidi/>
              <w:spacing w:after="0" w:line="240" w:lineRule="auto"/>
              <w:rPr>
                <w:rFonts w:ascii="Tahoma" w:hAnsi="Tahoma" w:cs="Tahoma"/>
                <w:b/>
                <w:bCs/>
                <w:color w:val="FFFFFF"/>
                <w:sz w:val="20"/>
                <w:szCs w:val="20"/>
                <w:rtl/>
              </w:rPr>
            </w:pPr>
            <w:r w:rsidRPr="00FD0430">
              <w:rPr>
                <w:rFonts w:ascii="Tahoma" w:hAnsi="Tahoma" w:cs="Tahoma"/>
                <w:b/>
                <w:bCs/>
                <w:color w:val="FFFFFF"/>
                <w:sz w:val="20"/>
                <w:szCs w:val="20"/>
                <w:rtl/>
              </w:rPr>
              <w:t>إقليم العين</w:t>
            </w:r>
          </w:p>
        </w:tc>
        <w:tc>
          <w:tcPr>
            <w:tcW w:w="1840" w:type="dxa"/>
            <w:tcBorders>
              <w:top w:val="nil"/>
              <w:left w:val="nil"/>
              <w:bottom w:val="nil"/>
              <w:right w:val="nil"/>
            </w:tcBorders>
            <w:shd w:val="clear" w:color="000000" w:fill="495663"/>
            <w:noWrap/>
            <w:vAlign w:val="center"/>
            <w:hideMark/>
          </w:tcPr>
          <w:p w:rsidR="00FD0430" w:rsidRPr="00FD0430" w:rsidRDefault="00FD0430" w:rsidP="00FD0430">
            <w:pPr>
              <w:bidi/>
              <w:spacing w:after="0" w:line="240" w:lineRule="auto"/>
              <w:rPr>
                <w:rFonts w:ascii="Tahoma" w:hAnsi="Tahoma" w:cs="Tahoma"/>
                <w:b/>
                <w:bCs/>
                <w:color w:val="FFFFFF"/>
                <w:sz w:val="20"/>
                <w:szCs w:val="20"/>
                <w:rtl/>
              </w:rPr>
            </w:pPr>
            <w:r w:rsidRPr="00FD0430">
              <w:rPr>
                <w:rFonts w:ascii="Tahoma" w:hAnsi="Tahoma" w:cs="Tahoma"/>
                <w:b/>
                <w:bCs/>
                <w:color w:val="FFFFFF"/>
                <w:sz w:val="20"/>
                <w:szCs w:val="20"/>
                <w:rtl/>
              </w:rPr>
              <w:t>الغربية</w:t>
            </w:r>
          </w:p>
        </w:tc>
        <w:tc>
          <w:tcPr>
            <w:tcW w:w="1840" w:type="dxa"/>
            <w:tcBorders>
              <w:top w:val="nil"/>
              <w:left w:val="nil"/>
              <w:bottom w:val="nil"/>
              <w:right w:val="nil"/>
            </w:tcBorders>
            <w:shd w:val="clear" w:color="000000" w:fill="495663"/>
            <w:noWrap/>
            <w:vAlign w:val="center"/>
            <w:hideMark/>
          </w:tcPr>
          <w:p w:rsidR="00FD0430" w:rsidRPr="00FD0430" w:rsidRDefault="00FD0430" w:rsidP="00FD0430">
            <w:pPr>
              <w:bidi/>
              <w:spacing w:after="0" w:line="240" w:lineRule="auto"/>
              <w:rPr>
                <w:rFonts w:ascii="Tahoma" w:hAnsi="Tahoma" w:cs="Tahoma"/>
                <w:b/>
                <w:bCs/>
                <w:color w:val="FFFFFF"/>
                <w:sz w:val="20"/>
                <w:szCs w:val="20"/>
                <w:rtl/>
              </w:rPr>
            </w:pPr>
            <w:r w:rsidRPr="00FD0430">
              <w:rPr>
                <w:rFonts w:ascii="Tahoma" w:hAnsi="Tahoma" w:cs="Tahoma"/>
                <w:b/>
                <w:bCs/>
                <w:color w:val="FFFFFF"/>
                <w:sz w:val="20"/>
                <w:szCs w:val="20"/>
                <w:rtl/>
              </w:rPr>
              <w:t>إمارة أبوظبي</w:t>
            </w:r>
          </w:p>
        </w:tc>
      </w:tr>
      <w:tr w:rsidR="00FD0430" w:rsidRPr="00FD0430" w:rsidTr="00FD0430">
        <w:trPr>
          <w:trHeight w:val="300"/>
        </w:trPr>
        <w:tc>
          <w:tcPr>
            <w:tcW w:w="1940" w:type="dxa"/>
            <w:tcBorders>
              <w:top w:val="nil"/>
              <w:left w:val="nil"/>
              <w:bottom w:val="nil"/>
              <w:right w:val="nil"/>
            </w:tcBorders>
            <w:shd w:val="clear" w:color="auto" w:fill="auto"/>
            <w:noWrap/>
            <w:vAlign w:val="center"/>
            <w:hideMark/>
          </w:tcPr>
          <w:p w:rsidR="00FD0430" w:rsidRPr="00FD0430" w:rsidRDefault="00FD0430" w:rsidP="00FD0430">
            <w:pPr>
              <w:bidi/>
              <w:spacing w:after="0" w:line="240" w:lineRule="auto"/>
              <w:rPr>
                <w:rFonts w:ascii="Tahoma" w:hAnsi="Tahoma" w:cs="Tahoma"/>
                <w:b/>
                <w:bCs/>
                <w:color w:val="595959"/>
                <w:sz w:val="20"/>
                <w:szCs w:val="20"/>
                <w:rtl/>
              </w:rPr>
            </w:pPr>
            <w:r w:rsidRPr="00FD0430">
              <w:rPr>
                <w:rFonts w:ascii="Tahoma" w:hAnsi="Tahoma" w:cs="Tahoma"/>
                <w:b/>
                <w:bCs/>
                <w:color w:val="595959"/>
                <w:sz w:val="20"/>
                <w:szCs w:val="20"/>
                <w:rtl/>
              </w:rPr>
              <w:t>الإجمالي</w:t>
            </w:r>
          </w:p>
        </w:tc>
        <w:tc>
          <w:tcPr>
            <w:tcW w:w="1840" w:type="dxa"/>
            <w:tcBorders>
              <w:top w:val="nil"/>
              <w:left w:val="nil"/>
              <w:bottom w:val="nil"/>
              <w:right w:val="nil"/>
            </w:tcBorders>
            <w:shd w:val="clear" w:color="auto" w:fill="auto"/>
            <w:noWrap/>
            <w:vAlign w:val="center"/>
            <w:hideMark/>
          </w:tcPr>
          <w:p w:rsidR="00FD0430" w:rsidRPr="00FD0430" w:rsidRDefault="00FD0430" w:rsidP="00FD0430">
            <w:pPr>
              <w:bidi/>
              <w:spacing w:after="0" w:line="240" w:lineRule="auto"/>
              <w:rPr>
                <w:rFonts w:ascii="Arial" w:hAnsi="Arial"/>
                <w:b/>
                <w:bCs/>
                <w:color w:val="595959"/>
                <w:sz w:val="20"/>
                <w:szCs w:val="20"/>
                <w:rtl/>
              </w:rPr>
            </w:pPr>
            <w:r w:rsidRPr="00FD0430">
              <w:rPr>
                <w:rFonts w:ascii="Arial" w:hAnsi="Arial"/>
                <w:b/>
                <w:bCs/>
                <w:color w:val="595959"/>
                <w:sz w:val="20"/>
                <w:szCs w:val="20"/>
                <w:rtl/>
              </w:rPr>
              <w:t>2.7</w:t>
            </w:r>
          </w:p>
        </w:tc>
        <w:tc>
          <w:tcPr>
            <w:tcW w:w="1840" w:type="dxa"/>
            <w:tcBorders>
              <w:top w:val="nil"/>
              <w:left w:val="nil"/>
              <w:bottom w:val="nil"/>
              <w:right w:val="nil"/>
            </w:tcBorders>
            <w:shd w:val="clear" w:color="auto" w:fill="auto"/>
            <w:noWrap/>
            <w:vAlign w:val="center"/>
            <w:hideMark/>
          </w:tcPr>
          <w:p w:rsidR="00FD0430" w:rsidRPr="00FD0430" w:rsidRDefault="00FD0430" w:rsidP="00FD0430">
            <w:pPr>
              <w:bidi/>
              <w:spacing w:after="0" w:line="240" w:lineRule="auto"/>
              <w:rPr>
                <w:rFonts w:ascii="Arial" w:hAnsi="Arial"/>
                <w:b/>
                <w:bCs/>
                <w:color w:val="595959"/>
                <w:sz w:val="20"/>
                <w:szCs w:val="20"/>
                <w:rtl/>
              </w:rPr>
            </w:pPr>
            <w:r w:rsidRPr="00FD0430">
              <w:rPr>
                <w:rFonts w:ascii="Arial" w:hAnsi="Arial"/>
                <w:b/>
                <w:bCs/>
                <w:color w:val="595959"/>
                <w:sz w:val="20"/>
                <w:szCs w:val="20"/>
                <w:rtl/>
              </w:rPr>
              <w:t>4.6</w:t>
            </w:r>
          </w:p>
        </w:tc>
        <w:tc>
          <w:tcPr>
            <w:tcW w:w="1840" w:type="dxa"/>
            <w:tcBorders>
              <w:top w:val="nil"/>
              <w:left w:val="nil"/>
              <w:bottom w:val="nil"/>
              <w:right w:val="nil"/>
            </w:tcBorders>
            <w:shd w:val="clear" w:color="auto" w:fill="auto"/>
            <w:noWrap/>
            <w:vAlign w:val="center"/>
            <w:hideMark/>
          </w:tcPr>
          <w:p w:rsidR="00FD0430" w:rsidRPr="00FD0430" w:rsidRDefault="00FD0430" w:rsidP="00FD0430">
            <w:pPr>
              <w:bidi/>
              <w:spacing w:after="0" w:line="240" w:lineRule="auto"/>
              <w:rPr>
                <w:rFonts w:ascii="Arial" w:hAnsi="Arial"/>
                <w:b/>
                <w:bCs/>
                <w:color w:val="595959"/>
                <w:sz w:val="20"/>
                <w:szCs w:val="20"/>
                <w:rtl/>
              </w:rPr>
            </w:pPr>
            <w:r w:rsidRPr="00FD0430">
              <w:rPr>
                <w:rFonts w:ascii="Arial" w:hAnsi="Arial"/>
                <w:b/>
                <w:bCs/>
                <w:color w:val="595959"/>
                <w:sz w:val="20"/>
                <w:szCs w:val="20"/>
                <w:rtl/>
              </w:rPr>
              <w:t>1.0</w:t>
            </w:r>
          </w:p>
        </w:tc>
        <w:tc>
          <w:tcPr>
            <w:tcW w:w="1840" w:type="dxa"/>
            <w:tcBorders>
              <w:top w:val="nil"/>
              <w:left w:val="nil"/>
              <w:bottom w:val="nil"/>
              <w:right w:val="nil"/>
            </w:tcBorders>
            <w:shd w:val="clear" w:color="auto" w:fill="auto"/>
            <w:noWrap/>
            <w:vAlign w:val="center"/>
            <w:hideMark/>
          </w:tcPr>
          <w:p w:rsidR="00FD0430" w:rsidRPr="00FD0430" w:rsidRDefault="00FD0430" w:rsidP="00FD0430">
            <w:pPr>
              <w:bidi/>
              <w:spacing w:after="0" w:line="240" w:lineRule="auto"/>
              <w:rPr>
                <w:rFonts w:ascii="Arial" w:hAnsi="Arial"/>
                <w:b/>
                <w:bCs/>
                <w:color w:val="595959"/>
                <w:sz w:val="20"/>
                <w:szCs w:val="20"/>
                <w:rtl/>
              </w:rPr>
            </w:pPr>
            <w:r w:rsidRPr="00FD0430">
              <w:rPr>
                <w:rFonts w:ascii="Arial" w:hAnsi="Arial"/>
                <w:b/>
                <w:bCs/>
                <w:color w:val="595959"/>
                <w:sz w:val="20"/>
                <w:szCs w:val="20"/>
                <w:rtl/>
              </w:rPr>
              <w:t>2.9</w:t>
            </w:r>
          </w:p>
        </w:tc>
      </w:tr>
      <w:tr w:rsidR="00FD0430" w:rsidRPr="00FD0430" w:rsidTr="00FD0430">
        <w:trPr>
          <w:trHeight w:val="300"/>
        </w:trPr>
        <w:tc>
          <w:tcPr>
            <w:tcW w:w="1940" w:type="dxa"/>
            <w:tcBorders>
              <w:top w:val="nil"/>
              <w:left w:val="nil"/>
              <w:bottom w:val="nil"/>
              <w:right w:val="nil"/>
            </w:tcBorders>
            <w:shd w:val="clear" w:color="auto" w:fill="auto"/>
            <w:noWrap/>
            <w:vAlign w:val="center"/>
            <w:hideMark/>
          </w:tcPr>
          <w:p w:rsidR="00FD0430" w:rsidRPr="00FD0430" w:rsidRDefault="00FD0430" w:rsidP="00FD0430">
            <w:pPr>
              <w:bidi/>
              <w:spacing w:after="0" w:line="240" w:lineRule="auto"/>
              <w:rPr>
                <w:rFonts w:ascii="Tahoma" w:hAnsi="Tahoma" w:cs="Tahoma"/>
                <w:color w:val="595959"/>
                <w:sz w:val="20"/>
                <w:szCs w:val="20"/>
                <w:rtl/>
              </w:rPr>
            </w:pPr>
            <w:r w:rsidRPr="00FD0430">
              <w:rPr>
                <w:rFonts w:ascii="Tahoma" w:hAnsi="Tahoma" w:cs="Tahoma"/>
                <w:color w:val="595959"/>
                <w:sz w:val="20"/>
                <w:szCs w:val="20"/>
                <w:rtl/>
              </w:rPr>
              <w:t>ذكور</w:t>
            </w:r>
          </w:p>
        </w:tc>
        <w:tc>
          <w:tcPr>
            <w:tcW w:w="1840" w:type="dxa"/>
            <w:tcBorders>
              <w:top w:val="nil"/>
              <w:left w:val="nil"/>
              <w:bottom w:val="nil"/>
              <w:right w:val="nil"/>
            </w:tcBorders>
            <w:shd w:val="clear" w:color="auto" w:fill="auto"/>
            <w:noWrap/>
            <w:vAlign w:val="center"/>
            <w:hideMark/>
          </w:tcPr>
          <w:p w:rsidR="00FD0430" w:rsidRPr="00FD0430" w:rsidRDefault="00FD0430" w:rsidP="00FD0430">
            <w:pPr>
              <w:bidi/>
              <w:spacing w:after="0" w:line="240" w:lineRule="auto"/>
              <w:rPr>
                <w:rFonts w:ascii="Arial" w:hAnsi="Arial"/>
                <w:color w:val="595959"/>
                <w:sz w:val="20"/>
                <w:szCs w:val="20"/>
                <w:rtl/>
              </w:rPr>
            </w:pPr>
            <w:r w:rsidRPr="00FD0430">
              <w:rPr>
                <w:rFonts w:ascii="Arial" w:hAnsi="Arial"/>
                <w:color w:val="595959"/>
                <w:sz w:val="20"/>
                <w:szCs w:val="20"/>
                <w:rtl/>
              </w:rPr>
              <w:t>3.9</w:t>
            </w:r>
          </w:p>
        </w:tc>
        <w:tc>
          <w:tcPr>
            <w:tcW w:w="1840" w:type="dxa"/>
            <w:tcBorders>
              <w:top w:val="nil"/>
              <w:left w:val="nil"/>
              <w:bottom w:val="nil"/>
              <w:right w:val="nil"/>
            </w:tcBorders>
            <w:shd w:val="clear" w:color="auto" w:fill="auto"/>
            <w:noWrap/>
            <w:vAlign w:val="center"/>
            <w:hideMark/>
          </w:tcPr>
          <w:p w:rsidR="00FD0430" w:rsidRPr="00FD0430" w:rsidRDefault="00FD0430" w:rsidP="00FD0430">
            <w:pPr>
              <w:bidi/>
              <w:spacing w:after="0" w:line="240" w:lineRule="auto"/>
              <w:rPr>
                <w:rFonts w:ascii="Arial" w:hAnsi="Arial"/>
                <w:color w:val="595959"/>
                <w:sz w:val="20"/>
                <w:szCs w:val="20"/>
                <w:rtl/>
              </w:rPr>
            </w:pPr>
            <w:r w:rsidRPr="00FD0430">
              <w:rPr>
                <w:rFonts w:ascii="Arial" w:hAnsi="Arial"/>
                <w:color w:val="595959"/>
                <w:sz w:val="20"/>
                <w:szCs w:val="20"/>
                <w:rtl/>
              </w:rPr>
              <w:t>7.0</w:t>
            </w:r>
          </w:p>
        </w:tc>
        <w:tc>
          <w:tcPr>
            <w:tcW w:w="1840" w:type="dxa"/>
            <w:tcBorders>
              <w:top w:val="nil"/>
              <w:left w:val="nil"/>
              <w:bottom w:val="nil"/>
              <w:right w:val="nil"/>
            </w:tcBorders>
            <w:shd w:val="clear" w:color="auto" w:fill="auto"/>
            <w:noWrap/>
            <w:vAlign w:val="center"/>
            <w:hideMark/>
          </w:tcPr>
          <w:p w:rsidR="00FD0430" w:rsidRPr="00FD0430" w:rsidRDefault="00FD0430" w:rsidP="00FD0430">
            <w:pPr>
              <w:bidi/>
              <w:spacing w:after="0" w:line="240" w:lineRule="auto"/>
              <w:rPr>
                <w:rFonts w:ascii="Arial" w:hAnsi="Arial"/>
                <w:color w:val="595959"/>
                <w:sz w:val="20"/>
                <w:szCs w:val="20"/>
                <w:rtl/>
              </w:rPr>
            </w:pPr>
            <w:r w:rsidRPr="00FD0430">
              <w:rPr>
                <w:rFonts w:ascii="Arial" w:hAnsi="Arial"/>
                <w:color w:val="595959"/>
                <w:sz w:val="20"/>
                <w:szCs w:val="20"/>
                <w:rtl/>
              </w:rPr>
              <w:t>1.1</w:t>
            </w:r>
          </w:p>
        </w:tc>
        <w:tc>
          <w:tcPr>
            <w:tcW w:w="1840" w:type="dxa"/>
            <w:tcBorders>
              <w:top w:val="nil"/>
              <w:left w:val="nil"/>
              <w:bottom w:val="nil"/>
              <w:right w:val="nil"/>
            </w:tcBorders>
            <w:shd w:val="clear" w:color="auto" w:fill="auto"/>
            <w:noWrap/>
            <w:vAlign w:val="center"/>
            <w:hideMark/>
          </w:tcPr>
          <w:p w:rsidR="00FD0430" w:rsidRPr="00FD0430" w:rsidRDefault="00FD0430" w:rsidP="00FD0430">
            <w:pPr>
              <w:bidi/>
              <w:spacing w:after="0" w:line="240" w:lineRule="auto"/>
              <w:rPr>
                <w:rFonts w:ascii="Arial" w:hAnsi="Arial"/>
                <w:color w:val="595959"/>
                <w:sz w:val="20"/>
                <w:szCs w:val="20"/>
                <w:rtl/>
              </w:rPr>
            </w:pPr>
            <w:r w:rsidRPr="00FD0430">
              <w:rPr>
                <w:rFonts w:ascii="Arial" w:hAnsi="Arial"/>
                <w:color w:val="595959"/>
                <w:sz w:val="20"/>
                <w:szCs w:val="20"/>
                <w:rtl/>
              </w:rPr>
              <w:t>4.2</w:t>
            </w:r>
          </w:p>
        </w:tc>
      </w:tr>
      <w:tr w:rsidR="00FD0430" w:rsidRPr="00FD0430" w:rsidTr="00FD0430">
        <w:trPr>
          <w:trHeight w:val="300"/>
        </w:trPr>
        <w:tc>
          <w:tcPr>
            <w:tcW w:w="1940" w:type="dxa"/>
            <w:tcBorders>
              <w:top w:val="nil"/>
              <w:left w:val="nil"/>
              <w:bottom w:val="nil"/>
              <w:right w:val="nil"/>
            </w:tcBorders>
            <w:shd w:val="clear" w:color="auto" w:fill="auto"/>
            <w:noWrap/>
            <w:vAlign w:val="center"/>
            <w:hideMark/>
          </w:tcPr>
          <w:p w:rsidR="00FD0430" w:rsidRPr="00FD0430" w:rsidRDefault="00FD0430" w:rsidP="00FD0430">
            <w:pPr>
              <w:bidi/>
              <w:spacing w:after="0" w:line="240" w:lineRule="auto"/>
              <w:rPr>
                <w:rFonts w:ascii="Tahoma" w:hAnsi="Tahoma" w:cs="Tahoma"/>
                <w:color w:val="595959"/>
                <w:sz w:val="20"/>
                <w:szCs w:val="20"/>
                <w:rtl/>
              </w:rPr>
            </w:pPr>
            <w:r w:rsidRPr="00FD0430">
              <w:rPr>
                <w:rFonts w:ascii="Tahoma" w:hAnsi="Tahoma" w:cs="Tahoma"/>
                <w:color w:val="595959"/>
                <w:sz w:val="20"/>
                <w:szCs w:val="20"/>
                <w:rtl/>
              </w:rPr>
              <w:t>إناث</w:t>
            </w:r>
          </w:p>
        </w:tc>
        <w:tc>
          <w:tcPr>
            <w:tcW w:w="1840" w:type="dxa"/>
            <w:tcBorders>
              <w:top w:val="nil"/>
              <w:left w:val="nil"/>
              <w:bottom w:val="nil"/>
              <w:right w:val="nil"/>
            </w:tcBorders>
            <w:shd w:val="clear" w:color="auto" w:fill="auto"/>
            <w:noWrap/>
            <w:vAlign w:val="center"/>
            <w:hideMark/>
          </w:tcPr>
          <w:p w:rsidR="00FD0430" w:rsidRPr="00FD0430" w:rsidRDefault="00FD0430" w:rsidP="00FD0430">
            <w:pPr>
              <w:bidi/>
              <w:spacing w:after="0" w:line="240" w:lineRule="auto"/>
              <w:rPr>
                <w:rFonts w:ascii="Arial" w:hAnsi="Arial"/>
                <w:color w:val="595959"/>
                <w:sz w:val="20"/>
                <w:szCs w:val="20"/>
                <w:rtl/>
              </w:rPr>
            </w:pPr>
            <w:r w:rsidRPr="00FD0430">
              <w:rPr>
                <w:rFonts w:ascii="Arial" w:hAnsi="Arial"/>
                <w:color w:val="595959"/>
                <w:sz w:val="20"/>
                <w:szCs w:val="20"/>
                <w:rtl/>
              </w:rPr>
              <w:t>8.2</w:t>
            </w:r>
          </w:p>
        </w:tc>
        <w:tc>
          <w:tcPr>
            <w:tcW w:w="1840" w:type="dxa"/>
            <w:tcBorders>
              <w:top w:val="nil"/>
              <w:left w:val="nil"/>
              <w:bottom w:val="nil"/>
              <w:right w:val="nil"/>
            </w:tcBorders>
            <w:shd w:val="clear" w:color="auto" w:fill="auto"/>
            <w:noWrap/>
            <w:vAlign w:val="center"/>
            <w:hideMark/>
          </w:tcPr>
          <w:p w:rsidR="00FD0430" w:rsidRPr="00FD0430" w:rsidRDefault="00FD0430" w:rsidP="00FD0430">
            <w:pPr>
              <w:bidi/>
              <w:spacing w:after="0" w:line="240" w:lineRule="auto"/>
              <w:rPr>
                <w:rFonts w:ascii="Arial" w:hAnsi="Arial"/>
                <w:color w:val="595959"/>
                <w:sz w:val="20"/>
                <w:szCs w:val="20"/>
                <w:rtl/>
              </w:rPr>
            </w:pPr>
            <w:r w:rsidRPr="00FD0430">
              <w:rPr>
                <w:rFonts w:ascii="Arial" w:hAnsi="Arial"/>
                <w:color w:val="595959"/>
                <w:sz w:val="20"/>
                <w:szCs w:val="20"/>
                <w:rtl/>
              </w:rPr>
              <w:t>13.3</w:t>
            </w:r>
          </w:p>
        </w:tc>
        <w:tc>
          <w:tcPr>
            <w:tcW w:w="1840" w:type="dxa"/>
            <w:tcBorders>
              <w:top w:val="nil"/>
              <w:left w:val="nil"/>
              <w:bottom w:val="nil"/>
              <w:right w:val="nil"/>
            </w:tcBorders>
            <w:shd w:val="clear" w:color="auto" w:fill="auto"/>
            <w:noWrap/>
            <w:vAlign w:val="center"/>
            <w:hideMark/>
          </w:tcPr>
          <w:p w:rsidR="00FD0430" w:rsidRPr="00FD0430" w:rsidRDefault="00FD0430" w:rsidP="00FD0430">
            <w:pPr>
              <w:bidi/>
              <w:spacing w:after="0" w:line="240" w:lineRule="auto"/>
              <w:rPr>
                <w:rFonts w:ascii="Arial" w:hAnsi="Arial"/>
                <w:color w:val="595959"/>
                <w:sz w:val="20"/>
                <w:szCs w:val="20"/>
                <w:rtl/>
              </w:rPr>
            </w:pPr>
            <w:r w:rsidRPr="00FD0430">
              <w:rPr>
                <w:rFonts w:ascii="Arial" w:hAnsi="Arial"/>
                <w:color w:val="595959"/>
                <w:sz w:val="20"/>
                <w:szCs w:val="20"/>
                <w:rtl/>
              </w:rPr>
              <w:t>8.2</w:t>
            </w:r>
          </w:p>
        </w:tc>
        <w:tc>
          <w:tcPr>
            <w:tcW w:w="1840" w:type="dxa"/>
            <w:tcBorders>
              <w:top w:val="nil"/>
              <w:left w:val="nil"/>
              <w:bottom w:val="nil"/>
              <w:right w:val="nil"/>
            </w:tcBorders>
            <w:shd w:val="clear" w:color="auto" w:fill="auto"/>
            <w:noWrap/>
            <w:vAlign w:val="center"/>
            <w:hideMark/>
          </w:tcPr>
          <w:p w:rsidR="00FD0430" w:rsidRPr="00FD0430" w:rsidRDefault="00FD0430" w:rsidP="00FD0430">
            <w:pPr>
              <w:bidi/>
              <w:spacing w:after="0" w:line="240" w:lineRule="auto"/>
              <w:rPr>
                <w:rFonts w:ascii="Arial" w:hAnsi="Arial"/>
                <w:color w:val="595959"/>
                <w:sz w:val="20"/>
                <w:szCs w:val="20"/>
                <w:rtl/>
              </w:rPr>
            </w:pPr>
            <w:r w:rsidRPr="00FD0430">
              <w:rPr>
                <w:rFonts w:ascii="Arial" w:hAnsi="Arial"/>
                <w:color w:val="595959"/>
                <w:sz w:val="20"/>
                <w:szCs w:val="20"/>
                <w:rtl/>
              </w:rPr>
              <w:t>9.6</w:t>
            </w:r>
          </w:p>
        </w:tc>
      </w:tr>
      <w:tr w:rsidR="00FD0430" w:rsidRPr="00FD0430" w:rsidTr="00FD0430">
        <w:trPr>
          <w:trHeight w:val="300"/>
        </w:trPr>
        <w:tc>
          <w:tcPr>
            <w:tcW w:w="1940" w:type="dxa"/>
            <w:tcBorders>
              <w:top w:val="nil"/>
              <w:left w:val="nil"/>
              <w:bottom w:val="nil"/>
              <w:right w:val="nil"/>
            </w:tcBorders>
            <w:shd w:val="clear" w:color="auto" w:fill="auto"/>
            <w:noWrap/>
            <w:vAlign w:val="center"/>
            <w:hideMark/>
          </w:tcPr>
          <w:p w:rsidR="00FD0430" w:rsidRPr="00FD0430" w:rsidRDefault="00FD0430" w:rsidP="00FD0430">
            <w:pPr>
              <w:bidi/>
              <w:spacing w:after="0" w:line="240" w:lineRule="auto"/>
              <w:rPr>
                <w:rFonts w:ascii="Tahoma" w:hAnsi="Tahoma" w:cs="Tahoma"/>
                <w:b/>
                <w:bCs/>
                <w:color w:val="595959"/>
                <w:sz w:val="20"/>
                <w:szCs w:val="20"/>
                <w:rtl/>
              </w:rPr>
            </w:pPr>
            <w:r w:rsidRPr="00FD0430">
              <w:rPr>
                <w:rFonts w:ascii="Tahoma" w:hAnsi="Tahoma" w:cs="Tahoma"/>
                <w:b/>
                <w:bCs/>
                <w:color w:val="595959"/>
                <w:sz w:val="20"/>
                <w:szCs w:val="20"/>
                <w:rtl/>
              </w:rPr>
              <w:t>مواطنون</w:t>
            </w:r>
          </w:p>
        </w:tc>
        <w:tc>
          <w:tcPr>
            <w:tcW w:w="1840" w:type="dxa"/>
            <w:tcBorders>
              <w:top w:val="nil"/>
              <w:left w:val="nil"/>
              <w:bottom w:val="nil"/>
              <w:right w:val="nil"/>
            </w:tcBorders>
            <w:shd w:val="clear" w:color="auto" w:fill="auto"/>
            <w:noWrap/>
            <w:vAlign w:val="center"/>
            <w:hideMark/>
          </w:tcPr>
          <w:p w:rsidR="00FD0430" w:rsidRPr="00FD0430" w:rsidRDefault="00FD0430" w:rsidP="00FD0430">
            <w:pPr>
              <w:bidi/>
              <w:spacing w:after="0" w:line="240" w:lineRule="auto"/>
              <w:rPr>
                <w:rFonts w:ascii="Arial" w:hAnsi="Arial"/>
                <w:b/>
                <w:bCs/>
                <w:color w:val="595959"/>
                <w:sz w:val="20"/>
                <w:szCs w:val="20"/>
                <w:rtl/>
              </w:rPr>
            </w:pPr>
            <w:r w:rsidRPr="00FD0430">
              <w:rPr>
                <w:rFonts w:ascii="Arial" w:hAnsi="Arial"/>
                <w:b/>
                <w:bCs/>
                <w:color w:val="595959"/>
                <w:sz w:val="20"/>
                <w:szCs w:val="20"/>
                <w:rtl/>
              </w:rPr>
              <w:t>13.9</w:t>
            </w:r>
          </w:p>
        </w:tc>
        <w:tc>
          <w:tcPr>
            <w:tcW w:w="1840" w:type="dxa"/>
            <w:tcBorders>
              <w:top w:val="nil"/>
              <w:left w:val="nil"/>
              <w:bottom w:val="nil"/>
              <w:right w:val="nil"/>
            </w:tcBorders>
            <w:shd w:val="clear" w:color="auto" w:fill="auto"/>
            <w:noWrap/>
            <w:vAlign w:val="center"/>
            <w:hideMark/>
          </w:tcPr>
          <w:p w:rsidR="00FD0430" w:rsidRPr="00FD0430" w:rsidRDefault="00FD0430" w:rsidP="00FD0430">
            <w:pPr>
              <w:bidi/>
              <w:spacing w:after="0" w:line="240" w:lineRule="auto"/>
              <w:rPr>
                <w:rFonts w:ascii="Arial" w:hAnsi="Arial"/>
                <w:b/>
                <w:bCs/>
                <w:color w:val="595959"/>
                <w:sz w:val="20"/>
                <w:szCs w:val="20"/>
                <w:rtl/>
              </w:rPr>
            </w:pPr>
            <w:r w:rsidRPr="00FD0430">
              <w:rPr>
                <w:rFonts w:ascii="Arial" w:hAnsi="Arial"/>
                <w:b/>
                <w:bCs/>
                <w:color w:val="595959"/>
                <w:sz w:val="20"/>
                <w:szCs w:val="20"/>
                <w:rtl/>
              </w:rPr>
              <w:t>15.3</w:t>
            </w:r>
          </w:p>
        </w:tc>
        <w:tc>
          <w:tcPr>
            <w:tcW w:w="1840" w:type="dxa"/>
            <w:tcBorders>
              <w:top w:val="nil"/>
              <w:left w:val="nil"/>
              <w:bottom w:val="nil"/>
              <w:right w:val="nil"/>
            </w:tcBorders>
            <w:shd w:val="clear" w:color="auto" w:fill="auto"/>
            <w:noWrap/>
            <w:vAlign w:val="center"/>
            <w:hideMark/>
          </w:tcPr>
          <w:p w:rsidR="00FD0430" w:rsidRPr="00FD0430" w:rsidRDefault="00FD0430" w:rsidP="00FD0430">
            <w:pPr>
              <w:bidi/>
              <w:spacing w:after="0" w:line="240" w:lineRule="auto"/>
              <w:rPr>
                <w:rFonts w:ascii="Arial" w:hAnsi="Arial"/>
                <w:b/>
                <w:bCs/>
                <w:color w:val="595959"/>
                <w:sz w:val="20"/>
                <w:szCs w:val="20"/>
                <w:rtl/>
              </w:rPr>
            </w:pPr>
            <w:r w:rsidRPr="00FD0430">
              <w:rPr>
                <w:rFonts w:ascii="Arial" w:hAnsi="Arial"/>
                <w:b/>
                <w:bCs/>
                <w:color w:val="595959"/>
                <w:sz w:val="20"/>
                <w:szCs w:val="20"/>
                <w:rtl/>
              </w:rPr>
              <w:t>11.6</w:t>
            </w:r>
          </w:p>
        </w:tc>
        <w:tc>
          <w:tcPr>
            <w:tcW w:w="1840" w:type="dxa"/>
            <w:tcBorders>
              <w:top w:val="nil"/>
              <w:left w:val="nil"/>
              <w:bottom w:val="nil"/>
              <w:right w:val="nil"/>
            </w:tcBorders>
            <w:shd w:val="clear" w:color="auto" w:fill="auto"/>
            <w:noWrap/>
            <w:vAlign w:val="center"/>
            <w:hideMark/>
          </w:tcPr>
          <w:p w:rsidR="00FD0430" w:rsidRPr="00FD0430" w:rsidRDefault="00FD0430" w:rsidP="00FD0430">
            <w:pPr>
              <w:bidi/>
              <w:spacing w:after="0" w:line="240" w:lineRule="auto"/>
              <w:rPr>
                <w:rFonts w:ascii="Arial" w:hAnsi="Arial"/>
                <w:b/>
                <w:bCs/>
                <w:color w:val="595959"/>
                <w:sz w:val="20"/>
                <w:szCs w:val="20"/>
                <w:rtl/>
              </w:rPr>
            </w:pPr>
            <w:r w:rsidRPr="00FD0430">
              <w:rPr>
                <w:rFonts w:ascii="Arial" w:hAnsi="Arial"/>
                <w:b/>
                <w:bCs/>
                <w:color w:val="595959"/>
                <w:sz w:val="20"/>
                <w:szCs w:val="20"/>
                <w:rtl/>
              </w:rPr>
              <w:t>14.3</w:t>
            </w:r>
          </w:p>
        </w:tc>
      </w:tr>
      <w:tr w:rsidR="00FD0430" w:rsidRPr="00FD0430" w:rsidTr="00FD0430">
        <w:trPr>
          <w:trHeight w:val="300"/>
        </w:trPr>
        <w:tc>
          <w:tcPr>
            <w:tcW w:w="1940" w:type="dxa"/>
            <w:tcBorders>
              <w:top w:val="nil"/>
              <w:left w:val="nil"/>
              <w:bottom w:val="nil"/>
              <w:right w:val="nil"/>
            </w:tcBorders>
            <w:shd w:val="clear" w:color="auto" w:fill="auto"/>
            <w:noWrap/>
            <w:vAlign w:val="center"/>
            <w:hideMark/>
          </w:tcPr>
          <w:p w:rsidR="00FD0430" w:rsidRPr="00FD0430" w:rsidRDefault="00FD0430" w:rsidP="00FD0430">
            <w:pPr>
              <w:bidi/>
              <w:spacing w:after="0" w:line="240" w:lineRule="auto"/>
              <w:rPr>
                <w:rFonts w:ascii="Tahoma" w:hAnsi="Tahoma" w:cs="Tahoma"/>
                <w:color w:val="595959"/>
                <w:sz w:val="20"/>
                <w:szCs w:val="20"/>
                <w:rtl/>
              </w:rPr>
            </w:pPr>
            <w:r w:rsidRPr="00FD0430">
              <w:rPr>
                <w:rFonts w:ascii="Tahoma" w:hAnsi="Tahoma" w:cs="Tahoma"/>
                <w:color w:val="595959"/>
                <w:sz w:val="20"/>
                <w:szCs w:val="20"/>
                <w:rtl/>
              </w:rPr>
              <w:t>ذكور</w:t>
            </w:r>
          </w:p>
        </w:tc>
        <w:tc>
          <w:tcPr>
            <w:tcW w:w="1840" w:type="dxa"/>
            <w:tcBorders>
              <w:top w:val="nil"/>
              <w:left w:val="nil"/>
              <w:bottom w:val="nil"/>
              <w:right w:val="nil"/>
            </w:tcBorders>
            <w:shd w:val="clear" w:color="auto" w:fill="auto"/>
            <w:noWrap/>
            <w:vAlign w:val="center"/>
            <w:hideMark/>
          </w:tcPr>
          <w:p w:rsidR="00FD0430" w:rsidRPr="00FD0430" w:rsidRDefault="00FD0430" w:rsidP="00FD0430">
            <w:pPr>
              <w:bidi/>
              <w:spacing w:after="0" w:line="240" w:lineRule="auto"/>
              <w:rPr>
                <w:rFonts w:ascii="Arial" w:hAnsi="Arial"/>
                <w:color w:val="595959"/>
                <w:sz w:val="20"/>
                <w:szCs w:val="20"/>
                <w:rtl/>
              </w:rPr>
            </w:pPr>
            <w:r w:rsidRPr="00FD0430">
              <w:rPr>
                <w:rFonts w:ascii="Arial" w:hAnsi="Arial"/>
                <w:color w:val="595959"/>
                <w:sz w:val="20"/>
                <w:szCs w:val="20"/>
                <w:rtl/>
              </w:rPr>
              <w:t>23.7</w:t>
            </w:r>
          </w:p>
        </w:tc>
        <w:tc>
          <w:tcPr>
            <w:tcW w:w="1840" w:type="dxa"/>
            <w:tcBorders>
              <w:top w:val="nil"/>
              <w:left w:val="nil"/>
              <w:bottom w:val="nil"/>
              <w:right w:val="nil"/>
            </w:tcBorders>
            <w:shd w:val="clear" w:color="auto" w:fill="auto"/>
            <w:noWrap/>
            <w:vAlign w:val="center"/>
            <w:hideMark/>
          </w:tcPr>
          <w:p w:rsidR="00FD0430" w:rsidRPr="00FD0430" w:rsidRDefault="00FD0430" w:rsidP="00FD0430">
            <w:pPr>
              <w:bidi/>
              <w:spacing w:after="0" w:line="240" w:lineRule="auto"/>
              <w:rPr>
                <w:rFonts w:ascii="Arial" w:hAnsi="Arial"/>
                <w:color w:val="595959"/>
                <w:sz w:val="20"/>
                <w:szCs w:val="20"/>
                <w:rtl/>
              </w:rPr>
            </w:pPr>
            <w:r w:rsidRPr="00FD0430">
              <w:rPr>
                <w:rFonts w:ascii="Arial" w:hAnsi="Arial"/>
                <w:color w:val="595959"/>
                <w:sz w:val="20"/>
                <w:szCs w:val="20"/>
                <w:rtl/>
              </w:rPr>
              <w:t>27.2</w:t>
            </w:r>
          </w:p>
        </w:tc>
        <w:tc>
          <w:tcPr>
            <w:tcW w:w="1840" w:type="dxa"/>
            <w:tcBorders>
              <w:top w:val="nil"/>
              <w:left w:val="nil"/>
              <w:bottom w:val="nil"/>
              <w:right w:val="nil"/>
            </w:tcBorders>
            <w:shd w:val="clear" w:color="auto" w:fill="auto"/>
            <w:noWrap/>
            <w:vAlign w:val="center"/>
            <w:hideMark/>
          </w:tcPr>
          <w:p w:rsidR="00FD0430" w:rsidRPr="00FD0430" w:rsidRDefault="00FD0430" w:rsidP="00FD0430">
            <w:pPr>
              <w:bidi/>
              <w:spacing w:after="0" w:line="240" w:lineRule="auto"/>
              <w:rPr>
                <w:rFonts w:ascii="Arial" w:hAnsi="Arial"/>
                <w:color w:val="595959"/>
                <w:sz w:val="20"/>
                <w:szCs w:val="20"/>
                <w:rtl/>
              </w:rPr>
            </w:pPr>
            <w:r w:rsidRPr="00FD0430">
              <w:rPr>
                <w:rFonts w:ascii="Arial" w:hAnsi="Arial"/>
                <w:color w:val="595959"/>
                <w:sz w:val="20"/>
                <w:szCs w:val="20"/>
                <w:rtl/>
              </w:rPr>
              <w:t>17.4</w:t>
            </w:r>
          </w:p>
        </w:tc>
        <w:tc>
          <w:tcPr>
            <w:tcW w:w="1840" w:type="dxa"/>
            <w:tcBorders>
              <w:top w:val="nil"/>
              <w:left w:val="nil"/>
              <w:bottom w:val="nil"/>
              <w:right w:val="nil"/>
            </w:tcBorders>
            <w:shd w:val="clear" w:color="auto" w:fill="auto"/>
            <w:noWrap/>
            <w:vAlign w:val="center"/>
            <w:hideMark/>
          </w:tcPr>
          <w:p w:rsidR="00FD0430" w:rsidRPr="00FD0430" w:rsidRDefault="00FD0430" w:rsidP="00FD0430">
            <w:pPr>
              <w:bidi/>
              <w:spacing w:after="0" w:line="240" w:lineRule="auto"/>
              <w:rPr>
                <w:rFonts w:ascii="Arial" w:hAnsi="Arial"/>
                <w:color w:val="595959"/>
                <w:sz w:val="20"/>
                <w:szCs w:val="20"/>
                <w:rtl/>
              </w:rPr>
            </w:pPr>
            <w:r w:rsidRPr="00FD0430">
              <w:rPr>
                <w:rFonts w:ascii="Arial" w:hAnsi="Arial"/>
                <w:color w:val="595959"/>
                <w:sz w:val="20"/>
                <w:szCs w:val="20"/>
                <w:rtl/>
              </w:rPr>
              <w:t>24.6</w:t>
            </w:r>
          </w:p>
        </w:tc>
      </w:tr>
      <w:tr w:rsidR="00FD0430" w:rsidRPr="00FD0430" w:rsidTr="00FD0430">
        <w:trPr>
          <w:trHeight w:val="300"/>
        </w:trPr>
        <w:tc>
          <w:tcPr>
            <w:tcW w:w="1940" w:type="dxa"/>
            <w:tcBorders>
              <w:top w:val="nil"/>
              <w:left w:val="nil"/>
              <w:bottom w:val="nil"/>
              <w:right w:val="nil"/>
            </w:tcBorders>
            <w:shd w:val="clear" w:color="auto" w:fill="auto"/>
            <w:noWrap/>
            <w:vAlign w:val="center"/>
            <w:hideMark/>
          </w:tcPr>
          <w:p w:rsidR="00FD0430" w:rsidRPr="00FD0430" w:rsidRDefault="00FD0430" w:rsidP="00FD0430">
            <w:pPr>
              <w:bidi/>
              <w:spacing w:after="0" w:line="240" w:lineRule="auto"/>
              <w:rPr>
                <w:rFonts w:ascii="Tahoma" w:hAnsi="Tahoma" w:cs="Tahoma"/>
                <w:color w:val="595959"/>
                <w:sz w:val="20"/>
                <w:szCs w:val="20"/>
                <w:rtl/>
              </w:rPr>
            </w:pPr>
            <w:r w:rsidRPr="00FD0430">
              <w:rPr>
                <w:rFonts w:ascii="Tahoma" w:hAnsi="Tahoma" w:cs="Tahoma"/>
                <w:color w:val="595959"/>
                <w:sz w:val="20"/>
                <w:szCs w:val="20"/>
                <w:rtl/>
              </w:rPr>
              <w:t>إناث</w:t>
            </w:r>
          </w:p>
        </w:tc>
        <w:tc>
          <w:tcPr>
            <w:tcW w:w="1840" w:type="dxa"/>
            <w:tcBorders>
              <w:top w:val="nil"/>
              <w:left w:val="nil"/>
              <w:bottom w:val="nil"/>
              <w:right w:val="nil"/>
            </w:tcBorders>
            <w:shd w:val="clear" w:color="auto" w:fill="auto"/>
            <w:noWrap/>
            <w:vAlign w:val="center"/>
            <w:hideMark/>
          </w:tcPr>
          <w:p w:rsidR="00FD0430" w:rsidRPr="00FD0430" w:rsidRDefault="00FD0430" w:rsidP="00FD0430">
            <w:pPr>
              <w:bidi/>
              <w:spacing w:after="0" w:line="240" w:lineRule="auto"/>
              <w:rPr>
                <w:rFonts w:ascii="Arial" w:hAnsi="Arial"/>
                <w:color w:val="595959"/>
                <w:sz w:val="20"/>
                <w:szCs w:val="20"/>
                <w:rtl/>
              </w:rPr>
            </w:pPr>
            <w:r w:rsidRPr="00FD0430">
              <w:rPr>
                <w:rFonts w:ascii="Arial" w:hAnsi="Arial"/>
                <w:color w:val="595959"/>
                <w:sz w:val="20"/>
                <w:szCs w:val="20"/>
                <w:rtl/>
              </w:rPr>
              <w:t>21.6</w:t>
            </w:r>
          </w:p>
        </w:tc>
        <w:tc>
          <w:tcPr>
            <w:tcW w:w="1840" w:type="dxa"/>
            <w:tcBorders>
              <w:top w:val="nil"/>
              <w:left w:val="nil"/>
              <w:bottom w:val="nil"/>
              <w:right w:val="nil"/>
            </w:tcBorders>
            <w:shd w:val="clear" w:color="auto" w:fill="auto"/>
            <w:noWrap/>
            <w:vAlign w:val="center"/>
            <w:hideMark/>
          </w:tcPr>
          <w:p w:rsidR="00FD0430" w:rsidRPr="00FD0430" w:rsidRDefault="00FD0430" w:rsidP="00FD0430">
            <w:pPr>
              <w:bidi/>
              <w:spacing w:after="0" w:line="240" w:lineRule="auto"/>
              <w:rPr>
                <w:rFonts w:ascii="Arial" w:hAnsi="Arial"/>
                <w:color w:val="595959"/>
                <w:sz w:val="20"/>
                <w:szCs w:val="20"/>
                <w:rtl/>
              </w:rPr>
            </w:pPr>
            <w:r w:rsidRPr="00FD0430">
              <w:rPr>
                <w:rFonts w:ascii="Arial" w:hAnsi="Arial"/>
                <w:color w:val="595959"/>
                <w:sz w:val="20"/>
                <w:szCs w:val="20"/>
                <w:rtl/>
              </w:rPr>
              <w:t>25.6</w:t>
            </w:r>
          </w:p>
        </w:tc>
        <w:tc>
          <w:tcPr>
            <w:tcW w:w="1840" w:type="dxa"/>
            <w:tcBorders>
              <w:top w:val="nil"/>
              <w:left w:val="nil"/>
              <w:bottom w:val="nil"/>
              <w:right w:val="nil"/>
            </w:tcBorders>
            <w:shd w:val="clear" w:color="auto" w:fill="auto"/>
            <w:noWrap/>
            <w:vAlign w:val="center"/>
            <w:hideMark/>
          </w:tcPr>
          <w:p w:rsidR="00FD0430" w:rsidRPr="00FD0430" w:rsidRDefault="00FD0430" w:rsidP="00FD0430">
            <w:pPr>
              <w:bidi/>
              <w:spacing w:after="0" w:line="240" w:lineRule="auto"/>
              <w:rPr>
                <w:rFonts w:ascii="Arial" w:hAnsi="Arial"/>
                <w:color w:val="595959"/>
                <w:sz w:val="20"/>
                <w:szCs w:val="20"/>
                <w:rtl/>
              </w:rPr>
            </w:pPr>
            <w:r w:rsidRPr="00FD0430">
              <w:rPr>
                <w:rFonts w:ascii="Arial" w:hAnsi="Arial"/>
                <w:color w:val="595959"/>
                <w:sz w:val="20"/>
                <w:szCs w:val="20"/>
                <w:rtl/>
              </w:rPr>
              <w:t>28.9</w:t>
            </w:r>
          </w:p>
        </w:tc>
        <w:tc>
          <w:tcPr>
            <w:tcW w:w="1840" w:type="dxa"/>
            <w:tcBorders>
              <w:top w:val="nil"/>
              <w:left w:val="nil"/>
              <w:bottom w:val="nil"/>
              <w:right w:val="nil"/>
            </w:tcBorders>
            <w:shd w:val="clear" w:color="auto" w:fill="auto"/>
            <w:noWrap/>
            <w:vAlign w:val="center"/>
            <w:hideMark/>
          </w:tcPr>
          <w:p w:rsidR="00FD0430" w:rsidRPr="00FD0430" w:rsidRDefault="00FD0430" w:rsidP="00FD0430">
            <w:pPr>
              <w:bidi/>
              <w:spacing w:after="0" w:line="240" w:lineRule="auto"/>
              <w:rPr>
                <w:rFonts w:ascii="Arial" w:hAnsi="Arial"/>
                <w:color w:val="595959"/>
                <w:sz w:val="20"/>
                <w:szCs w:val="20"/>
                <w:rtl/>
              </w:rPr>
            </w:pPr>
            <w:r w:rsidRPr="00FD0430">
              <w:rPr>
                <w:rFonts w:ascii="Arial" w:hAnsi="Arial"/>
                <w:color w:val="595959"/>
                <w:sz w:val="20"/>
                <w:szCs w:val="20"/>
                <w:rtl/>
              </w:rPr>
              <w:t>23.6</w:t>
            </w:r>
          </w:p>
        </w:tc>
      </w:tr>
      <w:tr w:rsidR="00FD0430" w:rsidRPr="00FD0430" w:rsidTr="00FD0430">
        <w:trPr>
          <w:trHeight w:val="300"/>
        </w:trPr>
        <w:tc>
          <w:tcPr>
            <w:tcW w:w="1940" w:type="dxa"/>
            <w:tcBorders>
              <w:top w:val="nil"/>
              <w:left w:val="nil"/>
              <w:bottom w:val="nil"/>
              <w:right w:val="nil"/>
            </w:tcBorders>
            <w:shd w:val="clear" w:color="auto" w:fill="auto"/>
            <w:noWrap/>
            <w:vAlign w:val="center"/>
            <w:hideMark/>
          </w:tcPr>
          <w:p w:rsidR="00FD0430" w:rsidRPr="00FD0430" w:rsidRDefault="00FD0430" w:rsidP="00FD0430">
            <w:pPr>
              <w:bidi/>
              <w:spacing w:after="0" w:line="240" w:lineRule="auto"/>
              <w:rPr>
                <w:rFonts w:ascii="Tahoma" w:hAnsi="Tahoma" w:cs="Tahoma"/>
                <w:b/>
                <w:bCs/>
                <w:color w:val="595959"/>
                <w:sz w:val="20"/>
                <w:szCs w:val="20"/>
                <w:rtl/>
              </w:rPr>
            </w:pPr>
            <w:r w:rsidRPr="00FD0430">
              <w:rPr>
                <w:rFonts w:ascii="Tahoma" w:hAnsi="Tahoma" w:cs="Tahoma"/>
                <w:b/>
                <w:bCs/>
                <w:color w:val="595959"/>
                <w:sz w:val="20"/>
                <w:szCs w:val="20"/>
                <w:rtl/>
              </w:rPr>
              <w:t>غير مواطنين</w:t>
            </w:r>
          </w:p>
        </w:tc>
        <w:tc>
          <w:tcPr>
            <w:tcW w:w="1840" w:type="dxa"/>
            <w:tcBorders>
              <w:top w:val="nil"/>
              <w:left w:val="nil"/>
              <w:bottom w:val="nil"/>
              <w:right w:val="nil"/>
            </w:tcBorders>
            <w:shd w:val="clear" w:color="auto" w:fill="auto"/>
            <w:noWrap/>
            <w:vAlign w:val="center"/>
            <w:hideMark/>
          </w:tcPr>
          <w:p w:rsidR="00FD0430" w:rsidRPr="00FD0430" w:rsidRDefault="00FD0430" w:rsidP="00FD0430">
            <w:pPr>
              <w:bidi/>
              <w:spacing w:after="0" w:line="240" w:lineRule="auto"/>
              <w:rPr>
                <w:rFonts w:ascii="Arial" w:hAnsi="Arial"/>
                <w:b/>
                <w:bCs/>
                <w:color w:val="595959"/>
                <w:sz w:val="20"/>
                <w:szCs w:val="20"/>
                <w:rtl/>
              </w:rPr>
            </w:pPr>
            <w:r w:rsidRPr="00FD0430">
              <w:rPr>
                <w:rFonts w:ascii="Arial" w:hAnsi="Arial"/>
                <w:b/>
                <w:bCs/>
                <w:color w:val="595959"/>
                <w:sz w:val="20"/>
                <w:szCs w:val="20"/>
                <w:rtl/>
              </w:rPr>
              <w:t>1.8</w:t>
            </w:r>
          </w:p>
        </w:tc>
        <w:tc>
          <w:tcPr>
            <w:tcW w:w="1840" w:type="dxa"/>
            <w:tcBorders>
              <w:top w:val="nil"/>
              <w:left w:val="nil"/>
              <w:bottom w:val="nil"/>
              <w:right w:val="nil"/>
            </w:tcBorders>
            <w:shd w:val="clear" w:color="auto" w:fill="auto"/>
            <w:noWrap/>
            <w:vAlign w:val="center"/>
            <w:hideMark/>
          </w:tcPr>
          <w:p w:rsidR="00FD0430" w:rsidRPr="00FD0430" w:rsidRDefault="00FD0430" w:rsidP="00FD0430">
            <w:pPr>
              <w:bidi/>
              <w:spacing w:after="0" w:line="240" w:lineRule="auto"/>
              <w:rPr>
                <w:rFonts w:ascii="Arial" w:hAnsi="Arial"/>
                <w:b/>
                <w:bCs/>
                <w:color w:val="595959"/>
                <w:sz w:val="20"/>
                <w:szCs w:val="20"/>
                <w:rtl/>
              </w:rPr>
            </w:pPr>
            <w:r w:rsidRPr="00FD0430">
              <w:rPr>
                <w:rFonts w:ascii="Arial" w:hAnsi="Arial"/>
                <w:b/>
                <w:bCs/>
                <w:color w:val="595959"/>
                <w:sz w:val="20"/>
                <w:szCs w:val="20"/>
                <w:rtl/>
              </w:rPr>
              <w:t>2.6</w:t>
            </w:r>
          </w:p>
        </w:tc>
        <w:tc>
          <w:tcPr>
            <w:tcW w:w="1840" w:type="dxa"/>
            <w:tcBorders>
              <w:top w:val="nil"/>
              <w:left w:val="nil"/>
              <w:bottom w:val="nil"/>
              <w:right w:val="nil"/>
            </w:tcBorders>
            <w:shd w:val="clear" w:color="auto" w:fill="auto"/>
            <w:noWrap/>
            <w:vAlign w:val="center"/>
            <w:hideMark/>
          </w:tcPr>
          <w:p w:rsidR="00FD0430" w:rsidRPr="00FD0430" w:rsidRDefault="00FD0430" w:rsidP="00FD0430">
            <w:pPr>
              <w:bidi/>
              <w:spacing w:after="0" w:line="240" w:lineRule="auto"/>
              <w:rPr>
                <w:rFonts w:ascii="Arial" w:hAnsi="Arial"/>
                <w:b/>
                <w:bCs/>
                <w:color w:val="595959"/>
                <w:sz w:val="20"/>
                <w:szCs w:val="20"/>
                <w:rtl/>
              </w:rPr>
            </w:pPr>
            <w:r w:rsidRPr="00FD0430">
              <w:rPr>
                <w:rFonts w:ascii="Arial" w:hAnsi="Arial"/>
                <w:b/>
                <w:bCs/>
                <w:color w:val="595959"/>
                <w:sz w:val="20"/>
                <w:szCs w:val="20"/>
                <w:rtl/>
              </w:rPr>
              <w:t>0.3</w:t>
            </w:r>
          </w:p>
        </w:tc>
        <w:tc>
          <w:tcPr>
            <w:tcW w:w="1840" w:type="dxa"/>
            <w:tcBorders>
              <w:top w:val="nil"/>
              <w:left w:val="nil"/>
              <w:bottom w:val="nil"/>
              <w:right w:val="nil"/>
            </w:tcBorders>
            <w:shd w:val="clear" w:color="auto" w:fill="auto"/>
            <w:noWrap/>
            <w:vAlign w:val="center"/>
            <w:hideMark/>
          </w:tcPr>
          <w:p w:rsidR="00FD0430" w:rsidRPr="00FD0430" w:rsidRDefault="00FD0430" w:rsidP="00FD0430">
            <w:pPr>
              <w:bidi/>
              <w:spacing w:after="0" w:line="240" w:lineRule="auto"/>
              <w:rPr>
                <w:rFonts w:ascii="Arial" w:hAnsi="Arial"/>
                <w:b/>
                <w:bCs/>
                <w:color w:val="595959"/>
                <w:sz w:val="20"/>
                <w:szCs w:val="20"/>
                <w:rtl/>
              </w:rPr>
            </w:pPr>
            <w:r w:rsidRPr="00FD0430">
              <w:rPr>
                <w:rFonts w:ascii="Arial" w:hAnsi="Arial"/>
                <w:b/>
                <w:bCs/>
                <w:color w:val="595959"/>
                <w:sz w:val="20"/>
                <w:szCs w:val="20"/>
                <w:rtl/>
              </w:rPr>
              <w:t>1.8</w:t>
            </w:r>
          </w:p>
        </w:tc>
      </w:tr>
      <w:tr w:rsidR="00FD0430" w:rsidRPr="00FD0430" w:rsidTr="00FD0430">
        <w:trPr>
          <w:trHeight w:val="300"/>
        </w:trPr>
        <w:tc>
          <w:tcPr>
            <w:tcW w:w="1940" w:type="dxa"/>
            <w:tcBorders>
              <w:top w:val="nil"/>
              <w:left w:val="nil"/>
              <w:bottom w:val="nil"/>
              <w:right w:val="nil"/>
            </w:tcBorders>
            <w:shd w:val="clear" w:color="auto" w:fill="auto"/>
            <w:noWrap/>
            <w:vAlign w:val="center"/>
            <w:hideMark/>
          </w:tcPr>
          <w:p w:rsidR="00FD0430" w:rsidRPr="00FD0430" w:rsidRDefault="00FD0430" w:rsidP="00FD0430">
            <w:pPr>
              <w:bidi/>
              <w:spacing w:after="0" w:line="240" w:lineRule="auto"/>
              <w:rPr>
                <w:rFonts w:ascii="Tahoma" w:hAnsi="Tahoma" w:cs="Tahoma"/>
                <w:color w:val="595959"/>
                <w:sz w:val="20"/>
                <w:szCs w:val="20"/>
                <w:rtl/>
              </w:rPr>
            </w:pPr>
            <w:r w:rsidRPr="00FD0430">
              <w:rPr>
                <w:rFonts w:ascii="Tahoma" w:hAnsi="Tahoma" w:cs="Tahoma"/>
                <w:color w:val="595959"/>
                <w:sz w:val="20"/>
                <w:szCs w:val="20"/>
                <w:rtl/>
              </w:rPr>
              <w:t>ذكور</w:t>
            </w:r>
          </w:p>
        </w:tc>
        <w:tc>
          <w:tcPr>
            <w:tcW w:w="1840" w:type="dxa"/>
            <w:tcBorders>
              <w:top w:val="nil"/>
              <w:left w:val="nil"/>
              <w:bottom w:val="nil"/>
              <w:right w:val="nil"/>
            </w:tcBorders>
            <w:shd w:val="clear" w:color="auto" w:fill="auto"/>
            <w:noWrap/>
            <w:vAlign w:val="center"/>
            <w:hideMark/>
          </w:tcPr>
          <w:p w:rsidR="00FD0430" w:rsidRPr="00FD0430" w:rsidRDefault="00FD0430" w:rsidP="00FD0430">
            <w:pPr>
              <w:bidi/>
              <w:spacing w:after="0" w:line="240" w:lineRule="auto"/>
              <w:rPr>
                <w:rFonts w:ascii="Arial" w:hAnsi="Arial"/>
                <w:color w:val="595959"/>
                <w:sz w:val="20"/>
                <w:szCs w:val="20"/>
                <w:rtl/>
              </w:rPr>
            </w:pPr>
            <w:r w:rsidRPr="00FD0430">
              <w:rPr>
                <w:rFonts w:ascii="Arial" w:hAnsi="Arial"/>
                <w:color w:val="595959"/>
                <w:sz w:val="20"/>
                <w:szCs w:val="20"/>
                <w:rtl/>
              </w:rPr>
              <w:t>2.0</w:t>
            </w:r>
          </w:p>
        </w:tc>
        <w:tc>
          <w:tcPr>
            <w:tcW w:w="1840" w:type="dxa"/>
            <w:tcBorders>
              <w:top w:val="nil"/>
              <w:left w:val="nil"/>
              <w:bottom w:val="nil"/>
              <w:right w:val="nil"/>
            </w:tcBorders>
            <w:shd w:val="clear" w:color="auto" w:fill="auto"/>
            <w:noWrap/>
            <w:vAlign w:val="center"/>
            <w:hideMark/>
          </w:tcPr>
          <w:p w:rsidR="00FD0430" w:rsidRPr="00FD0430" w:rsidRDefault="00FD0430" w:rsidP="00FD0430">
            <w:pPr>
              <w:bidi/>
              <w:spacing w:after="0" w:line="240" w:lineRule="auto"/>
              <w:rPr>
                <w:rFonts w:ascii="Arial" w:hAnsi="Arial"/>
                <w:color w:val="595959"/>
                <w:sz w:val="20"/>
                <w:szCs w:val="20"/>
                <w:rtl/>
              </w:rPr>
            </w:pPr>
            <w:r w:rsidRPr="00FD0430">
              <w:rPr>
                <w:rFonts w:ascii="Arial" w:hAnsi="Arial"/>
                <w:color w:val="595959"/>
                <w:sz w:val="20"/>
                <w:szCs w:val="20"/>
                <w:rtl/>
              </w:rPr>
              <w:t>2.6</w:t>
            </w:r>
          </w:p>
        </w:tc>
        <w:tc>
          <w:tcPr>
            <w:tcW w:w="1840" w:type="dxa"/>
            <w:tcBorders>
              <w:top w:val="nil"/>
              <w:left w:val="nil"/>
              <w:bottom w:val="nil"/>
              <w:right w:val="nil"/>
            </w:tcBorders>
            <w:shd w:val="clear" w:color="auto" w:fill="auto"/>
            <w:noWrap/>
            <w:vAlign w:val="center"/>
            <w:hideMark/>
          </w:tcPr>
          <w:p w:rsidR="00FD0430" w:rsidRPr="00FD0430" w:rsidRDefault="00FD0430" w:rsidP="00FD0430">
            <w:pPr>
              <w:bidi/>
              <w:spacing w:after="0" w:line="240" w:lineRule="auto"/>
              <w:rPr>
                <w:rFonts w:ascii="Arial" w:hAnsi="Arial"/>
                <w:color w:val="595959"/>
                <w:sz w:val="20"/>
                <w:szCs w:val="20"/>
                <w:rtl/>
              </w:rPr>
            </w:pPr>
            <w:r w:rsidRPr="00FD0430">
              <w:rPr>
                <w:rFonts w:ascii="Arial" w:hAnsi="Arial"/>
                <w:color w:val="595959"/>
                <w:sz w:val="20"/>
                <w:szCs w:val="20"/>
                <w:rtl/>
              </w:rPr>
              <w:t>0.2</w:t>
            </w:r>
          </w:p>
        </w:tc>
        <w:tc>
          <w:tcPr>
            <w:tcW w:w="1840" w:type="dxa"/>
            <w:tcBorders>
              <w:top w:val="nil"/>
              <w:left w:val="nil"/>
              <w:bottom w:val="nil"/>
              <w:right w:val="nil"/>
            </w:tcBorders>
            <w:shd w:val="clear" w:color="auto" w:fill="auto"/>
            <w:noWrap/>
            <w:vAlign w:val="center"/>
            <w:hideMark/>
          </w:tcPr>
          <w:p w:rsidR="00FD0430" w:rsidRPr="00FD0430" w:rsidRDefault="00FD0430" w:rsidP="00FD0430">
            <w:pPr>
              <w:bidi/>
              <w:spacing w:after="0" w:line="240" w:lineRule="auto"/>
              <w:rPr>
                <w:rFonts w:ascii="Arial" w:hAnsi="Arial"/>
                <w:color w:val="595959"/>
                <w:sz w:val="20"/>
                <w:szCs w:val="20"/>
                <w:rtl/>
              </w:rPr>
            </w:pPr>
            <w:r w:rsidRPr="00FD0430">
              <w:rPr>
                <w:rFonts w:ascii="Arial" w:hAnsi="Arial"/>
                <w:color w:val="595959"/>
                <w:sz w:val="20"/>
                <w:szCs w:val="20"/>
                <w:rtl/>
              </w:rPr>
              <w:t>1.8</w:t>
            </w:r>
          </w:p>
        </w:tc>
      </w:tr>
      <w:tr w:rsidR="00FD0430" w:rsidRPr="00FD0430" w:rsidTr="00FD0430">
        <w:trPr>
          <w:trHeight w:val="300"/>
        </w:trPr>
        <w:tc>
          <w:tcPr>
            <w:tcW w:w="1940" w:type="dxa"/>
            <w:tcBorders>
              <w:top w:val="nil"/>
              <w:left w:val="nil"/>
              <w:bottom w:val="single" w:sz="8" w:space="0" w:color="495663"/>
              <w:right w:val="nil"/>
            </w:tcBorders>
            <w:shd w:val="clear" w:color="auto" w:fill="auto"/>
            <w:vAlign w:val="center"/>
            <w:hideMark/>
          </w:tcPr>
          <w:p w:rsidR="00FD0430" w:rsidRPr="00FD0430" w:rsidRDefault="00FD0430" w:rsidP="00FD0430">
            <w:pPr>
              <w:bidi/>
              <w:spacing w:after="0" w:line="240" w:lineRule="auto"/>
              <w:rPr>
                <w:rFonts w:ascii="Tahoma" w:hAnsi="Tahoma" w:cs="Tahoma"/>
                <w:color w:val="595959"/>
                <w:sz w:val="20"/>
                <w:szCs w:val="20"/>
                <w:rtl/>
              </w:rPr>
            </w:pPr>
            <w:r w:rsidRPr="00FD0430">
              <w:rPr>
                <w:rFonts w:ascii="Tahoma" w:hAnsi="Tahoma" w:cs="Tahoma"/>
                <w:color w:val="595959"/>
                <w:sz w:val="20"/>
                <w:szCs w:val="20"/>
                <w:rtl/>
              </w:rPr>
              <w:t>إناث</w:t>
            </w:r>
          </w:p>
        </w:tc>
        <w:tc>
          <w:tcPr>
            <w:tcW w:w="1840" w:type="dxa"/>
            <w:tcBorders>
              <w:top w:val="nil"/>
              <w:left w:val="nil"/>
              <w:bottom w:val="single" w:sz="8" w:space="0" w:color="495663"/>
              <w:right w:val="nil"/>
            </w:tcBorders>
            <w:shd w:val="clear" w:color="auto" w:fill="auto"/>
            <w:vAlign w:val="center"/>
            <w:hideMark/>
          </w:tcPr>
          <w:p w:rsidR="00FD0430" w:rsidRPr="00FD0430" w:rsidRDefault="00FD0430" w:rsidP="00FD0430">
            <w:pPr>
              <w:spacing w:after="0" w:line="240" w:lineRule="auto"/>
              <w:jc w:val="right"/>
              <w:rPr>
                <w:rFonts w:ascii="Arial" w:hAnsi="Arial"/>
                <w:color w:val="595959"/>
                <w:sz w:val="20"/>
                <w:szCs w:val="20"/>
                <w:rtl/>
              </w:rPr>
            </w:pPr>
            <w:r w:rsidRPr="00FD0430">
              <w:rPr>
                <w:rFonts w:ascii="Arial" w:hAnsi="Arial"/>
                <w:color w:val="595959"/>
                <w:sz w:val="20"/>
                <w:szCs w:val="20"/>
              </w:rPr>
              <w:t>5.2</w:t>
            </w:r>
          </w:p>
        </w:tc>
        <w:tc>
          <w:tcPr>
            <w:tcW w:w="1840" w:type="dxa"/>
            <w:tcBorders>
              <w:top w:val="nil"/>
              <w:left w:val="nil"/>
              <w:bottom w:val="single" w:sz="8" w:space="0" w:color="495663"/>
              <w:right w:val="nil"/>
            </w:tcBorders>
            <w:shd w:val="clear" w:color="auto" w:fill="auto"/>
            <w:vAlign w:val="center"/>
            <w:hideMark/>
          </w:tcPr>
          <w:p w:rsidR="00FD0430" w:rsidRPr="00FD0430" w:rsidRDefault="00FD0430" w:rsidP="00FD0430">
            <w:pPr>
              <w:spacing w:after="0" w:line="240" w:lineRule="auto"/>
              <w:jc w:val="right"/>
              <w:rPr>
                <w:rFonts w:ascii="Arial" w:hAnsi="Arial"/>
                <w:color w:val="595959"/>
                <w:sz w:val="20"/>
                <w:szCs w:val="20"/>
              </w:rPr>
            </w:pPr>
            <w:r w:rsidRPr="00FD0430">
              <w:rPr>
                <w:rFonts w:ascii="Arial" w:hAnsi="Arial"/>
                <w:color w:val="595959"/>
                <w:sz w:val="20"/>
                <w:szCs w:val="20"/>
              </w:rPr>
              <w:t>7.2</w:t>
            </w:r>
          </w:p>
        </w:tc>
        <w:tc>
          <w:tcPr>
            <w:tcW w:w="1840" w:type="dxa"/>
            <w:tcBorders>
              <w:top w:val="nil"/>
              <w:left w:val="nil"/>
              <w:bottom w:val="single" w:sz="8" w:space="0" w:color="495663"/>
              <w:right w:val="nil"/>
            </w:tcBorders>
            <w:shd w:val="clear" w:color="auto" w:fill="auto"/>
            <w:vAlign w:val="center"/>
            <w:hideMark/>
          </w:tcPr>
          <w:p w:rsidR="00FD0430" w:rsidRPr="00FD0430" w:rsidRDefault="00FD0430" w:rsidP="00FD0430">
            <w:pPr>
              <w:spacing w:after="0" w:line="240" w:lineRule="auto"/>
              <w:jc w:val="right"/>
              <w:rPr>
                <w:rFonts w:ascii="Arial" w:hAnsi="Arial"/>
                <w:color w:val="595959"/>
                <w:sz w:val="20"/>
                <w:szCs w:val="20"/>
              </w:rPr>
            </w:pPr>
            <w:r w:rsidRPr="00FD0430">
              <w:rPr>
                <w:rFonts w:ascii="Arial" w:hAnsi="Arial"/>
                <w:color w:val="595959"/>
                <w:sz w:val="20"/>
                <w:szCs w:val="20"/>
              </w:rPr>
              <w:t>2.6</w:t>
            </w:r>
          </w:p>
        </w:tc>
        <w:tc>
          <w:tcPr>
            <w:tcW w:w="1840" w:type="dxa"/>
            <w:tcBorders>
              <w:top w:val="nil"/>
              <w:left w:val="nil"/>
              <w:bottom w:val="single" w:sz="8" w:space="0" w:color="495663"/>
              <w:right w:val="nil"/>
            </w:tcBorders>
            <w:shd w:val="clear" w:color="auto" w:fill="auto"/>
            <w:vAlign w:val="center"/>
            <w:hideMark/>
          </w:tcPr>
          <w:p w:rsidR="00FD0430" w:rsidRPr="00FD0430" w:rsidRDefault="00FD0430" w:rsidP="00FD0430">
            <w:pPr>
              <w:spacing w:after="0" w:line="240" w:lineRule="auto"/>
              <w:jc w:val="right"/>
              <w:rPr>
                <w:rFonts w:ascii="Arial" w:hAnsi="Arial"/>
                <w:color w:val="595959"/>
                <w:sz w:val="20"/>
                <w:szCs w:val="20"/>
              </w:rPr>
            </w:pPr>
            <w:r w:rsidRPr="00FD0430">
              <w:rPr>
                <w:rFonts w:ascii="Arial" w:hAnsi="Arial"/>
                <w:color w:val="595959"/>
                <w:sz w:val="20"/>
                <w:szCs w:val="20"/>
              </w:rPr>
              <w:t>5.6</w:t>
            </w:r>
          </w:p>
        </w:tc>
      </w:tr>
    </w:tbl>
    <w:p w:rsidR="00FD0430" w:rsidRPr="007517D9" w:rsidRDefault="00FD0430" w:rsidP="00FD0430">
      <w:pPr>
        <w:pStyle w:val="PopSourceNote"/>
        <w:bidi/>
      </w:pPr>
      <w:r>
        <w:rPr>
          <w:rFonts w:hint="cs"/>
          <w:rtl/>
        </w:rPr>
        <w:t>المصدر: مركز الإحصاء - أبوظبي</w:t>
      </w:r>
    </w:p>
    <w:p w:rsidR="00FD0430" w:rsidRDefault="00FD0430" w:rsidP="00FD0430">
      <w:pPr>
        <w:pStyle w:val="PopHeading1"/>
        <w:rPr>
          <w:rtl/>
        </w:rPr>
      </w:pPr>
    </w:p>
    <w:p w:rsidR="00FD0430" w:rsidRPr="004D0FA2" w:rsidRDefault="00FD0430" w:rsidP="001F6F89">
      <w:pPr>
        <w:pStyle w:val="Heading3"/>
        <w:rPr>
          <w:rStyle w:val="EcTableChartTitleChar"/>
          <w:rFonts w:cs="Tahoma"/>
          <w:b/>
          <w:bCs/>
          <w:color w:val="495663" w:themeColor="accent1"/>
          <w:sz w:val="22"/>
          <w:szCs w:val="22"/>
          <w:rtl/>
          <w:lang w:val="en-US" w:eastAsia="en-US" w:bidi="ar-SA"/>
        </w:rPr>
      </w:pPr>
      <w:bookmarkStart w:id="60" w:name="_Toc443304294"/>
      <w:r w:rsidRPr="004D0FA2">
        <w:rPr>
          <w:rFonts w:hint="cs"/>
          <w:rtl/>
        </w:rPr>
        <w:t>ا</w:t>
      </w:r>
      <w:r w:rsidRPr="004D0FA2">
        <w:rPr>
          <w:rStyle w:val="EcTableChartTitleChar"/>
          <w:rFonts w:cs="Tahoma"/>
          <w:b/>
          <w:bCs/>
          <w:color w:val="495663" w:themeColor="accent1"/>
          <w:sz w:val="22"/>
          <w:szCs w:val="22"/>
          <w:rtl/>
          <w:lang w:val="en-US" w:eastAsia="en-US" w:bidi="ar-SA"/>
        </w:rPr>
        <w:t xml:space="preserve">لجدول </w:t>
      </w:r>
      <w:r w:rsidR="001F6F89">
        <w:rPr>
          <w:rStyle w:val="EcTableChartTitleChar"/>
          <w:rFonts w:cs="Tahoma" w:hint="cs"/>
          <w:b/>
          <w:bCs/>
          <w:color w:val="495663" w:themeColor="accent1"/>
          <w:sz w:val="22"/>
          <w:szCs w:val="22"/>
          <w:rtl/>
          <w:lang w:val="en-US" w:eastAsia="en-US" w:bidi="ar-SA"/>
        </w:rPr>
        <w:t>6</w:t>
      </w:r>
      <w:r w:rsidRPr="004D0FA2">
        <w:rPr>
          <w:rStyle w:val="EcTableChartTitleChar"/>
          <w:rFonts w:cs="Tahoma"/>
          <w:b/>
          <w:bCs/>
          <w:color w:val="495663" w:themeColor="accent1"/>
          <w:sz w:val="22"/>
          <w:szCs w:val="22"/>
          <w:rtl/>
          <w:lang w:val="en-US" w:eastAsia="en-US" w:bidi="ar-SA"/>
        </w:rPr>
        <w:t xml:space="preserve">: </w:t>
      </w:r>
      <w:r w:rsidRPr="00FD0430">
        <w:rPr>
          <w:rStyle w:val="EcTableChartTitleChar"/>
          <w:rFonts w:cs="Tahoma" w:hint="eastAsia"/>
          <w:b/>
          <w:bCs/>
          <w:color w:val="495663" w:themeColor="accent1"/>
          <w:sz w:val="22"/>
          <w:szCs w:val="22"/>
          <w:rtl/>
          <w:lang w:val="en-US" w:eastAsia="en-US" w:bidi="ar-SA"/>
        </w:rPr>
        <w:t>معدل</w:t>
      </w:r>
      <w:r w:rsidRPr="00FD0430">
        <w:rPr>
          <w:rStyle w:val="EcTableChartTitleChar"/>
          <w:rFonts w:cs="Tahoma"/>
          <w:b/>
          <w:bCs/>
          <w:color w:val="495663" w:themeColor="accent1"/>
          <w:sz w:val="22"/>
          <w:szCs w:val="22"/>
          <w:rtl/>
          <w:lang w:val="en-US" w:eastAsia="en-US" w:bidi="ar-SA"/>
        </w:rPr>
        <w:t xml:space="preserve"> </w:t>
      </w:r>
      <w:r w:rsidRPr="00FD0430">
        <w:rPr>
          <w:rStyle w:val="EcTableChartTitleChar"/>
          <w:rFonts w:cs="Tahoma" w:hint="eastAsia"/>
          <w:b/>
          <w:bCs/>
          <w:color w:val="495663" w:themeColor="accent1"/>
          <w:sz w:val="22"/>
          <w:szCs w:val="22"/>
          <w:rtl/>
          <w:lang w:val="en-US" w:eastAsia="en-US" w:bidi="ar-SA"/>
        </w:rPr>
        <w:t>الزواج</w:t>
      </w:r>
      <w:r w:rsidRPr="00FD0430">
        <w:rPr>
          <w:rStyle w:val="EcTableChartTitleChar"/>
          <w:rFonts w:cs="Tahoma"/>
          <w:b/>
          <w:bCs/>
          <w:color w:val="495663" w:themeColor="accent1"/>
          <w:sz w:val="22"/>
          <w:szCs w:val="22"/>
          <w:rtl/>
          <w:lang w:val="en-US" w:eastAsia="en-US" w:bidi="ar-SA"/>
        </w:rPr>
        <w:t xml:space="preserve"> </w:t>
      </w:r>
      <w:r w:rsidRPr="00FD0430">
        <w:rPr>
          <w:rStyle w:val="EcTableChartTitleChar"/>
          <w:rFonts w:cs="Tahoma" w:hint="eastAsia"/>
          <w:b/>
          <w:bCs/>
          <w:color w:val="495663" w:themeColor="accent1"/>
          <w:sz w:val="22"/>
          <w:szCs w:val="22"/>
          <w:rtl/>
          <w:lang w:val="en-US" w:eastAsia="en-US" w:bidi="ar-SA"/>
        </w:rPr>
        <w:t>ال</w:t>
      </w:r>
      <w:r>
        <w:rPr>
          <w:rStyle w:val="EcTableChartTitleChar"/>
          <w:rFonts w:cs="Tahoma" w:hint="cs"/>
          <w:b/>
          <w:bCs/>
          <w:color w:val="495663" w:themeColor="accent1"/>
          <w:sz w:val="22"/>
          <w:szCs w:val="22"/>
          <w:rtl/>
          <w:lang w:val="en-US" w:eastAsia="en-US" w:bidi="ar-SA"/>
        </w:rPr>
        <w:t>منقح</w:t>
      </w:r>
      <w:r w:rsidRPr="00FD0430">
        <w:rPr>
          <w:rStyle w:val="EcTableChartTitleChar"/>
          <w:rFonts w:cs="Tahoma"/>
          <w:b/>
          <w:bCs/>
          <w:color w:val="495663" w:themeColor="accent1"/>
          <w:sz w:val="22"/>
          <w:szCs w:val="22"/>
          <w:rtl/>
          <w:lang w:val="en-US" w:eastAsia="en-US" w:bidi="ar-SA"/>
        </w:rPr>
        <w:t xml:space="preserve"> </w:t>
      </w:r>
      <w:r w:rsidRPr="004D0FA2">
        <w:rPr>
          <w:rStyle w:val="EcTableChartTitleChar"/>
          <w:rFonts w:cs="Tahoma" w:hint="eastAsia"/>
          <w:b/>
          <w:bCs/>
          <w:color w:val="495663" w:themeColor="accent1"/>
          <w:sz w:val="22"/>
          <w:szCs w:val="22"/>
          <w:rtl/>
          <w:lang w:val="en-US" w:eastAsia="en-US" w:bidi="ar-SA"/>
        </w:rPr>
        <w:t>حسب</w:t>
      </w:r>
      <w:r w:rsidRPr="004D0FA2">
        <w:rPr>
          <w:rStyle w:val="EcTableChartTitleChar"/>
          <w:rFonts w:cs="Tahoma"/>
          <w:b/>
          <w:bCs/>
          <w:color w:val="495663" w:themeColor="accent1"/>
          <w:sz w:val="22"/>
          <w:szCs w:val="22"/>
          <w:rtl/>
          <w:lang w:val="en-US" w:eastAsia="en-US" w:bidi="ar-SA"/>
        </w:rPr>
        <w:t xml:space="preserve"> </w:t>
      </w:r>
      <w:r w:rsidRPr="004D0FA2">
        <w:rPr>
          <w:rStyle w:val="EcTableChartTitleChar"/>
          <w:rFonts w:cs="Tahoma" w:hint="eastAsia"/>
          <w:b/>
          <w:bCs/>
          <w:color w:val="495663" w:themeColor="accent1"/>
          <w:sz w:val="22"/>
          <w:szCs w:val="22"/>
          <w:rtl/>
          <w:lang w:val="en-US" w:eastAsia="en-US" w:bidi="ar-SA"/>
        </w:rPr>
        <w:t>ال</w:t>
      </w:r>
      <w:r w:rsidR="00C8353A">
        <w:rPr>
          <w:rStyle w:val="EcTableChartTitleChar"/>
          <w:rFonts w:cs="Tahoma" w:hint="eastAsia"/>
          <w:b/>
          <w:bCs/>
          <w:color w:val="495663" w:themeColor="accent1"/>
          <w:sz w:val="22"/>
          <w:szCs w:val="22"/>
          <w:rtl/>
          <w:lang w:val="en-US" w:eastAsia="en-US" w:bidi="ar-SA"/>
        </w:rPr>
        <w:t>إقليم</w:t>
      </w:r>
      <w:r w:rsidRPr="004D0FA2">
        <w:rPr>
          <w:rStyle w:val="EcTableChartTitleChar"/>
          <w:rFonts w:cs="Tahoma"/>
          <w:b/>
          <w:bCs/>
          <w:color w:val="495663" w:themeColor="accent1"/>
          <w:sz w:val="22"/>
          <w:szCs w:val="22"/>
          <w:rtl/>
          <w:lang w:val="en-US" w:eastAsia="en-US" w:bidi="ar-SA"/>
        </w:rPr>
        <w:t xml:space="preserve"> </w:t>
      </w:r>
      <w:r w:rsidRPr="004D0FA2">
        <w:rPr>
          <w:rStyle w:val="EcTableChartTitleChar"/>
          <w:rFonts w:cs="Tahoma" w:hint="eastAsia"/>
          <w:b/>
          <w:bCs/>
          <w:color w:val="495663" w:themeColor="accent1"/>
          <w:sz w:val="22"/>
          <w:szCs w:val="22"/>
          <w:rtl/>
          <w:lang w:val="en-US" w:eastAsia="en-US" w:bidi="ar-SA"/>
        </w:rPr>
        <w:t>والجنسية</w:t>
      </w:r>
      <w:r w:rsidRPr="004D0FA2">
        <w:rPr>
          <w:rStyle w:val="EcTableChartTitleChar"/>
          <w:rFonts w:cs="Tahoma"/>
          <w:b/>
          <w:bCs/>
          <w:color w:val="495663" w:themeColor="accent1"/>
          <w:sz w:val="22"/>
          <w:szCs w:val="22"/>
          <w:rtl/>
          <w:lang w:val="en-US" w:eastAsia="en-US" w:bidi="ar-SA"/>
        </w:rPr>
        <w:t xml:space="preserve"> </w:t>
      </w:r>
      <w:r w:rsidRPr="004D0FA2">
        <w:rPr>
          <w:rStyle w:val="EcTableChartTitleChar"/>
          <w:rFonts w:cs="Tahoma" w:hint="eastAsia"/>
          <w:b/>
          <w:bCs/>
          <w:color w:val="495663" w:themeColor="accent1"/>
          <w:sz w:val="22"/>
          <w:szCs w:val="22"/>
          <w:rtl/>
          <w:lang w:val="en-US" w:eastAsia="en-US" w:bidi="ar-SA"/>
        </w:rPr>
        <w:t>والنوع،</w:t>
      </w:r>
      <w:r w:rsidRPr="004D0FA2">
        <w:rPr>
          <w:rStyle w:val="EcTableChartTitleChar"/>
          <w:rFonts w:cs="Tahoma"/>
          <w:b/>
          <w:bCs/>
          <w:color w:val="495663" w:themeColor="accent1"/>
          <w:sz w:val="22"/>
          <w:szCs w:val="22"/>
          <w:rtl/>
          <w:lang w:val="en-US" w:eastAsia="en-US" w:bidi="ar-SA"/>
        </w:rPr>
        <w:t xml:space="preserve"> </w:t>
      </w:r>
      <w:r w:rsidRPr="004D0FA2">
        <w:rPr>
          <w:rStyle w:val="EcTableChartTitleChar"/>
          <w:rFonts w:cs="Tahoma" w:hint="eastAsia"/>
          <w:b/>
          <w:bCs/>
          <w:color w:val="495663" w:themeColor="accent1"/>
          <w:sz w:val="22"/>
          <w:szCs w:val="22"/>
          <w:rtl/>
          <w:lang w:val="en-US" w:eastAsia="en-US" w:bidi="ar-SA"/>
        </w:rPr>
        <w:t>إمارة</w:t>
      </w:r>
      <w:r w:rsidRPr="004D0FA2">
        <w:rPr>
          <w:rStyle w:val="EcTableChartTitleChar"/>
          <w:rFonts w:cs="Tahoma"/>
          <w:b/>
          <w:bCs/>
          <w:color w:val="495663" w:themeColor="accent1"/>
          <w:sz w:val="22"/>
          <w:szCs w:val="22"/>
          <w:rtl/>
          <w:lang w:val="en-US" w:eastAsia="en-US" w:bidi="ar-SA"/>
        </w:rPr>
        <w:t xml:space="preserve"> </w:t>
      </w:r>
      <w:r w:rsidRPr="004D0FA2">
        <w:rPr>
          <w:rStyle w:val="EcTableChartTitleChar"/>
          <w:rFonts w:cs="Tahoma" w:hint="cs"/>
          <w:b/>
          <w:bCs/>
          <w:color w:val="495663" w:themeColor="accent1"/>
          <w:sz w:val="22"/>
          <w:szCs w:val="22"/>
          <w:rtl/>
          <w:lang w:val="en-US" w:eastAsia="en-US" w:bidi="ar-SA"/>
        </w:rPr>
        <w:t>أبوظبي، 2014</w:t>
      </w:r>
      <w:bookmarkEnd w:id="60"/>
    </w:p>
    <w:p w:rsidR="00FD0430" w:rsidRDefault="00FD0430" w:rsidP="00FD0430">
      <w:pPr>
        <w:pStyle w:val="PopTableChartSubtitle"/>
        <w:bidi/>
        <w:rPr>
          <w:rtl/>
        </w:rPr>
      </w:pPr>
      <w:r w:rsidRPr="00583AE4">
        <w:rPr>
          <w:rFonts w:hint="cs"/>
          <w:rtl/>
        </w:rPr>
        <w:t>(</w:t>
      </w:r>
      <w:r>
        <w:rPr>
          <w:rFonts w:hint="cs"/>
          <w:rtl/>
        </w:rPr>
        <w:t>معدل</w:t>
      </w:r>
      <w:r w:rsidRPr="00583AE4">
        <w:rPr>
          <w:rFonts w:hint="cs"/>
          <w:rtl/>
        </w:rPr>
        <w:t>)</w:t>
      </w:r>
    </w:p>
    <w:tbl>
      <w:tblPr>
        <w:bidiVisual/>
        <w:tblW w:w="9300" w:type="dxa"/>
        <w:tblLook w:val="04A0" w:firstRow="1" w:lastRow="0" w:firstColumn="1" w:lastColumn="0" w:noHBand="0" w:noVBand="1"/>
      </w:tblPr>
      <w:tblGrid>
        <w:gridCol w:w="1940"/>
        <w:gridCol w:w="1840"/>
        <w:gridCol w:w="1840"/>
        <w:gridCol w:w="1840"/>
        <w:gridCol w:w="1840"/>
      </w:tblGrid>
      <w:tr w:rsidR="00FD0430" w:rsidRPr="00FD0430" w:rsidTr="00FD0430">
        <w:trPr>
          <w:trHeight w:val="300"/>
        </w:trPr>
        <w:tc>
          <w:tcPr>
            <w:tcW w:w="1940" w:type="dxa"/>
            <w:tcBorders>
              <w:top w:val="nil"/>
              <w:left w:val="nil"/>
              <w:bottom w:val="nil"/>
              <w:right w:val="nil"/>
            </w:tcBorders>
            <w:shd w:val="clear" w:color="000000" w:fill="495663"/>
            <w:noWrap/>
            <w:vAlign w:val="center"/>
            <w:hideMark/>
          </w:tcPr>
          <w:p w:rsidR="00FD0430" w:rsidRPr="00FD0430" w:rsidRDefault="00FD0430" w:rsidP="00FD0430">
            <w:pPr>
              <w:bidi/>
              <w:spacing w:after="0" w:line="240" w:lineRule="auto"/>
              <w:rPr>
                <w:rFonts w:ascii="Tahoma" w:hAnsi="Tahoma" w:cs="Tahoma"/>
                <w:b/>
                <w:bCs/>
                <w:color w:val="FFFFFF"/>
                <w:sz w:val="20"/>
                <w:szCs w:val="20"/>
              </w:rPr>
            </w:pPr>
            <w:r w:rsidRPr="00FD0430">
              <w:rPr>
                <w:rFonts w:ascii="Tahoma" w:hAnsi="Tahoma" w:cs="Tahoma"/>
                <w:b/>
                <w:bCs/>
                <w:color w:val="FFFFFF"/>
                <w:sz w:val="20"/>
                <w:szCs w:val="20"/>
                <w:rtl/>
              </w:rPr>
              <w:t>الجنسية والنوع</w:t>
            </w:r>
          </w:p>
        </w:tc>
        <w:tc>
          <w:tcPr>
            <w:tcW w:w="1840" w:type="dxa"/>
            <w:tcBorders>
              <w:top w:val="nil"/>
              <w:left w:val="nil"/>
              <w:bottom w:val="nil"/>
              <w:right w:val="nil"/>
            </w:tcBorders>
            <w:shd w:val="clear" w:color="000000" w:fill="495663"/>
            <w:noWrap/>
            <w:vAlign w:val="center"/>
            <w:hideMark/>
          </w:tcPr>
          <w:p w:rsidR="00FD0430" w:rsidRPr="00FD0430" w:rsidRDefault="00FD0430" w:rsidP="00FD0430">
            <w:pPr>
              <w:bidi/>
              <w:spacing w:after="0" w:line="240" w:lineRule="auto"/>
              <w:rPr>
                <w:rFonts w:ascii="Tahoma" w:hAnsi="Tahoma" w:cs="Tahoma"/>
                <w:b/>
                <w:bCs/>
                <w:color w:val="FFFFFF"/>
                <w:sz w:val="20"/>
                <w:szCs w:val="20"/>
                <w:rtl/>
              </w:rPr>
            </w:pPr>
            <w:r w:rsidRPr="00FD0430">
              <w:rPr>
                <w:rFonts w:ascii="Tahoma" w:hAnsi="Tahoma" w:cs="Tahoma"/>
                <w:b/>
                <w:bCs/>
                <w:color w:val="FFFFFF"/>
                <w:sz w:val="20"/>
                <w:szCs w:val="20"/>
                <w:rtl/>
              </w:rPr>
              <w:t>إقليم أبوظبي</w:t>
            </w:r>
          </w:p>
        </w:tc>
        <w:tc>
          <w:tcPr>
            <w:tcW w:w="1840" w:type="dxa"/>
            <w:tcBorders>
              <w:top w:val="nil"/>
              <w:left w:val="nil"/>
              <w:bottom w:val="nil"/>
              <w:right w:val="nil"/>
            </w:tcBorders>
            <w:shd w:val="clear" w:color="000000" w:fill="495663"/>
            <w:noWrap/>
            <w:vAlign w:val="center"/>
            <w:hideMark/>
          </w:tcPr>
          <w:p w:rsidR="00FD0430" w:rsidRPr="00FD0430" w:rsidRDefault="00FD0430" w:rsidP="00FD0430">
            <w:pPr>
              <w:bidi/>
              <w:spacing w:after="0" w:line="240" w:lineRule="auto"/>
              <w:rPr>
                <w:rFonts w:ascii="Tahoma" w:hAnsi="Tahoma" w:cs="Tahoma"/>
                <w:b/>
                <w:bCs/>
                <w:color w:val="FFFFFF"/>
                <w:sz w:val="20"/>
                <w:szCs w:val="20"/>
                <w:rtl/>
              </w:rPr>
            </w:pPr>
            <w:r w:rsidRPr="00FD0430">
              <w:rPr>
                <w:rFonts w:ascii="Tahoma" w:hAnsi="Tahoma" w:cs="Tahoma"/>
                <w:b/>
                <w:bCs/>
                <w:color w:val="FFFFFF"/>
                <w:sz w:val="20"/>
                <w:szCs w:val="20"/>
                <w:rtl/>
              </w:rPr>
              <w:t>إقليم العين</w:t>
            </w:r>
          </w:p>
        </w:tc>
        <w:tc>
          <w:tcPr>
            <w:tcW w:w="1840" w:type="dxa"/>
            <w:tcBorders>
              <w:top w:val="nil"/>
              <w:left w:val="nil"/>
              <w:bottom w:val="nil"/>
              <w:right w:val="nil"/>
            </w:tcBorders>
            <w:shd w:val="clear" w:color="000000" w:fill="495663"/>
            <w:noWrap/>
            <w:vAlign w:val="center"/>
            <w:hideMark/>
          </w:tcPr>
          <w:p w:rsidR="00FD0430" w:rsidRPr="00FD0430" w:rsidRDefault="00FD0430" w:rsidP="00FD0430">
            <w:pPr>
              <w:bidi/>
              <w:spacing w:after="0" w:line="240" w:lineRule="auto"/>
              <w:rPr>
                <w:rFonts w:ascii="Tahoma" w:hAnsi="Tahoma" w:cs="Tahoma"/>
                <w:b/>
                <w:bCs/>
                <w:color w:val="FFFFFF"/>
                <w:sz w:val="20"/>
                <w:szCs w:val="20"/>
                <w:rtl/>
              </w:rPr>
            </w:pPr>
            <w:r w:rsidRPr="00FD0430">
              <w:rPr>
                <w:rFonts w:ascii="Tahoma" w:hAnsi="Tahoma" w:cs="Tahoma"/>
                <w:b/>
                <w:bCs/>
                <w:color w:val="FFFFFF"/>
                <w:sz w:val="20"/>
                <w:szCs w:val="20"/>
                <w:rtl/>
              </w:rPr>
              <w:t>الغربية</w:t>
            </w:r>
          </w:p>
        </w:tc>
        <w:tc>
          <w:tcPr>
            <w:tcW w:w="1840" w:type="dxa"/>
            <w:tcBorders>
              <w:top w:val="nil"/>
              <w:left w:val="nil"/>
              <w:bottom w:val="nil"/>
              <w:right w:val="nil"/>
            </w:tcBorders>
            <w:shd w:val="clear" w:color="000000" w:fill="495663"/>
            <w:noWrap/>
            <w:vAlign w:val="center"/>
            <w:hideMark/>
          </w:tcPr>
          <w:p w:rsidR="00FD0430" w:rsidRPr="00FD0430" w:rsidRDefault="00FD0430" w:rsidP="00FD0430">
            <w:pPr>
              <w:bidi/>
              <w:spacing w:after="0" w:line="240" w:lineRule="auto"/>
              <w:rPr>
                <w:rFonts w:ascii="Tahoma" w:hAnsi="Tahoma" w:cs="Tahoma"/>
                <w:b/>
                <w:bCs/>
                <w:color w:val="FFFFFF"/>
                <w:sz w:val="20"/>
                <w:szCs w:val="20"/>
                <w:rtl/>
              </w:rPr>
            </w:pPr>
            <w:r w:rsidRPr="00FD0430">
              <w:rPr>
                <w:rFonts w:ascii="Tahoma" w:hAnsi="Tahoma" w:cs="Tahoma"/>
                <w:b/>
                <w:bCs/>
                <w:color w:val="FFFFFF"/>
                <w:sz w:val="20"/>
                <w:szCs w:val="20"/>
                <w:rtl/>
              </w:rPr>
              <w:t>إمارة أبوظبي</w:t>
            </w:r>
          </w:p>
        </w:tc>
      </w:tr>
      <w:tr w:rsidR="00FD0430" w:rsidRPr="00FD0430" w:rsidTr="00FD0430">
        <w:trPr>
          <w:trHeight w:val="300"/>
        </w:trPr>
        <w:tc>
          <w:tcPr>
            <w:tcW w:w="1940" w:type="dxa"/>
            <w:tcBorders>
              <w:top w:val="nil"/>
              <w:left w:val="nil"/>
              <w:bottom w:val="nil"/>
              <w:right w:val="nil"/>
            </w:tcBorders>
            <w:shd w:val="clear" w:color="auto" w:fill="auto"/>
            <w:noWrap/>
            <w:vAlign w:val="center"/>
            <w:hideMark/>
          </w:tcPr>
          <w:p w:rsidR="00FD0430" w:rsidRPr="00FD0430" w:rsidRDefault="00FD0430" w:rsidP="00FD0430">
            <w:pPr>
              <w:bidi/>
              <w:spacing w:after="0" w:line="240" w:lineRule="auto"/>
              <w:rPr>
                <w:rFonts w:ascii="Tahoma" w:hAnsi="Tahoma" w:cs="Tahoma"/>
                <w:b/>
                <w:bCs/>
                <w:color w:val="595959"/>
                <w:sz w:val="20"/>
                <w:szCs w:val="20"/>
                <w:rtl/>
              </w:rPr>
            </w:pPr>
            <w:r w:rsidRPr="00FD0430">
              <w:rPr>
                <w:rFonts w:ascii="Tahoma" w:hAnsi="Tahoma" w:cs="Tahoma"/>
                <w:b/>
                <w:bCs/>
                <w:color w:val="595959"/>
                <w:sz w:val="20"/>
                <w:szCs w:val="20"/>
                <w:rtl/>
              </w:rPr>
              <w:t>الإجمالي</w:t>
            </w:r>
          </w:p>
        </w:tc>
        <w:tc>
          <w:tcPr>
            <w:tcW w:w="1840" w:type="dxa"/>
            <w:tcBorders>
              <w:top w:val="nil"/>
              <w:left w:val="nil"/>
              <w:bottom w:val="nil"/>
              <w:right w:val="nil"/>
            </w:tcBorders>
            <w:shd w:val="clear" w:color="auto" w:fill="auto"/>
            <w:noWrap/>
            <w:vAlign w:val="center"/>
            <w:hideMark/>
          </w:tcPr>
          <w:p w:rsidR="00FD0430" w:rsidRPr="00FD0430" w:rsidRDefault="00FD0430" w:rsidP="00FD0430">
            <w:pPr>
              <w:bidi/>
              <w:spacing w:after="0" w:line="240" w:lineRule="auto"/>
              <w:rPr>
                <w:rFonts w:ascii="Arial" w:hAnsi="Arial"/>
                <w:b/>
                <w:bCs/>
                <w:color w:val="595959"/>
                <w:sz w:val="20"/>
                <w:szCs w:val="20"/>
                <w:rtl/>
              </w:rPr>
            </w:pPr>
            <w:r w:rsidRPr="00FD0430">
              <w:rPr>
                <w:rFonts w:ascii="Arial" w:hAnsi="Arial"/>
                <w:b/>
                <w:bCs/>
                <w:color w:val="595959"/>
                <w:sz w:val="20"/>
                <w:szCs w:val="20"/>
                <w:rtl/>
              </w:rPr>
              <w:t>7.5</w:t>
            </w:r>
          </w:p>
        </w:tc>
        <w:tc>
          <w:tcPr>
            <w:tcW w:w="1840" w:type="dxa"/>
            <w:tcBorders>
              <w:top w:val="nil"/>
              <w:left w:val="nil"/>
              <w:bottom w:val="nil"/>
              <w:right w:val="nil"/>
            </w:tcBorders>
            <w:shd w:val="clear" w:color="auto" w:fill="auto"/>
            <w:noWrap/>
            <w:vAlign w:val="center"/>
            <w:hideMark/>
          </w:tcPr>
          <w:p w:rsidR="00FD0430" w:rsidRPr="00FD0430" w:rsidRDefault="00FD0430" w:rsidP="00FD0430">
            <w:pPr>
              <w:bidi/>
              <w:spacing w:after="0" w:line="240" w:lineRule="auto"/>
              <w:rPr>
                <w:rFonts w:ascii="Arial" w:hAnsi="Arial"/>
                <w:b/>
                <w:bCs/>
                <w:color w:val="595959"/>
                <w:sz w:val="20"/>
                <w:szCs w:val="20"/>
                <w:rtl/>
              </w:rPr>
            </w:pPr>
            <w:r w:rsidRPr="00FD0430">
              <w:rPr>
                <w:rFonts w:ascii="Arial" w:hAnsi="Arial"/>
                <w:b/>
                <w:bCs/>
                <w:color w:val="595959"/>
                <w:sz w:val="20"/>
                <w:szCs w:val="20"/>
                <w:rtl/>
              </w:rPr>
              <w:t>12.2</w:t>
            </w:r>
          </w:p>
        </w:tc>
        <w:tc>
          <w:tcPr>
            <w:tcW w:w="1840" w:type="dxa"/>
            <w:tcBorders>
              <w:top w:val="nil"/>
              <w:left w:val="nil"/>
              <w:bottom w:val="nil"/>
              <w:right w:val="nil"/>
            </w:tcBorders>
            <w:shd w:val="clear" w:color="auto" w:fill="auto"/>
            <w:noWrap/>
            <w:vAlign w:val="center"/>
            <w:hideMark/>
          </w:tcPr>
          <w:p w:rsidR="00FD0430" w:rsidRPr="00FD0430" w:rsidRDefault="00FD0430" w:rsidP="00FD0430">
            <w:pPr>
              <w:bidi/>
              <w:spacing w:after="0" w:line="240" w:lineRule="auto"/>
              <w:rPr>
                <w:rFonts w:ascii="Arial" w:hAnsi="Arial"/>
                <w:b/>
                <w:bCs/>
                <w:color w:val="595959"/>
                <w:sz w:val="20"/>
                <w:szCs w:val="20"/>
                <w:rtl/>
              </w:rPr>
            </w:pPr>
            <w:r w:rsidRPr="00FD0430">
              <w:rPr>
                <w:rFonts w:ascii="Arial" w:hAnsi="Arial"/>
                <w:b/>
                <w:bCs/>
                <w:color w:val="595959"/>
                <w:sz w:val="20"/>
                <w:szCs w:val="20"/>
                <w:rtl/>
              </w:rPr>
              <w:t>3.0</w:t>
            </w:r>
          </w:p>
        </w:tc>
        <w:tc>
          <w:tcPr>
            <w:tcW w:w="1840" w:type="dxa"/>
            <w:tcBorders>
              <w:top w:val="nil"/>
              <w:left w:val="nil"/>
              <w:bottom w:val="nil"/>
              <w:right w:val="nil"/>
            </w:tcBorders>
            <w:shd w:val="clear" w:color="auto" w:fill="auto"/>
            <w:noWrap/>
            <w:vAlign w:val="center"/>
            <w:hideMark/>
          </w:tcPr>
          <w:p w:rsidR="00FD0430" w:rsidRPr="00FD0430" w:rsidRDefault="00FD0430" w:rsidP="00FD0430">
            <w:pPr>
              <w:bidi/>
              <w:spacing w:after="0" w:line="240" w:lineRule="auto"/>
              <w:rPr>
                <w:rFonts w:ascii="Arial" w:hAnsi="Arial"/>
                <w:b/>
                <w:bCs/>
                <w:color w:val="595959"/>
                <w:sz w:val="20"/>
                <w:szCs w:val="20"/>
                <w:rtl/>
              </w:rPr>
            </w:pPr>
            <w:r w:rsidRPr="00FD0430">
              <w:rPr>
                <w:rFonts w:ascii="Arial" w:hAnsi="Arial"/>
                <w:b/>
                <w:bCs/>
                <w:color w:val="595959"/>
                <w:sz w:val="20"/>
                <w:szCs w:val="20"/>
                <w:rtl/>
              </w:rPr>
              <w:t>8.2</w:t>
            </w:r>
          </w:p>
        </w:tc>
      </w:tr>
      <w:tr w:rsidR="00FD0430" w:rsidRPr="00FD0430" w:rsidTr="00FD0430">
        <w:trPr>
          <w:trHeight w:val="300"/>
        </w:trPr>
        <w:tc>
          <w:tcPr>
            <w:tcW w:w="1940" w:type="dxa"/>
            <w:tcBorders>
              <w:top w:val="nil"/>
              <w:left w:val="nil"/>
              <w:bottom w:val="nil"/>
              <w:right w:val="nil"/>
            </w:tcBorders>
            <w:shd w:val="clear" w:color="auto" w:fill="auto"/>
            <w:noWrap/>
            <w:vAlign w:val="center"/>
            <w:hideMark/>
          </w:tcPr>
          <w:p w:rsidR="00FD0430" w:rsidRPr="00FD0430" w:rsidRDefault="00FD0430" w:rsidP="00FD0430">
            <w:pPr>
              <w:bidi/>
              <w:spacing w:after="0" w:line="240" w:lineRule="auto"/>
              <w:rPr>
                <w:rFonts w:ascii="Tahoma" w:hAnsi="Tahoma" w:cs="Tahoma"/>
                <w:color w:val="595959"/>
                <w:sz w:val="20"/>
                <w:szCs w:val="20"/>
                <w:rtl/>
              </w:rPr>
            </w:pPr>
            <w:r w:rsidRPr="00FD0430">
              <w:rPr>
                <w:rFonts w:ascii="Tahoma" w:hAnsi="Tahoma" w:cs="Tahoma"/>
                <w:color w:val="595959"/>
                <w:sz w:val="20"/>
                <w:szCs w:val="20"/>
                <w:rtl/>
              </w:rPr>
              <w:t>ذكور</w:t>
            </w:r>
          </w:p>
        </w:tc>
        <w:tc>
          <w:tcPr>
            <w:tcW w:w="1840" w:type="dxa"/>
            <w:tcBorders>
              <w:top w:val="nil"/>
              <w:left w:val="nil"/>
              <w:bottom w:val="nil"/>
              <w:right w:val="nil"/>
            </w:tcBorders>
            <w:shd w:val="clear" w:color="auto" w:fill="auto"/>
            <w:noWrap/>
            <w:vAlign w:val="center"/>
            <w:hideMark/>
          </w:tcPr>
          <w:p w:rsidR="00FD0430" w:rsidRPr="00FD0430" w:rsidRDefault="00FD0430" w:rsidP="00FD0430">
            <w:pPr>
              <w:bidi/>
              <w:spacing w:after="0" w:line="240" w:lineRule="auto"/>
              <w:rPr>
                <w:rFonts w:ascii="Arial" w:hAnsi="Arial"/>
                <w:color w:val="595959"/>
                <w:sz w:val="20"/>
                <w:szCs w:val="20"/>
                <w:rtl/>
              </w:rPr>
            </w:pPr>
            <w:r w:rsidRPr="00FD0430">
              <w:rPr>
                <w:rFonts w:ascii="Arial" w:hAnsi="Arial"/>
                <w:color w:val="595959"/>
                <w:sz w:val="20"/>
                <w:szCs w:val="20"/>
                <w:rtl/>
              </w:rPr>
              <w:t>11.6</w:t>
            </w:r>
          </w:p>
        </w:tc>
        <w:tc>
          <w:tcPr>
            <w:tcW w:w="1840" w:type="dxa"/>
            <w:tcBorders>
              <w:top w:val="nil"/>
              <w:left w:val="nil"/>
              <w:bottom w:val="nil"/>
              <w:right w:val="nil"/>
            </w:tcBorders>
            <w:shd w:val="clear" w:color="auto" w:fill="auto"/>
            <w:noWrap/>
            <w:vAlign w:val="center"/>
            <w:hideMark/>
          </w:tcPr>
          <w:p w:rsidR="00FD0430" w:rsidRPr="00FD0430" w:rsidRDefault="00FD0430" w:rsidP="00FD0430">
            <w:pPr>
              <w:bidi/>
              <w:spacing w:after="0" w:line="240" w:lineRule="auto"/>
              <w:rPr>
                <w:rFonts w:ascii="Arial" w:hAnsi="Arial"/>
                <w:color w:val="595959"/>
                <w:sz w:val="20"/>
                <w:szCs w:val="20"/>
                <w:rtl/>
              </w:rPr>
            </w:pPr>
            <w:r w:rsidRPr="00FD0430">
              <w:rPr>
                <w:rFonts w:ascii="Arial" w:hAnsi="Arial"/>
                <w:color w:val="595959"/>
                <w:sz w:val="20"/>
                <w:szCs w:val="20"/>
                <w:rtl/>
              </w:rPr>
              <w:t>20.3</w:t>
            </w:r>
          </w:p>
        </w:tc>
        <w:tc>
          <w:tcPr>
            <w:tcW w:w="1840" w:type="dxa"/>
            <w:tcBorders>
              <w:top w:val="nil"/>
              <w:left w:val="nil"/>
              <w:bottom w:val="nil"/>
              <w:right w:val="nil"/>
            </w:tcBorders>
            <w:shd w:val="clear" w:color="auto" w:fill="auto"/>
            <w:noWrap/>
            <w:vAlign w:val="center"/>
            <w:hideMark/>
          </w:tcPr>
          <w:p w:rsidR="00FD0430" w:rsidRPr="00FD0430" w:rsidRDefault="00FD0430" w:rsidP="00FD0430">
            <w:pPr>
              <w:bidi/>
              <w:spacing w:after="0" w:line="240" w:lineRule="auto"/>
              <w:rPr>
                <w:rFonts w:ascii="Arial" w:hAnsi="Arial"/>
                <w:color w:val="595959"/>
                <w:sz w:val="20"/>
                <w:szCs w:val="20"/>
                <w:rtl/>
              </w:rPr>
            </w:pPr>
            <w:r w:rsidRPr="00FD0430">
              <w:rPr>
                <w:rFonts w:ascii="Arial" w:hAnsi="Arial"/>
                <w:color w:val="595959"/>
                <w:sz w:val="20"/>
                <w:szCs w:val="20"/>
                <w:rtl/>
              </w:rPr>
              <w:t>3.5</w:t>
            </w:r>
          </w:p>
        </w:tc>
        <w:tc>
          <w:tcPr>
            <w:tcW w:w="1840" w:type="dxa"/>
            <w:tcBorders>
              <w:top w:val="nil"/>
              <w:left w:val="nil"/>
              <w:bottom w:val="nil"/>
              <w:right w:val="nil"/>
            </w:tcBorders>
            <w:shd w:val="clear" w:color="auto" w:fill="auto"/>
            <w:noWrap/>
            <w:vAlign w:val="center"/>
            <w:hideMark/>
          </w:tcPr>
          <w:p w:rsidR="00FD0430" w:rsidRPr="00FD0430" w:rsidRDefault="00FD0430" w:rsidP="00FD0430">
            <w:pPr>
              <w:bidi/>
              <w:spacing w:after="0" w:line="240" w:lineRule="auto"/>
              <w:rPr>
                <w:rFonts w:ascii="Arial" w:hAnsi="Arial"/>
                <w:color w:val="595959"/>
                <w:sz w:val="20"/>
                <w:szCs w:val="20"/>
                <w:rtl/>
              </w:rPr>
            </w:pPr>
            <w:r w:rsidRPr="00FD0430">
              <w:rPr>
                <w:rFonts w:ascii="Arial" w:hAnsi="Arial"/>
                <w:color w:val="595959"/>
                <w:sz w:val="20"/>
                <w:szCs w:val="20"/>
                <w:rtl/>
              </w:rPr>
              <w:t>12.5</w:t>
            </w:r>
          </w:p>
        </w:tc>
      </w:tr>
      <w:tr w:rsidR="00FD0430" w:rsidRPr="00FD0430" w:rsidTr="00FD0430">
        <w:trPr>
          <w:trHeight w:val="300"/>
        </w:trPr>
        <w:tc>
          <w:tcPr>
            <w:tcW w:w="1940" w:type="dxa"/>
            <w:tcBorders>
              <w:top w:val="nil"/>
              <w:left w:val="nil"/>
              <w:bottom w:val="nil"/>
              <w:right w:val="nil"/>
            </w:tcBorders>
            <w:shd w:val="clear" w:color="auto" w:fill="auto"/>
            <w:noWrap/>
            <w:vAlign w:val="center"/>
            <w:hideMark/>
          </w:tcPr>
          <w:p w:rsidR="00FD0430" w:rsidRPr="00FD0430" w:rsidRDefault="00FD0430" w:rsidP="00FD0430">
            <w:pPr>
              <w:bidi/>
              <w:spacing w:after="0" w:line="240" w:lineRule="auto"/>
              <w:rPr>
                <w:rFonts w:ascii="Tahoma" w:hAnsi="Tahoma" w:cs="Tahoma"/>
                <w:color w:val="595959"/>
                <w:sz w:val="20"/>
                <w:szCs w:val="20"/>
                <w:rtl/>
              </w:rPr>
            </w:pPr>
            <w:r w:rsidRPr="00FD0430">
              <w:rPr>
                <w:rFonts w:ascii="Tahoma" w:hAnsi="Tahoma" w:cs="Tahoma"/>
                <w:color w:val="595959"/>
                <w:sz w:val="20"/>
                <w:szCs w:val="20"/>
                <w:rtl/>
              </w:rPr>
              <w:t>إناث</w:t>
            </w:r>
          </w:p>
        </w:tc>
        <w:tc>
          <w:tcPr>
            <w:tcW w:w="1840" w:type="dxa"/>
            <w:tcBorders>
              <w:top w:val="nil"/>
              <w:left w:val="nil"/>
              <w:bottom w:val="nil"/>
              <w:right w:val="nil"/>
            </w:tcBorders>
            <w:shd w:val="clear" w:color="auto" w:fill="auto"/>
            <w:noWrap/>
            <w:vAlign w:val="center"/>
            <w:hideMark/>
          </w:tcPr>
          <w:p w:rsidR="00FD0430" w:rsidRPr="00FD0430" w:rsidRDefault="00FD0430" w:rsidP="00FD0430">
            <w:pPr>
              <w:bidi/>
              <w:spacing w:after="0" w:line="240" w:lineRule="auto"/>
              <w:rPr>
                <w:rFonts w:ascii="Arial" w:hAnsi="Arial"/>
                <w:color w:val="595959"/>
                <w:sz w:val="20"/>
                <w:szCs w:val="20"/>
                <w:rtl/>
              </w:rPr>
            </w:pPr>
            <w:r w:rsidRPr="00FD0430">
              <w:rPr>
                <w:rFonts w:ascii="Arial" w:hAnsi="Arial"/>
                <w:color w:val="595959"/>
                <w:sz w:val="20"/>
                <w:szCs w:val="20"/>
                <w:rtl/>
              </w:rPr>
              <w:t>20.8</w:t>
            </w:r>
          </w:p>
        </w:tc>
        <w:tc>
          <w:tcPr>
            <w:tcW w:w="1840" w:type="dxa"/>
            <w:tcBorders>
              <w:top w:val="nil"/>
              <w:left w:val="nil"/>
              <w:bottom w:val="nil"/>
              <w:right w:val="nil"/>
            </w:tcBorders>
            <w:shd w:val="clear" w:color="auto" w:fill="auto"/>
            <w:noWrap/>
            <w:vAlign w:val="center"/>
            <w:hideMark/>
          </w:tcPr>
          <w:p w:rsidR="00FD0430" w:rsidRPr="00FD0430" w:rsidRDefault="00FD0430" w:rsidP="00FD0430">
            <w:pPr>
              <w:bidi/>
              <w:spacing w:after="0" w:line="240" w:lineRule="auto"/>
              <w:rPr>
                <w:rFonts w:ascii="Arial" w:hAnsi="Arial"/>
                <w:color w:val="595959"/>
                <w:sz w:val="20"/>
                <w:szCs w:val="20"/>
                <w:rtl/>
              </w:rPr>
            </w:pPr>
            <w:r w:rsidRPr="00FD0430">
              <w:rPr>
                <w:rFonts w:ascii="Arial" w:hAnsi="Arial"/>
                <w:color w:val="595959"/>
                <w:sz w:val="20"/>
                <w:szCs w:val="20"/>
                <w:rtl/>
              </w:rPr>
              <w:t>30.3</w:t>
            </w:r>
          </w:p>
        </w:tc>
        <w:tc>
          <w:tcPr>
            <w:tcW w:w="1840" w:type="dxa"/>
            <w:tcBorders>
              <w:top w:val="nil"/>
              <w:left w:val="nil"/>
              <w:bottom w:val="nil"/>
              <w:right w:val="nil"/>
            </w:tcBorders>
            <w:shd w:val="clear" w:color="auto" w:fill="auto"/>
            <w:noWrap/>
            <w:vAlign w:val="center"/>
            <w:hideMark/>
          </w:tcPr>
          <w:p w:rsidR="00FD0430" w:rsidRPr="00FD0430" w:rsidRDefault="00FD0430" w:rsidP="00FD0430">
            <w:pPr>
              <w:bidi/>
              <w:spacing w:after="0" w:line="240" w:lineRule="auto"/>
              <w:rPr>
                <w:rFonts w:ascii="Arial" w:hAnsi="Arial"/>
                <w:color w:val="595959"/>
                <w:sz w:val="20"/>
                <w:szCs w:val="20"/>
                <w:rtl/>
              </w:rPr>
            </w:pPr>
            <w:r w:rsidRPr="00FD0430">
              <w:rPr>
                <w:rFonts w:ascii="Arial" w:hAnsi="Arial"/>
                <w:color w:val="595959"/>
                <w:sz w:val="20"/>
                <w:szCs w:val="20"/>
                <w:rtl/>
              </w:rPr>
              <w:t>22.4</w:t>
            </w:r>
          </w:p>
        </w:tc>
        <w:tc>
          <w:tcPr>
            <w:tcW w:w="1840" w:type="dxa"/>
            <w:tcBorders>
              <w:top w:val="nil"/>
              <w:left w:val="nil"/>
              <w:bottom w:val="nil"/>
              <w:right w:val="nil"/>
            </w:tcBorders>
            <w:shd w:val="clear" w:color="auto" w:fill="auto"/>
            <w:noWrap/>
            <w:vAlign w:val="center"/>
            <w:hideMark/>
          </w:tcPr>
          <w:p w:rsidR="00FD0430" w:rsidRPr="00FD0430" w:rsidRDefault="00FD0430" w:rsidP="00FD0430">
            <w:pPr>
              <w:bidi/>
              <w:spacing w:after="0" w:line="240" w:lineRule="auto"/>
              <w:rPr>
                <w:rFonts w:ascii="Arial" w:hAnsi="Arial"/>
                <w:color w:val="595959"/>
                <w:sz w:val="20"/>
                <w:szCs w:val="20"/>
                <w:rtl/>
              </w:rPr>
            </w:pPr>
            <w:r w:rsidRPr="00FD0430">
              <w:rPr>
                <w:rFonts w:ascii="Arial" w:hAnsi="Arial"/>
                <w:color w:val="595959"/>
                <w:sz w:val="20"/>
                <w:szCs w:val="20"/>
                <w:rtl/>
              </w:rPr>
              <w:t>23.8</w:t>
            </w:r>
          </w:p>
        </w:tc>
      </w:tr>
      <w:tr w:rsidR="00FD0430" w:rsidRPr="00FD0430" w:rsidTr="00FD0430">
        <w:trPr>
          <w:trHeight w:val="300"/>
        </w:trPr>
        <w:tc>
          <w:tcPr>
            <w:tcW w:w="1940" w:type="dxa"/>
            <w:tcBorders>
              <w:top w:val="nil"/>
              <w:left w:val="nil"/>
              <w:bottom w:val="nil"/>
              <w:right w:val="nil"/>
            </w:tcBorders>
            <w:shd w:val="clear" w:color="auto" w:fill="auto"/>
            <w:noWrap/>
            <w:vAlign w:val="center"/>
            <w:hideMark/>
          </w:tcPr>
          <w:p w:rsidR="00FD0430" w:rsidRPr="00FD0430" w:rsidRDefault="00FD0430" w:rsidP="00FD0430">
            <w:pPr>
              <w:bidi/>
              <w:spacing w:after="0" w:line="240" w:lineRule="auto"/>
              <w:rPr>
                <w:rFonts w:ascii="Tahoma" w:hAnsi="Tahoma" w:cs="Tahoma"/>
                <w:b/>
                <w:bCs/>
                <w:color w:val="595959"/>
                <w:sz w:val="20"/>
                <w:szCs w:val="20"/>
                <w:rtl/>
              </w:rPr>
            </w:pPr>
            <w:r w:rsidRPr="00FD0430">
              <w:rPr>
                <w:rFonts w:ascii="Tahoma" w:hAnsi="Tahoma" w:cs="Tahoma"/>
                <w:b/>
                <w:bCs/>
                <w:color w:val="595959"/>
                <w:sz w:val="20"/>
                <w:szCs w:val="20"/>
                <w:rtl/>
              </w:rPr>
              <w:t>مواطنون</w:t>
            </w:r>
          </w:p>
        </w:tc>
        <w:tc>
          <w:tcPr>
            <w:tcW w:w="1840" w:type="dxa"/>
            <w:tcBorders>
              <w:top w:val="nil"/>
              <w:left w:val="nil"/>
              <w:bottom w:val="nil"/>
              <w:right w:val="nil"/>
            </w:tcBorders>
            <w:shd w:val="clear" w:color="auto" w:fill="auto"/>
            <w:noWrap/>
            <w:vAlign w:val="center"/>
            <w:hideMark/>
          </w:tcPr>
          <w:p w:rsidR="00FD0430" w:rsidRPr="00FD0430" w:rsidRDefault="00FD0430" w:rsidP="00FD0430">
            <w:pPr>
              <w:bidi/>
              <w:spacing w:after="0" w:line="240" w:lineRule="auto"/>
              <w:rPr>
                <w:rFonts w:ascii="Arial" w:hAnsi="Arial"/>
                <w:b/>
                <w:bCs/>
                <w:color w:val="595959"/>
                <w:sz w:val="20"/>
                <w:szCs w:val="20"/>
                <w:rtl/>
              </w:rPr>
            </w:pPr>
            <w:r w:rsidRPr="00FD0430">
              <w:rPr>
                <w:rFonts w:ascii="Arial" w:hAnsi="Arial"/>
                <w:b/>
                <w:bCs/>
                <w:color w:val="595959"/>
                <w:sz w:val="20"/>
                <w:szCs w:val="20"/>
                <w:rtl/>
              </w:rPr>
              <w:t>33.4</w:t>
            </w:r>
          </w:p>
        </w:tc>
        <w:tc>
          <w:tcPr>
            <w:tcW w:w="1840" w:type="dxa"/>
            <w:tcBorders>
              <w:top w:val="nil"/>
              <w:left w:val="nil"/>
              <w:bottom w:val="nil"/>
              <w:right w:val="nil"/>
            </w:tcBorders>
            <w:shd w:val="clear" w:color="auto" w:fill="auto"/>
            <w:noWrap/>
            <w:vAlign w:val="center"/>
            <w:hideMark/>
          </w:tcPr>
          <w:p w:rsidR="00FD0430" w:rsidRPr="00FD0430" w:rsidRDefault="00FD0430" w:rsidP="00FD0430">
            <w:pPr>
              <w:bidi/>
              <w:spacing w:after="0" w:line="240" w:lineRule="auto"/>
              <w:rPr>
                <w:rFonts w:ascii="Arial" w:hAnsi="Arial"/>
                <w:b/>
                <w:bCs/>
                <w:color w:val="595959"/>
                <w:sz w:val="20"/>
                <w:szCs w:val="20"/>
                <w:rtl/>
              </w:rPr>
            </w:pPr>
            <w:r w:rsidRPr="00FD0430">
              <w:rPr>
                <w:rFonts w:ascii="Arial" w:hAnsi="Arial"/>
                <w:b/>
                <w:bCs/>
                <w:color w:val="595959"/>
                <w:sz w:val="20"/>
                <w:szCs w:val="20"/>
                <w:rtl/>
              </w:rPr>
              <w:t>35.1</w:t>
            </w:r>
          </w:p>
        </w:tc>
        <w:tc>
          <w:tcPr>
            <w:tcW w:w="1840" w:type="dxa"/>
            <w:tcBorders>
              <w:top w:val="nil"/>
              <w:left w:val="nil"/>
              <w:bottom w:val="nil"/>
              <w:right w:val="nil"/>
            </w:tcBorders>
            <w:shd w:val="clear" w:color="auto" w:fill="auto"/>
            <w:noWrap/>
            <w:vAlign w:val="center"/>
            <w:hideMark/>
          </w:tcPr>
          <w:p w:rsidR="00FD0430" w:rsidRPr="00FD0430" w:rsidRDefault="00FD0430" w:rsidP="00FD0430">
            <w:pPr>
              <w:bidi/>
              <w:spacing w:after="0" w:line="240" w:lineRule="auto"/>
              <w:rPr>
                <w:rFonts w:ascii="Arial" w:hAnsi="Arial"/>
                <w:b/>
                <w:bCs/>
                <w:color w:val="595959"/>
                <w:sz w:val="20"/>
                <w:szCs w:val="20"/>
                <w:rtl/>
              </w:rPr>
            </w:pPr>
            <w:r w:rsidRPr="00FD0430">
              <w:rPr>
                <w:rFonts w:ascii="Arial" w:hAnsi="Arial"/>
                <w:b/>
                <w:bCs/>
                <w:color w:val="595959"/>
                <w:sz w:val="20"/>
                <w:szCs w:val="20"/>
                <w:rtl/>
              </w:rPr>
              <w:t>33.0</w:t>
            </w:r>
          </w:p>
        </w:tc>
        <w:tc>
          <w:tcPr>
            <w:tcW w:w="1840" w:type="dxa"/>
            <w:tcBorders>
              <w:top w:val="nil"/>
              <w:left w:val="nil"/>
              <w:bottom w:val="nil"/>
              <w:right w:val="nil"/>
            </w:tcBorders>
            <w:shd w:val="clear" w:color="auto" w:fill="auto"/>
            <w:noWrap/>
            <w:vAlign w:val="center"/>
            <w:hideMark/>
          </w:tcPr>
          <w:p w:rsidR="00FD0430" w:rsidRPr="00FD0430" w:rsidRDefault="00FD0430" w:rsidP="00FD0430">
            <w:pPr>
              <w:bidi/>
              <w:spacing w:after="0" w:line="240" w:lineRule="auto"/>
              <w:rPr>
                <w:rFonts w:ascii="Arial" w:hAnsi="Arial"/>
                <w:b/>
                <w:bCs/>
                <w:color w:val="595959"/>
                <w:sz w:val="20"/>
                <w:szCs w:val="20"/>
                <w:rtl/>
              </w:rPr>
            </w:pPr>
            <w:r w:rsidRPr="00FD0430">
              <w:rPr>
                <w:rFonts w:ascii="Arial" w:hAnsi="Arial"/>
                <w:b/>
                <w:bCs/>
                <w:color w:val="595959"/>
                <w:sz w:val="20"/>
                <w:szCs w:val="20"/>
                <w:rtl/>
              </w:rPr>
              <w:t>34.1</w:t>
            </w:r>
          </w:p>
        </w:tc>
      </w:tr>
      <w:tr w:rsidR="00FD0430" w:rsidRPr="00FD0430" w:rsidTr="00FD0430">
        <w:trPr>
          <w:trHeight w:val="300"/>
        </w:trPr>
        <w:tc>
          <w:tcPr>
            <w:tcW w:w="1940" w:type="dxa"/>
            <w:tcBorders>
              <w:top w:val="nil"/>
              <w:left w:val="nil"/>
              <w:bottom w:val="nil"/>
              <w:right w:val="nil"/>
            </w:tcBorders>
            <w:shd w:val="clear" w:color="auto" w:fill="auto"/>
            <w:noWrap/>
            <w:vAlign w:val="center"/>
            <w:hideMark/>
          </w:tcPr>
          <w:p w:rsidR="00FD0430" w:rsidRPr="00FD0430" w:rsidRDefault="00FD0430" w:rsidP="00FD0430">
            <w:pPr>
              <w:bidi/>
              <w:spacing w:after="0" w:line="240" w:lineRule="auto"/>
              <w:rPr>
                <w:rFonts w:ascii="Tahoma" w:hAnsi="Tahoma" w:cs="Tahoma"/>
                <w:color w:val="595959"/>
                <w:sz w:val="20"/>
                <w:szCs w:val="20"/>
                <w:rtl/>
              </w:rPr>
            </w:pPr>
            <w:r w:rsidRPr="00FD0430">
              <w:rPr>
                <w:rFonts w:ascii="Tahoma" w:hAnsi="Tahoma" w:cs="Tahoma"/>
                <w:color w:val="595959"/>
                <w:sz w:val="20"/>
                <w:szCs w:val="20"/>
                <w:rtl/>
              </w:rPr>
              <w:t>ذكور</w:t>
            </w:r>
          </w:p>
        </w:tc>
        <w:tc>
          <w:tcPr>
            <w:tcW w:w="1840" w:type="dxa"/>
            <w:tcBorders>
              <w:top w:val="nil"/>
              <w:left w:val="nil"/>
              <w:bottom w:val="nil"/>
              <w:right w:val="nil"/>
            </w:tcBorders>
            <w:shd w:val="clear" w:color="auto" w:fill="auto"/>
            <w:noWrap/>
            <w:vAlign w:val="center"/>
            <w:hideMark/>
          </w:tcPr>
          <w:p w:rsidR="00FD0430" w:rsidRPr="00FD0430" w:rsidRDefault="00FD0430" w:rsidP="00FD0430">
            <w:pPr>
              <w:bidi/>
              <w:spacing w:after="0" w:line="240" w:lineRule="auto"/>
              <w:rPr>
                <w:rFonts w:ascii="Arial" w:hAnsi="Arial"/>
                <w:color w:val="595959"/>
                <w:sz w:val="20"/>
                <w:szCs w:val="20"/>
                <w:rtl/>
              </w:rPr>
            </w:pPr>
            <w:r w:rsidRPr="00FD0430">
              <w:rPr>
                <w:rFonts w:ascii="Arial" w:hAnsi="Arial"/>
                <w:color w:val="595959"/>
                <w:sz w:val="20"/>
                <w:szCs w:val="20"/>
                <w:rtl/>
              </w:rPr>
              <w:t>59.8</w:t>
            </w:r>
          </w:p>
        </w:tc>
        <w:tc>
          <w:tcPr>
            <w:tcW w:w="1840" w:type="dxa"/>
            <w:tcBorders>
              <w:top w:val="nil"/>
              <w:left w:val="nil"/>
              <w:bottom w:val="nil"/>
              <w:right w:val="nil"/>
            </w:tcBorders>
            <w:shd w:val="clear" w:color="auto" w:fill="auto"/>
            <w:noWrap/>
            <w:vAlign w:val="center"/>
            <w:hideMark/>
          </w:tcPr>
          <w:p w:rsidR="00FD0430" w:rsidRPr="00FD0430" w:rsidRDefault="00FD0430" w:rsidP="00FD0430">
            <w:pPr>
              <w:bidi/>
              <w:spacing w:after="0" w:line="240" w:lineRule="auto"/>
              <w:rPr>
                <w:rFonts w:ascii="Arial" w:hAnsi="Arial"/>
                <w:color w:val="595959"/>
                <w:sz w:val="20"/>
                <w:szCs w:val="20"/>
                <w:rtl/>
              </w:rPr>
            </w:pPr>
            <w:r w:rsidRPr="00FD0430">
              <w:rPr>
                <w:rFonts w:ascii="Arial" w:hAnsi="Arial"/>
                <w:color w:val="595959"/>
                <w:sz w:val="20"/>
                <w:szCs w:val="20"/>
                <w:rtl/>
              </w:rPr>
              <w:t>66.7</w:t>
            </w:r>
          </w:p>
        </w:tc>
        <w:tc>
          <w:tcPr>
            <w:tcW w:w="1840" w:type="dxa"/>
            <w:tcBorders>
              <w:top w:val="nil"/>
              <w:left w:val="nil"/>
              <w:bottom w:val="nil"/>
              <w:right w:val="nil"/>
            </w:tcBorders>
            <w:shd w:val="clear" w:color="auto" w:fill="auto"/>
            <w:noWrap/>
            <w:vAlign w:val="center"/>
            <w:hideMark/>
          </w:tcPr>
          <w:p w:rsidR="00FD0430" w:rsidRPr="00FD0430" w:rsidRDefault="00FD0430" w:rsidP="00FD0430">
            <w:pPr>
              <w:bidi/>
              <w:spacing w:after="0" w:line="240" w:lineRule="auto"/>
              <w:rPr>
                <w:rFonts w:ascii="Arial" w:hAnsi="Arial"/>
                <w:color w:val="595959"/>
                <w:sz w:val="20"/>
                <w:szCs w:val="20"/>
                <w:rtl/>
              </w:rPr>
            </w:pPr>
            <w:r w:rsidRPr="00FD0430">
              <w:rPr>
                <w:rFonts w:ascii="Arial" w:hAnsi="Arial"/>
                <w:color w:val="595959"/>
                <w:sz w:val="20"/>
                <w:szCs w:val="20"/>
                <w:rtl/>
              </w:rPr>
              <w:t>53.4</w:t>
            </w:r>
          </w:p>
        </w:tc>
        <w:tc>
          <w:tcPr>
            <w:tcW w:w="1840" w:type="dxa"/>
            <w:tcBorders>
              <w:top w:val="nil"/>
              <w:left w:val="nil"/>
              <w:bottom w:val="nil"/>
              <w:right w:val="nil"/>
            </w:tcBorders>
            <w:shd w:val="clear" w:color="auto" w:fill="auto"/>
            <w:noWrap/>
            <w:vAlign w:val="center"/>
            <w:hideMark/>
          </w:tcPr>
          <w:p w:rsidR="00FD0430" w:rsidRPr="00FD0430" w:rsidRDefault="00FD0430" w:rsidP="00FD0430">
            <w:pPr>
              <w:bidi/>
              <w:spacing w:after="0" w:line="240" w:lineRule="auto"/>
              <w:rPr>
                <w:rFonts w:ascii="Arial" w:hAnsi="Arial"/>
                <w:color w:val="595959"/>
                <w:sz w:val="20"/>
                <w:szCs w:val="20"/>
                <w:rtl/>
              </w:rPr>
            </w:pPr>
            <w:r w:rsidRPr="00FD0430">
              <w:rPr>
                <w:rFonts w:ascii="Arial" w:hAnsi="Arial"/>
                <w:color w:val="595959"/>
                <w:sz w:val="20"/>
                <w:szCs w:val="20"/>
                <w:rtl/>
              </w:rPr>
              <w:t>62.2</w:t>
            </w:r>
          </w:p>
        </w:tc>
      </w:tr>
      <w:tr w:rsidR="00FD0430" w:rsidRPr="00FD0430" w:rsidTr="00FD0430">
        <w:trPr>
          <w:trHeight w:val="300"/>
        </w:trPr>
        <w:tc>
          <w:tcPr>
            <w:tcW w:w="1940" w:type="dxa"/>
            <w:tcBorders>
              <w:top w:val="nil"/>
              <w:left w:val="nil"/>
              <w:bottom w:val="nil"/>
              <w:right w:val="nil"/>
            </w:tcBorders>
            <w:shd w:val="clear" w:color="auto" w:fill="auto"/>
            <w:noWrap/>
            <w:vAlign w:val="center"/>
            <w:hideMark/>
          </w:tcPr>
          <w:p w:rsidR="00FD0430" w:rsidRPr="00FD0430" w:rsidRDefault="00FD0430" w:rsidP="00FD0430">
            <w:pPr>
              <w:bidi/>
              <w:spacing w:after="0" w:line="240" w:lineRule="auto"/>
              <w:rPr>
                <w:rFonts w:ascii="Tahoma" w:hAnsi="Tahoma" w:cs="Tahoma"/>
                <w:color w:val="595959"/>
                <w:sz w:val="20"/>
                <w:szCs w:val="20"/>
                <w:rtl/>
              </w:rPr>
            </w:pPr>
            <w:r w:rsidRPr="00FD0430">
              <w:rPr>
                <w:rFonts w:ascii="Tahoma" w:hAnsi="Tahoma" w:cs="Tahoma"/>
                <w:color w:val="595959"/>
                <w:sz w:val="20"/>
                <w:szCs w:val="20"/>
                <w:rtl/>
              </w:rPr>
              <w:t>إناث</w:t>
            </w:r>
          </w:p>
        </w:tc>
        <w:tc>
          <w:tcPr>
            <w:tcW w:w="1840" w:type="dxa"/>
            <w:tcBorders>
              <w:top w:val="nil"/>
              <w:left w:val="nil"/>
              <w:bottom w:val="nil"/>
              <w:right w:val="nil"/>
            </w:tcBorders>
            <w:shd w:val="clear" w:color="auto" w:fill="auto"/>
            <w:noWrap/>
            <w:vAlign w:val="center"/>
            <w:hideMark/>
          </w:tcPr>
          <w:p w:rsidR="00FD0430" w:rsidRPr="00FD0430" w:rsidRDefault="00FD0430" w:rsidP="00FD0430">
            <w:pPr>
              <w:bidi/>
              <w:spacing w:after="0" w:line="240" w:lineRule="auto"/>
              <w:rPr>
                <w:rFonts w:ascii="Arial" w:hAnsi="Arial"/>
                <w:color w:val="595959"/>
                <w:sz w:val="20"/>
                <w:szCs w:val="20"/>
                <w:rtl/>
              </w:rPr>
            </w:pPr>
            <w:r w:rsidRPr="00FD0430">
              <w:rPr>
                <w:rFonts w:ascii="Arial" w:hAnsi="Arial"/>
                <w:color w:val="595959"/>
                <w:sz w:val="20"/>
                <w:szCs w:val="20"/>
                <w:rtl/>
              </w:rPr>
              <w:t>49.5</w:t>
            </w:r>
          </w:p>
        </w:tc>
        <w:tc>
          <w:tcPr>
            <w:tcW w:w="1840" w:type="dxa"/>
            <w:tcBorders>
              <w:top w:val="nil"/>
              <w:left w:val="nil"/>
              <w:bottom w:val="nil"/>
              <w:right w:val="nil"/>
            </w:tcBorders>
            <w:shd w:val="clear" w:color="auto" w:fill="auto"/>
            <w:noWrap/>
            <w:vAlign w:val="center"/>
            <w:hideMark/>
          </w:tcPr>
          <w:p w:rsidR="00FD0430" w:rsidRPr="00FD0430" w:rsidRDefault="00FD0430" w:rsidP="00FD0430">
            <w:pPr>
              <w:bidi/>
              <w:spacing w:after="0" w:line="240" w:lineRule="auto"/>
              <w:rPr>
                <w:rFonts w:ascii="Arial" w:hAnsi="Arial"/>
                <w:color w:val="595959"/>
                <w:sz w:val="20"/>
                <w:szCs w:val="20"/>
                <w:rtl/>
              </w:rPr>
            </w:pPr>
            <w:r w:rsidRPr="00FD0430">
              <w:rPr>
                <w:rFonts w:ascii="Arial" w:hAnsi="Arial"/>
                <w:color w:val="595959"/>
                <w:sz w:val="20"/>
                <w:szCs w:val="20"/>
                <w:rtl/>
              </w:rPr>
              <w:t>55.2</w:t>
            </w:r>
          </w:p>
        </w:tc>
        <w:tc>
          <w:tcPr>
            <w:tcW w:w="1840" w:type="dxa"/>
            <w:tcBorders>
              <w:top w:val="nil"/>
              <w:left w:val="nil"/>
              <w:bottom w:val="nil"/>
              <w:right w:val="nil"/>
            </w:tcBorders>
            <w:shd w:val="clear" w:color="auto" w:fill="auto"/>
            <w:noWrap/>
            <w:vAlign w:val="center"/>
            <w:hideMark/>
          </w:tcPr>
          <w:p w:rsidR="00FD0430" w:rsidRPr="00FD0430" w:rsidRDefault="00FD0430" w:rsidP="00FD0430">
            <w:pPr>
              <w:bidi/>
              <w:spacing w:after="0" w:line="240" w:lineRule="auto"/>
              <w:rPr>
                <w:rFonts w:ascii="Arial" w:hAnsi="Arial"/>
                <w:color w:val="595959"/>
                <w:sz w:val="20"/>
                <w:szCs w:val="20"/>
                <w:rtl/>
              </w:rPr>
            </w:pPr>
            <w:r w:rsidRPr="00FD0430">
              <w:rPr>
                <w:rFonts w:ascii="Arial" w:hAnsi="Arial"/>
                <w:color w:val="595959"/>
                <w:sz w:val="20"/>
                <w:szCs w:val="20"/>
                <w:rtl/>
              </w:rPr>
              <w:t>73.3</w:t>
            </w:r>
          </w:p>
        </w:tc>
        <w:tc>
          <w:tcPr>
            <w:tcW w:w="1840" w:type="dxa"/>
            <w:tcBorders>
              <w:top w:val="nil"/>
              <w:left w:val="nil"/>
              <w:bottom w:val="nil"/>
              <w:right w:val="nil"/>
            </w:tcBorders>
            <w:shd w:val="clear" w:color="auto" w:fill="auto"/>
            <w:noWrap/>
            <w:vAlign w:val="center"/>
            <w:hideMark/>
          </w:tcPr>
          <w:p w:rsidR="00FD0430" w:rsidRPr="00FD0430" w:rsidRDefault="00FD0430" w:rsidP="00FD0430">
            <w:pPr>
              <w:bidi/>
              <w:spacing w:after="0" w:line="240" w:lineRule="auto"/>
              <w:rPr>
                <w:rFonts w:ascii="Arial" w:hAnsi="Arial"/>
                <w:color w:val="595959"/>
                <w:sz w:val="20"/>
                <w:szCs w:val="20"/>
                <w:rtl/>
              </w:rPr>
            </w:pPr>
            <w:r w:rsidRPr="00FD0430">
              <w:rPr>
                <w:rFonts w:ascii="Arial" w:hAnsi="Arial"/>
                <w:color w:val="595959"/>
                <w:sz w:val="20"/>
                <w:szCs w:val="20"/>
                <w:rtl/>
              </w:rPr>
              <w:t>53.0</w:t>
            </w:r>
          </w:p>
        </w:tc>
      </w:tr>
      <w:tr w:rsidR="00FD0430" w:rsidRPr="00FD0430" w:rsidTr="00FD0430">
        <w:trPr>
          <w:trHeight w:val="300"/>
        </w:trPr>
        <w:tc>
          <w:tcPr>
            <w:tcW w:w="1940" w:type="dxa"/>
            <w:tcBorders>
              <w:top w:val="nil"/>
              <w:left w:val="nil"/>
              <w:bottom w:val="nil"/>
              <w:right w:val="nil"/>
            </w:tcBorders>
            <w:shd w:val="clear" w:color="auto" w:fill="auto"/>
            <w:noWrap/>
            <w:vAlign w:val="center"/>
            <w:hideMark/>
          </w:tcPr>
          <w:p w:rsidR="00FD0430" w:rsidRPr="00FD0430" w:rsidRDefault="00FD0430" w:rsidP="00FD0430">
            <w:pPr>
              <w:bidi/>
              <w:spacing w:after="0" w:line="240" w:lineRule="auto"/>
              <w:rPr>
                <w:rFonts w:ascii="Tahoma" w:hAnsi="Tahoma" w:cs="Tahoma"/>
                <w:b/>
                <w:bCs/>
                <w:color w:val="595959"/>
                <w:sz w:val="20"/>
                <w:szCs w:val="20"/>
                <w:rtl/>
              </w:rPr>
            </w:pPr>
            <w:r w:rsidRPr="00FD0430">
              <w:rPr>
                <w:rFonts w:ascii="Tahoma" w:hAnsi="Tahoma" w:cs="Tahoma"/>
                <w:b/>
                <w:bCs/>
                <w:color w:val="595959"/>
                <w:sz w:val="20"/>
                <w:szCs w:val="20"/>
                <w:rtl/>
              </w:rPr>
              <w:t>غير مواطنين</w:t>
            </w:r>
          </w:p>
        </w:tc>
        <w:tc>
          <w:tcPr>
            <w:tcW w:w="1840" w:type="dxa"/>
            <w:tcBorders>
              <w:top w:val="nil"/>
              <w:left w:val="nil"/>
              <w:bottom w:val="nil"/>
              <w:right w:val="nil"/>
            </w:tcBorders>
            <w:shd w:val="clear" w:color="auto" w:fill="auto"/>
            <w:noWrap/>
            <w:vAlign w:val="center"/>
            <w:hideMark/>
          </w:tcPr>
          <w:p w:rsidR="00FD0430" w:rsidRPr="00FD0430" w:rsidRDefault="00FD0430" w:rsidP="00FD0430">
            <w:pPr>
              <w:bidi/>
              <w:spacing w:after="0" w:line="240" w:lineRule="auto"/>
              <w:rPr>
                <w:rFonts w:ascii="Arial" w:hAnsi="Arial"/>
                <w:b/>
                <w:bCs/>
                <w:color w:val="595959"/>
                <w:sz w:val="20"/>
                <w:szCs w:val="20"/>
                <w:rtl/>
              </w:rPr>
            </w:pPr>
            <w:r w:rsidRPr="00FD0430">
              <w:rPr>
                <w:rFonts w:ascii="Arial" w:hAnsi="Arial"/>
                <w:b/>
                <w:bCs/>
                <w:color w:val="595959"/>
                <w:sz w:val="20"/>
                <w:szCs w:val="20"/>
                <w:rtl/>
              </w:rPr>
              <w:t>5.3</w:t>
            </w:r>
          </w:p>
        </w:tc>
        <w:tc>
          <w:tcPr>
            <w:tcW w:w="1840" w:type="dxa"/>
            <w:tcBorders>
              <w:top w:val="nil"/>
              <w:left w:val="nil"/>
              <w:bottom w:val="nil"/>
              <w:right w:val="nil"/>
            </w:tcBorders>
            <w:shd w:val="clear" w:color="auto" w:fill="auto"/>
            <w:noWrap/>
            <w:vAlign w:val="center"/>
            <w:hideMark/>
          </w:tcPr>
          <w:p w:rsidR="00FD0430" w:rsidRPr="00FD0430" w:rsidRDefault="00FD0430" w:rsidP="00FD0430">
            <w:pPr>
              <w:bidi/>
              <w:spacing w:after="0" w:line="240" w:lineRule="auto"/>
              <w:rPr>
                <w:rFonts w:ascii="Arial" w:hAnsi="Arial"/>
                <w:b/>
                <w:bCs/>
                <w:color w:val="595959"/>
                <w:sz w:val="20"/>
                <w:szCs w:val="20"/>
                <w:rtl/>
              </w:rPr>
            </w:pPr>
            <w:r w:rsidRPr="00FD0430">
              <w:rPr>
                <w:rFonts w:ascii="Arial" w:hAnsi="Arial"/>
                <w:b/>
                <w:bCs/>
                <w:color w:val="595959"/>
                <w:sz w:val="20"/>
                <w:szCs w:val="20"/>
                <w:rtl/>
              </w:rPr>
              <w:t>7.3</w:t>
            </w:r>
          </w:p>
        </w:tc>
        <w:tc>
          <w:tcPr>
            <w:tcW w:w="1840" w:type="dxa"/>
            <w:tcBorders>
              <w:top w:val="nil"/>
              <w:left w:val="nil"/>
              <w:bottom w:val="nil"/>
              <w:right w:val="nil"/>
            </w:tcBorders>
            <w:shd w:val="clear" w:color="auto" w:fill="auto"/>
            <w:noWrap/>
            <w:vAlign w:val="center"/>
            <w:hideMark/>
          </w:tcPr>
          <w:p w:rsidR="00FD0430" w:rsidRPr="00FD0430" w:rsidRDefault="00FD0430" w:rsidP="00FD0430">
            <w:pPr>
              <w:bidi/>
              <w:spacing w:after="0" w:line="240" w:lineRule="auto"/>
              <w:rPr>
                <w:rFonts w:ascii="Arial" w:hAnsi="Arial"/>
                <w:b/>
                <w:bCs/>
                <w:color w:val="595959"/>
                <w:sz w:val="20"/>
                <w:szCs w:val="20"/>
                <w:rtl/>
              </w:rPr>
            </w:pPr>
            <w:r w:rsidRPr="00FD0430">
              <w:rPr>
                <w:rFonts w:ascii="Arial" w:hAnsi="Arial"/>
                <w:b/>
                <w:bCs/>
                <w:color w:val="595959"/>
                <w:sz w:val="20"/>
                <w:szCs w:val="20"/>
                <w:rtl/>
              </w:rPr>
              <w:t>0.9</w:t>
            </w:r>
          </w:p>
        </w:tc>
        <w:tc>
          <w:tcPr>
            <w:tcW w:w="1840" w:type="dxa"/>
            <w:tcBorders>
              <w:top w:val="nil"/>
              <w:left w:val="nil"/>
              <w:bottom w:val="nil"/>
              <w:right w:val="nil"/>
            </w:tcBorders>
            <w:shd w:val="clear" w:color="auto" w:fill="auto"/>
            <w:noWrap/>
            <w:vAlign w:val="center"/>
            <w:hideMark/>
          </w:tcPr>
          <w:p w:rsidR="00FD0430" w:rsidRPr="00FD0430" w:rsidRDefault="00FD0430" w:rsidP="00FD0430">
            <w:pPr>
              <w:bidi/>
              <w:spacing w:after="0" w:line="240" w:lineRule="auto"/>
              <w:rPr>
                <w:rFonts w:ascii="Arial" w:hAnsi="Arial"/>
                <w:b/>
                <w:bCs/>
                <w:color w:val="595959"/>
                <w:sz w:val="20"/>
                <w:szCs w:val="20"/>
                <w:rtl/>
              </w:rPr>
            </w:pPr>
            <w:r w:rsidRPr="00FD0430">
              <w:rPr>
                <w:rFonts w:ascii="Arial" w:hAnsi="Arial"/>
                <w:b/>
                <w:bCs/>
                <w:color w:val="595959"/>
                <w:sz w:val="20"/>
                <w:szCs w:val="20"/>
                <w:rtl/>
              </w:rPr>
              <w:t>5.2</w:t>
            </w:r>
          </w:p>
        </w:tc>
      </w:tr>
      <w:tr w:rsidR="00FD0430" w:rsidRPr="00FD0430" w:rsidTr="00FD0430">
        <w:trPr>
          <w:trHeight w:val="300"/>
        </w:trPr>
        <w:tc>
          <w:tcPr>
            <w:tcW w:w="1940" w:type="dxa"/>
            <w:tcBorders>
              <w:top w:val="nil"/>
              <w:left w:val="nil"/>
              <w:bottom w:val="nil"/>
              <w:right w:val="nil"/>
            </w:tcBorders>
            <w:shd w:val="clear" w:color="auto" w:fill="auto"/>
            <w:noWrap/>
            <w:vAlign w:val="center"/>
            <w:hideMark/>
          </w:tcPr>
          <w:p w:rsidR="00FD0430" w:rsidRPr="00FD0430" w:rsidRDefault="00FD0430" w:rsidP="00FD0430">
            <w:pPr>
              <w:bidi/>
              <w:spacing w:after="0" w:line="240" w:lineRule="auto"/>
              <w:rPr>
                <w:rFonts w:ascii="Tahoma" w:hAnsi="Tahoma" w:cs="Tahoma"/>
                <w:color w:val="595959"/>
                <w:sz w:val="20"/>
                <w:szCs w:val="20"/>
                <w:rtl/>
              </w:rPr>
            </w:pPr>
            <w:r w:rsidRPr="00FD0430">
              <w:rPr>
                <w:rFonts w:ascii="Tahoma" w:hAnsi="Tahoma" w:cs="Tahoma"/>
                <w:color w:val="595959"/>
                <w:sz w:val="20"/>
                <w:szCs w:val="20"/>
                <w:rtl/>
              </w:rPr>
              <w:t>ذكور</w:t>
            </w:r>
          </w:p>
        </w:tc>
        <w:tc>
          <w:tcPr>
            <w:tcW w:w="1840" w:type="dxa"/>
            <w:tcBorders>
              <w:top w:val="nil"/>
              <w:left w:val="nil"/>
              <w:bottom w:val="nil"/>
              <w:right w:val="nil"/>
            </w:tcBorders>
            <w:shd w:val="clear" w:color="auto" w:fill="auto"/>
            <w:noWrap/>
            <w:vAlign w:val="center"/>
            <w:hideMark/>
          </w:tcPr>
          <w:p w:rsidR="00FD0430" w:rsidRPr="00FD0430" w:rsidRDefault="00FD0430" w:rsidP="00FD0430">
            <w:pPr>
              <w:bidi/>
              <w:spacing w:after="0" w:line="240" w:lineRule="auto"/>
              <w:rPr>
                <w:rFonts w:ascii="Arial" w:hAnsi="Arial"/>
                <w:color w:val="595959"/>
                <w:sz w:val="20"/>
                <w:szCs w:val="20"/>
                <w:rtl/>
              </w:rPr>
            </w:pPr>
            <w:r w:rsidRPr="00FD0430">
              <w:rPr>
                <w:rFonts w:ascii="Arial" w:hAnsi="Arial"/>
                <w:color w:val="595959"/>
                <w:sz w:val="20"/>
                <w:szCs w:val="20"/>
                <w:rtl/>
              </w:rPr>
              <w:t>6.1</w:t>
            </w:r>
          </w:p>
        </w:tc>
        <w:tc>
          <w:tcPr>
            <w:tcW w:w="1840" w:type="dxa"/>
            <w:tcBorders>
              <w:top w:val="nil"/>
              <w:left w:val="nil"/>
              <w:bottom w:val="nil"/>
              <w:right w:val="nil"/>
            </w:tcBorders>
            <w:shd w:val="clear" w:color="auto" w:fill="auto"/>
            <w:noWrap/>
            <w:vAlign w:val="center"/>
            <w:hideMark/>
          </w:tcPr>
          <w:p w:rsidR="00FD0430" w:rsidRPr="00FD0430" w:rsidRDefault="00FD0430" w:rsidP="00FD0430">
            <w:pPr>
              <w:bidi/>
              <w:spacing w:after="0" w:line="240" w:lineRule="auto"/>
              <w:rPr>
                <w:rFonts w:ascii="Arial" w:hAnsi="Arial"/>
                <w:color w:val="595959"/>
                <w:sz w:val="20"/>
                <w:szCs w:val="20"/>
                <w:rtl/>
              </w:rPr>
            </w:pPr>
            <w:r w:rsidRPr="00FD0430">
              <w:rPr>
                <w:rFonts w:ascii="Arial" w:hAnsi="Arial"/>
                <w:color w:val="595959"/>
                <w:sz w:val="20"/>
                <w:szCs w:val="20"/>
                <w:rtl/>
              </w:rPr>
              <w:t>7.8</w:t>
            </w:r>
          </w:p>
        </w:tc>
        <w:tc>
          <w:tcPr>
            <w:tcW w:w="1840" w:type="dxa"/>
            <w:tcBorders>
              <w:top w:val="nil"/>
              <w:left w:val="nil"/>
              <w:bottom w:val="nil"/>
              <w:right w:val="nil"/>
            </w:tcBorders>
            <w:shd w:val="clear" w:color="auto" w:fill="auto"/>
            <w:noWrap/>
            <w:vAlign w:val="center"/>
            <w:hideMark/>
          </w:tcPr>
          <w:p w:rsidR="00FD0430" w:rsidRPr="00FD0430" w:rsidRDefault="00FD0430" w:rsidP="00FD0430">
            <w:pPr>
              <w:bidi/>
              <w:spacing w:after="0" w:line="240" w:lineRule="auto"/>
              <w:rPr>
                <w:rFonts w:ascii="Arial" w:hAnsi="Arial"/>
                <w:color w:val="595959"/>
                <w:sz w:val="20"/>
                <w:szCs w:val="20"/>
                <w:rtl/>
              </w:rPr>
            </w:pPr>
            <w:r w:rsidRPr="00FD0430">
              <w:rPr>
                <w:rFonts w:ascii="Arial" w:hAnsi="Arial"/>
                <w:color w:val="595959"/>
                <w:sz w:val="20"/>
                <w:szCs w:val="20"/>
                <w:rtl/>
              </w:rPr>
              <w:t>0.6</w:t>
            </w:r>
          </w:p>
        </w:tc>
        <w:tc>
          <w:tcPr>
            <w:tcW w:w="1840" w:type="dxa"/>
            <w:tcBorders>
              <w:top w:val="nil"/>
              <w:left w:val="nil"/>
              <w:bottom w:val="nil"/>
              <w:right w:val="nil"/>
            </w:tcBorders>
            <w:shd w:val="clear" w:color="auto" w:fill="auto"/>
            <w:noWrap/>
            <w:vAlign w:val="center"/>
            <w:hideMark/>
          </w:tcPr>
          <w:p w:rsidR="00FD0430" w:rsidRPr="00FD0430" w:rsidRDefault="00FD0430" w:rsidP="00FD0430">
            <w:pPr>
              <w:bidi/>
              <w:spacing w:after="0" w:line="240" w:lineRule="auto"/>
              <w:rPr>
                <w:rFonts w:ascii="Arial" w:hAnsi="Arial"/>
                <w:color w:val="595959"/>
                <w:sz w:val="20"/>
                <w:szCs w:val="20"/>
                <w:rtl/>
              </w:rPr>
            </w:pPr>
            <w:r w:rsidRPr="00FD0430">
              <w:rPr>
                <w:rFonts w:ascii="Arial" w:hAnsi="Arial"/>
                <w:color w:val="595959"/>
                <w:sz w:val="20"/>
                <w:szCs w:val="20"/>
                <w:rtl/>
              </w:rPr>
              <w:t>5.6</w:t>
            </w:r>
          </w:p>
        </w:tc>
      </w:tr>
      <w:tr w:rsidR="00FD0430" w:rsidRPr="00FD0430" w:rsidTr="00FD0430">
        <w:trPr>
          <w:trHeight w:val="300"/>
        </w:trPr>
        <w:tc>
          <w:tcPr>
            <w:tcW w:w="1940" w:type="dxa"/>
            <w:tcBorders>
              <w:top w:val="nil"/>
              <w:left w:val="nil"/>
              <w:bottom w:val="single" w:sz="8" w:space="0" w:color="495663"/>
              <w:right w:val="nil"/>
            </w:tcBorders>
            <w:shd w:val="clear" w:color="auto" w:fill="auto"/>
            <w:vAlign w:val="center"/>
            <w:hideMark/>
          </w:tcPr>
          <w:p w:rsidR="00FD0430" w:rsidRPr="00FD0430" w:rsidRDefault="00FD0430" w:rsidP="00FD0430">
            <w:pPr>
              <w:bidi/>
              <w:spacing w:after="0" w:line="240" w:lineRule="auto"/>
              <w:rPr>
                <w:rFonts w:ascii="Tahoma" w:hAnsi="Tahoma" w:cs="Tahoma"/>
                <w:color w:val="595959"/>
                <w:sz w:val="20"/>
                <w:szCs w:val="20"/>
                <w:rtl/>
              </w:rPr>
            </w:pPr>
            <w:r w:rsidRPr="00FD0430">
              <w:rPr>
                <w:rFonts w:ascii="Tahoma" w:hAnsi="Tahoma" w:cs="Tahoma"/>
                <w:color w:val="595959"/>
                <w:sz w:val="20"/>
                <w:szCs w:val="20"/>
                <w:rtl/>
              </w:rPr>
              <w:t>إناث</w:t>
            </w:r>
          </w:p>
        </w:tc>
        <w:tc>
          <w:tcPr>
            <w:tcW w:w="1840" w:type="dxa"/>
            <w:tcBorders>
              <w:top w:val="nil"/>
              <w:left w:val="nil"/>
              <w:bottom w:val="single" w:sz="8" w:space="0" w:color="495663"/>
              <w:right w:val="nil"/>
            </w:tcBorders>
            <w:shd w:val="clear" w:color="auto" w:fill="auto"/>
            <w:vAlign w:val="center"/>
            <w:hideMark/>
          </w:tcPr>
          <w:p w:rsidR="00FD0430" w:rsidRPr="00FD0430" w:rsidRDefault="00FD0430" w:rsidP="00FD0430">
            <w:pPr>
              <w:spacing w:after="0" w:line="240" w:lineRule="auto"/>
              <w:jc w:val="right"/>
              <w:rPr>
                <w:rFonts w:ascii="Arial" w:hAnsi="Arial"/>
                <w:color w:val="595959"/>
                <w:sz w:val="20"/>
                <w:szCs w:val="20"/>
                <w:rtl/>
              </w:rPr>
            </w:pPr>
            <w:r w:rsidRPr="00FD0430">
              <w:rPr>
                <w:rFonts w:ascii="Arial" w:hAnsi="Arial"/>
                <w:color w:val="595959"/>
                <w:sz w:val="20"/>
                <w:szCs w:val="20"/>
              </w:rPr>
              <w:t>13.6</w:t>
            </w:r>
          </w:p>
        </w:tc>
        <w:tc>
          <w:tcPr>
            <w:tcW w:w="1840" w:type="dxa"/>
            <w:tcBorders>
              <w:top w:val="nil"/>
              <w:left w:val="nil"/>
              <w:bottom w:val="single" w:sz="8" w:space="0" w:color="495663"/>
              <w:right w:val="nil"/>
            </w:tcBorders>
            <w:shd w:val="clear" w:color="auto" w:fill="auto"/>
            <w:vAlign w:val="center"/>
            <w:hideMark/>
          </w:tcPr>
          <w:p w:rsidR="00FD0430" w:rsidRPr="00FD0430" w:rsidRDefault="00FD0430" w:rsidP="00FD0430">
            <w:pPr>
              <w:spacing w:after="0" w:line="240" w:lineRule="auto"/>
              <w:jc w:val="right"/>
              <w:rPr>
                <w:rFonts w:ascii="Arial" w:hAnsi="Arial"/>
                <w:color w:val="595959"/>
                <w:sz w:val="20"/>
                <w:szCs w:val="20"/>
              </w:rPr>
            </w:pPr>
            <w:r w:rsidRPr="00FD0430">
              <w:rPr>
                <w:rFonts w:ascii="Arial" w:hAnsi="Arial"/>
                <w:color w:val="595959"/>
                <w:sz w:val="20"/>
                <w:szCs w:val="20"/>
              </w:rPr>
              <w:t>16.9</w:t>
            </w:r>
          </w:p>
        </w:tc>
        <w:tc>
          <w:tcPr>
            <w:tcW w:w="1840" w:type="dxa"/>
            <w:tcBorders>
              <w:top w:val="nil"/>
              <w:left w:val="nil"/>
              <w:bottom w:val="single" w:sz="8" w:space="0" w:color="495663"/>
              <w:right w:val="nil"/>
            </w:tcBorders>
            <w:shd w:val="clear" w:color="auto" w:fill="auto"/>
            <w:vAlign w:val="center"/>
            <w:hideMark/>
          </w:tcPr>
          <w:p w:rsidR="00FD0430" w:rsidRPr="00FD0430" w:rsidRDefault="00FD0430" w:rsidP="00FD0430">
            <w:pPr>
              <w:spacing w:after="0" w:line="240" w:lineRule="auto"/>
              <w:jc w:val="right"/>
              <w:rPr>
                <w:rFonts w:ascii="Arial" w:hAnsi="Arial"/>
                <w:color w:val="595959"/>
                <w:sz w:val="20"/>
                <w:szCs w:val="20"/>
              </w:rPr>
            </w:pPr>
            <w:r w:rsidRPr="00FD0430">
              <w:rPr>
                <w:rFonts w:ascii="Arial" w:hAnsi="Arial"/>
                <w:color w:val="595959"/>
                <w:sz w:val="20"/>
                <w:szCs w:val="20"/>
              </w:rPr>
              <w:t>7.1</w:t>
            </w:r>
          </w:p>
        </w:tc>
        <w:tc>
          <w:tcPr>
            <w:tcW w:w="1840" w:type="dxa"/>
            <w:tcBorders>
              <w:top w:val="nil"/>
              <w:left w:val="nil"/>
              <w:bottom w:val="single" w:sz="8" w:space="0" w:color="495663"/>
              <w:right w:val="nil"/>
            </w:tcBorders>
            <w:shd w:val="clear" w:color="auto" w:fill="auto"/>
            <w:vAlign w:val="center"/>
            <w:hideMark/>
          </w:tcPr>
          <w:p w:rsidR="00FD0430" w:rsidRPr="00FD0430" w:rsidRDefault="00FD0430" w:rsidP="00FD0430">
            <w:pPr>
              <w:spacing w:after="0" w:line="240" w:lineRule="auto"/>
              <w:jc w:val="right"/>
              <w:rPr>
                <w:rFonts w:ascii="Arial" w:hAnsi="Arial"/>
                <w:color w:val="595959"/>
                <w:sz w:val="20"/>
                <w:szCs w:val="20"/>
              </w:rPr>
            </w:pPr>
            <w:r w:rsidRPr="00FD0430">
              <w:rPr>
                <w:rFonts w:ascii="Arial" w:hAnsi="Arial"/>
                <w:color w:val="595959"/>
                <w:sz w:val="20"/>
                <w:szCs w:val="20"/>
              </w:rPr>
              <w:t>14.2</w:t>
            </w:r>
          </w:p>
        </w:tc>
      </w:tr>
    </w:tbl>
    <w:p w:rsidR="00FD0430" w:rsidRDefault="00FD0430" w:rsidP="00FD0430">
      <w:pPr>
        <w:pStyle w:val="PopSourceNote"/>
        <w:bidi/>
        <w:rPr>
          <w:rtl/>
        </w:rPr>
      </w:pPr>
      <w:r>
        <w:rPr>
          <w:rFonts w:hint="cs"/>
          <w:rtl/>
        </w:rPr>
        <w:t>المصدر: مركز الإحصاء - أبوظبي</w:t>
      </w:r>
    </w:p>
    <w:p w:rsidR="00FD0430" w:rsidRDefault="00FD0430" w:rsidP="001F3FB3">
      <w:pPr>
        <w:pStyle w:val="PopHeading1"/>
        <w:rPr>
          <w:rtl/>
          <w:lang w:bidi="ar-AE"/>
        </w:rPr>
      </w:pPr>
    </w:p>
    <w:p w:rsidR="004367A4" w:rsidRDefault="004367A4" w:rsidP="001F6F89">
      <w:pPr>
        <w:pStyle w:val="Heading3"/>
        <w:rPr>
          <w:rStyle w:val="EcTableChartTitleChar"/>
          <w:rFonts w:cs="Tahoma"/>
          <w:b/>
          <w:bCs/>
          <w:color w:val="595959"/>
          <w:sz w:val="22"/>
          <w:szCs w:val="22"/>
          <w:rtl/>
          <w:lang w:val="en-US" w:eastAsia="en-US"/>
        </w:rPr>
      </w:pPr>
      <w:bookmarkStart w:id="61" w:name="_Toc443304295"/>
      <w:r w:rsidRPr="00FF6511">
        <w:rPr>
          <w:rFonts w:hint="cs"/>
          <w:rtl/>
        </w:rPr>
        <w:t>ا</w:t>
      </w:r>
      <w:r w:rsidRPr="00FF6511">
        <w:rPr>
          <w:rStyle w:val="EcTableChartTitleChar"/>
          <w:rFonts w:cs="Tahoma"/>
          <w:b/>
          <w:bCs/>
          <w:color w:val="495663" w:themeColor="accent1"/>
          <w:sz w:val="22"/>
          <w:szCs w:val="22"/>
          <w:rtl/>
          <w:lang w:val="en-US" w:eastAsia="en-US"/>
        </w:rPr>
        <w:t xml:space="preserve">لجدول </w:t>
      </w:r>
      <w:r w:rsidR="001F6F89">
        <w:rPr>
          <w:rStyle w:val="EcTableChartTitleChar"/>
          <w:rFonts w:cs="Tahoma" w:hint="cs"/>
          <w:b/>
          <w:bCs/>
          <w:color w:val="495663" w:themeColor="accent1"/>
          <w:sz w:val="22"/>
          <w:szCs w:val="22"/>
          <w:rtl/>
          <w:lang w:val="en-US" w:eastAsia="en-US"/>
        </w:rPr>
        <w:t>7</w:t>
      </w:r>
      <w:r w:rsidRPr="00FF6511">
        <w:rPr>
          <w:rStyle w:val="EcTableChartTitleChar"/>
          <w:rFonts w:cs="Tahoma"/>
          <w:b/>
          <w:bCs/>
          <w:color w:val="495663" w:themeColor="accent1"/>
          <w:sz w:val="22"/>
          <w:szCs w:val="22"/>
          <w:rtl/>
          <w:lang w:val="en-US" w:eastAsia="en-US"/>
        </w:rPr>
        <w:t xml:space="preserve">: </w:t>
      </w:r>
      <w:r w:rsidRPr="00177471">
        <w:rPr>
          <w:rStyle w:val="EcTableChartTitleChar"/>
          <w:rFonts w:cs="Tahoma" w:hint="eastAsia"/>
          <w:b/>
          <w:bCs/>
          <w:color w:val="495663" w:themeColor="accent1"/>
          <w:sz w:val="22"/>
          <w:szCs w:val="22"/>
          <w:rtl/>
          <w:lang w:val="en-US" w:eastAsia="en-US"/>
        </w:rPr>
        <w:t>عقود</w:t>
      </w:r>
      <w:r w:rsidRPr="00177471">
        <w:rPr>
          <w:rStyle w:val="EcTableChartTitleChar"/>
          <w:rFonts w:cs="Tahoma"/>
          <w:b/>
          <w:bCs/>
          <w:color w:val="495663" w:themeColor="accent1"/>
          <w:sz w:val="22"/>
          <w:szCs w:val="22"/>
          <w:rtl/>
          <w:lang w:val="en-US" w:eastAsia="en-US"/>
        </w:rPr>
        <w:t xml:space="preserve"> </w:t>
      </w:r>
      <w:r w:rsidRPr="00177471">
        <w:rPr>
          <w:rStyle w:val="EcTableChartTitleChar"/>
          <w:rFonts w:cs="Tahoma" w:hint="eastAsia"/>
          <w:b/>
          <w:bCs/>
          <w:color w:val="495663" w:themeColor="accent1"/>
          <w:sz w:val="22"/>
          <w:szCs w:val="22"/>
          <w:rtl/>
          <w:lang w:val="en-US" w:eastAsia="en-US"/>
        </w:rPr>
        <w:t>الزواج</w:t>
      </w:r>
      <w:r w:rsidRPr="00177471">
        <w:rPr>
          <w:rStyle w:val="EcTableChartTitleChar"/>
          <w:rFonts w:cs="Tahoma"/>
          <w:b/>
          <w:bCs/>
          <w:color w:val="495663" w:themeColor="accent1"/>
          <w:sz w:val="22"/>
          <w:szCs w:val="22"/>
          <w:rtl/>
          <w:lang w:val="en-US" w:eastAsia="en-US"/>
        </w:rPr>
        <w:t xml:space="preserve"> </w:t>
      </w:r>
      <w:r w:rsidRPr="00177471">
        <w:rPr>
          <w:rStyle w:val="EcTableChartTitleChar"/>
          <w:rFonts w:cs="Tahoma" w:hint="eastAsia"/>
          <w:b/>
          <w:bCs/>
          <w:color w:val="495663" w:themeColor="accent1"/>
          <w:sz w:val="22"/>
          <w:szCs w:val="22"/>
          <w:rtl/>
          <w:lang w:val="en-US" w:eastAsia="en-US"/>
        </w:rPr>
        <w:t>المسجلة</w:t>
      </w:r>
      <w:r w:rsidRPr="00177471">
        <w:rPr>
          <w:rStyle w:val="EcTableChartTitleChar"/>
          <w:rFonts w:cs="Tahoma"/>
          <w:b/>
          <w:bCs/>
          <w:color w:val="495663" w:themeColor="accent1"/>
          <w:sz w:val="22"/>
          <w:szCs w:val="22"/>
          <w:rtl/>
          <w:lang w:val="en-US" w:eastAsia="en-US"/>
        </w:rPr>
        <w:t xml:space="preserve"> </w:t>
      </w:r>
      <w:r w:rsidRPr="00177471">
        <w:rPr>
          <w:rStyle w:val="EcTableChartTitleChar"/>
          <w:rFonts w:cs="Tahoma" w:hint="eastAsia"/>
          <w:b/>
          <w:bCs/>
          <w:color w:val="495663" w:themeColor="accent1"/>
          <w:sz w:val="22"/>
          <w:szCs w:val="22"/>
          <w:rtl/>
          <w:lang w:val="en-US" w:eastAsia="en-US"/>
        </w:rPr>
        <w:t>حسب</w:t>
      </w:r>
      <w:r w:rsidRPr="00177471">
        <w:rPr>
          <w:rStyle w:val="EcTableChartTitleChar"/>
          <w:rFonts w:cs="Tahoma"/>
          <w:b/>
          <w:bCs/>
          <w:color w:val="495663" w:themeColor="accent1"/>
          <w:sz w:val="22"/>
          <w:szCs w:val="22"/>
          <w:rtl/>
          <w:lang w:val="en-US" w:eastAsia="en-US"/>
        </w:rPr>
        <w:t xml:space="preserve"> </w:t>
      </w:r>
      <w:r w:rsidRPr="00177471">
        <w:rPr>
          <w:rStyle w:val="EcTableChartTitleChar"/>
          <w:rFonts w:cs="Tahoma" w:hint="eastAsia"/>
          <w:b/>
          <w:bCs/>
          <w:color w:val="495663" w:themeColor="accent1"/>
          <w:sz w:val="22"/>
          <w:szCs w:val="22"/>
          <w:rtl/>
          <w:lang w:val="en-US" w:eastAsia="en-US"/>
        </w:rPr>
        <w:t>ال</w:t>
      </w:r>
      <w:r w:rsidRPr="00177471">
        <w:rPr>
          <w:rStyle w:val="EcTableChartTitleChar"/>
          <w:rFonts w:cs="Tahoma" w:hint="cs"/>
          <w:b/>
          <w:bCs/>
          <w:color w:val="495663" w:themeColor="accent1"/>
          <w:sz w:val="22"/>
          <w:szCs w:val="22"/>
          <w:rtl/>
          <w:lang w:val="en-US" w:eastAsia="en-US"/>
        </w:rPr>
        <w:t>شهر</w:t>
      </w:r>
      <w:r w:rsidRPr="00177471">
        <w:rPr>
          <w:rStyle w:val="EcTableChartTitleChar"/>
          <w:rFonts w:cs="Tahoma"/>
          <w:b/>
          <w:bCs/>
          <w:color w:val="495663" w:themeColor="accent1"/>
          <w:sz w:val="22"/>
          <w:szCs w:val="22"/>
          <w:rtl/>
          <w:lang w:val="en-US" w:eastAsia="en-US"/>
        </w:rPr>
        <w:t xml:space="preserve"> </w:t>
      </w:r>
      <w:r w:rsidRPr="00177471">
        <w:rPr>
          <w:rStyle w:val="EcTableChartTitleChar"/>
          <w:rFonts w:cs="Tahoma" w:hint="eastAsia"/>
          <w:b/>
          <w:bCs/>
          <w:color w:val="495663" w:themeColor="accent1"/>
          <w:sz w:val="22"/>
          <w:szCs w:val="22"/>
          <w:rtl/>
          <w:lang w:val="en-US" w:eastAsia="en-US"/>
        </w:rPr>
        <w:t>والجنسية</w:t>
      </w:r>
      <w:r w:rsidRPr="00177471">
        <w:rPr>
          <w:rStyle w:val="EcTableChartTitleChar"/>
          <w:rFonts w:cs="Tahoma"/>
          <w:b/>
          <w:bCs/>
          <w:color w:val="495663" w:themeColor="accent1"/>
          <w:sz w:val="22"/>
          <w:szCs w:val="22"/>
          <w:rtl/>
          <w:lang w:val="en-US" w:eastAsia="en-US"/>
        </w:rPr>
        <w:t xml:space="preserve"> </w:t>
      </w:r>
      <w:r w:rsidRPr="00177471">
        <w:rPr>
          <w:rStyle w:val="EcTableChartTitleChar"/>
          <w:rFonts w:cs="Tahoma" w:hint="eastAsia"/>
          <w:b/>
          <w:bCs/>
          <w:color w:val="495663" w:themeColor="accent1"/>
          <w:sz w:val="22"/>
          <w:szCs w:val="22"/>
          <w:rtl/>
          <w:lang w:val="en-US" w:eastAsia="en-US"/>
        </w:rPr>
        <w:t>والنوع،</w:t>
      </w:r>
      <w:r w:rsidRPr="00177471">
        <w:rPr>
          <w:rStyle w:val="EcTableChartTitleChar"/>
          <w:rFonts w:cs="Tahoma"/>
          <w:b/>
          <w:bCs/>
          <w:color w:val="495663" w:themeColor="accent1"/>
          <w:sz w:val="22"/>
          <w:szCs w:val="22"/>
          <w:rtl/>
          <w:lang w:val="en-US" w:eastAsia="en-US"/>
        </w:rPr>
        <w:t xml:space="preserve"> </w:t>
      </w:r>
      <w:r w:rsidRPr="00177471">
        <w:rPr>
          <w:rStyle w:val="EcTableChartTitleChar"/>
          <w:rFonts w:cs="Tahoma" w:hint="eastAsia"/>
          <w:b/>
          <w:bCs/>
          <w:color w:val="495663" w:themeColor="accent1"/>
          <w:sz w:val="22"/>
          <w:szCs w:val="22"/>
          <w:rtl/>
          <w:lang w:val="en-US" w:eastAsia="en-US"/>
        </w:rPr>
        <w:t>إمارة</w:t>
      </w:r>
      <w:r w:rsidRPr="00177471">
        <w:rPr>
          <w:rStyle w:val="EcTableChartTitleChar"/>
          <w:rFonts w:cs="Tahoma"/>
          <w:b/>
          <w:bCs/>
          <w:color w:val="495663" w:themeColor="accent1"/>
          <w:sz w:val="22"/>
          <w:szCs w:val="22"/>
          <w:rtl/>
          <w:lang w:val="en-US" w:eastAsia="en-US"/>
        </w:rPr>
        <w:t xml:space="preserve"> </w:t>
      </w:r>
      <w:r w:rsidRPr="00177471">
        <w:rPr>
          <w:rStyle w:val="EcTableChartTitleChar"/>
          <w:rFonts w:cs="Tahoma" w:hint="cs"/>
          <w:b/>
          <w:bCs/>
          <w:color w:val="495663" w:themeColor="accent1"/>
          <w:sz w:val="22"/>
          <w:szCs w:val="22"/>
          <w:rtl/>
          <w:lang w:val="en-US" w:eastAsia="en-US"/>
        </w:rPr>
        <w:t>أبوظبي، 2014</w:t>
      </w:r>
      <w:bookmarkEnd w:id="61"/>
    </w:p>
    <w:p w:rsidR="004367A4" w:rsidRPr="00FA2097" w:rsidRDefault="004367A4" w:rsidP="004367A4">
      <w:pPr>
        <w:pStyle w:val="PopTableChartSubtitle"/>
        <w:bidi/>
        <w:rPr>
          <w:rtl/>
        </w:rPr>
      </w:pPr>
      <w:r w:rsidRPr="00583AE4">
        <w:rPr>
          <w:rFonts w:hint="cs"/>
          <w:rtl/>
        </w:rPr>
        <w:t>(عقود زواج)</w:t>
      </w:r>
    </w:p>
    <w:tbl>
      <w:tblPr>
        <w:bidiVisual/>
        <w:tblW w:w="9360" w:type="dxa"/>
        <w:tblLook w:val="04A0" w:firstRow="1" w:lastRow="0" w:firstColumn="1" w:lastColumn="0" w:noHBand="0" w:noVBand="1"/>
      </w:tblPr>
      <w:tblGrid>
        <w:gridCol w:w="2160"/>
        <w:gridCol w:w="1440"/>
        <w:gridCol w:w="1440"/>
        <w:gridCol w:w="1440"/>
        <w:gridCol w:w="1440"/>
        <w:gridCol w:w="1440"/>
      </w:tblGrid>
      <w:tr w:rsidR="004367A4" w:rsidRPr="004367A4" w:rsidTr="00EC5692">
        <w:trPr>
          <w:trHeight w:val="864"/>
        </w:trPr>
        <w:tc>
          <w:tcPr>
            <w:tcW w:w="2160" w:type="dxa"/>
            <w:tcBorders>
              <w:top w:val="nil"/>
              <w:left w:val="nil"/>
              <w:bottom w:val="nil"/>
              <w:right w:val="nil"/>
            </w:tcBorders>
            <w:shd w:val="clear" w:color="000000" w:fill="495663"/>
            <w:noWrap/>
            <w:vAlign w:val="center"/>
            <w:hideMark/>
          </w:tcPr>
          <w:p w:rsidR="004367A4" w:rsidRPr="004367A4" w:rsidRDefault="002E53FE" w:rsidP="004367A4">
            <w:pPr>
              <w:bidi/>
              <w:spacing w:after="0" w:line="240" w:lineRule="auto"/>
              <w:rPr>
                <w:rFonts w:ascii="Tahoma" w:hAnsi="Tahoma" w:cs="Tahoma"/>
                <w:b/>
                <w:bCs/>
                <w:color w:val="FFFFFF"/>
                <w:sz w:val="20"/>
                <w:szCs w:val="20"/>
              </w:rPr>
            </w:pPr>
            <w:r>
              <w:rPr>
                <w:rFonts w:ascii="Arial" w:hAnsi="Arial" w:cs="Tahoma" w:hint="cs"/>
                <w:b/>
                <w:bCs/>
                <w:color w:val="FFFFFF"/>
                <w:sz w:val="20"/>
                <w:szCs w:val="20"/>
                <w:rtl/>
              </w:rPr>
              <w:t>الشهر</w:t>
            </w:r>
          </w:p>
        </w:tc>
        <w:tc>
          <w:tcPr>
            <w:tcW w:w="1440" w:type="dxa"/>
            <w:tcBorders>
              <w:top w:val="nil"/>
              <w:left w:val="nil"/>
              <w:bottom w:val="nil"/>
              <w:right w:val="nil"/>
            </w:tcBorders>
            <w:shd w:val="clear" w:color="000000" w:fill="495663"/>
            <w:noWrap/>
            <w:vAlign w:val="center"/>
            <w:hideMark/>
          </w:tcPr>
          <w:p w:rsidR="004367A4" w:rsidRPr="004367A4" w:rsidRDefault="004367A4" w:rsidP="004367A4">
            <w:pPr>
              <w:bidi/>
              <w:spacing w:after="0" w:line="240" w:lineRule="auto"/>
              <w:rPr>
                <w:rFonts w:ascii="Tahoma" w:hAnsi="Tahoma" w:cs="Tahoma"/>
                <w:b/>
                <w:bCs/>
                <w:color w:val="FFFFFF"/>
                <w:sz w:val="20"/>
                <w:szCs w:val="20"/>
                <w:rtl/>
              </w:rPr>
            </w:pPr>
            <w:r w:rsidRPr="004367A4">
              <w:rPr>
                <w:rFonts w:ascii="Arial" w:hAnsi="Arial" w:cs="Tahoma" w:hint="cs"/>
                <w:b/>
                <w:bCs/>
                <w:color w:val="FFFFFF"/>
                <w:sz w:val="20"/>
                <w:szCs w:val="20"/>
                <w:rtl/>
              </w:rPr>
              <w:t>مواطن/</w:t>
            </w:r>
            <w:r>
              <w:rPr>
                <w:rFonts w:ascii="Arial" w:hAnsi="Arial" w:cs="Tahoma" w:hint="cs"/>
                <w:b/>
                <w:bCs/>
                <w:color w:val="FFFFFF"/>
                <w:sz w:val="20"/>
                <w:szCs w:val="20"/>
                <w:rtl/>
              </w:rPr>
              <w:t xml:space="preserve"> </w:t>
            </w:r>
            <w:r w:rsidRPr="004367A4">
              <w:rPr>
                <w:rFonts w:ascii="Arial" w:hAnsi="Arial" w:cs="Tahoma" w:hint="cs"/>
                <w:b/>
                <w:bCs/>
                <w:color w:val="FFFFFF"/>
                <w:sz w:val="20"/>
                <w:szCs w:val="20"/>
                <w:rtl/>
              </w:rPr>
              <w:t>مواطنة</w:t>
            </w:r>
          </w:p>
        </w:tc>
        <w:tc>
          <w:tcPr>
            <w:tcW w:w="1440" w:type="dxa"/>
            <w:tcBorders>
              <w:top w:val="nil"/>
              <w:left w:val="nil"/>
              <w:bottom w:val="nil"/>
              <w:right w:val="nil"/>
            </w:tcBorders>
            <w:shd w:val="clear" w:color="000000" w:fill="495663"/>
            <w:noWrap/>
            <w:vAlign w:val="center"/>
            <w:hideMark/>
          </w:tcPr>
          <w:p w:rsidR="004367A4" w:rsidRPr="004367A4" w:rsidRDefault="004367A4" w:rsidP="004367A4">
            <w:pPr>
              <w:bidi/>
              <w:spacing w:after="0" w:line="240" w:lineRule="auto"/>
              <w:rPr>
                <w:rFonts w:ascii="Tahoma" w:hAnsi="Tahoma" w:cs="Tahoma"/>
                <w:b/>
                <w:bCs/>
                <w:color w:val="FFFFFF"/>
                <w:sz w:val="20"/>
                <w:szCs w:val="20"/>
                <w:rtl/>
              </w:rPr>
            </w:pPr>
            <w:r w:rsidRPr="004367A4">
              <w:rPr>
                <w:rFonts w:ascii="Arial" w:hAnsi="Arial" w:cs="Tahoma" w:hint="cs"/>
                <w:b/>
                <w:bCs/>
                <w:color w:val="FFFFFF"/>
                <w:sz w:val="20"/>
                <w:szCs w:val="20"/>
                <w:rtl/>
              </w:rPr>
              <w:t>مواطن/</w:t>
            </w:r>
            <w:r>
              <w:rPr>
                <w:rFonts w:ascii="Arial" w:hAnsi="Arial" w:cs="Tahoma" w:hint="cs"/>
                <w:b/>
                <w:bCs/>
                <w:color w:val="FFFFFF"/>
                <w:sz w:val="20"/>
                <w:szCs w:val="20"/>
                <w:rtl/>
              </w:rPr>
              <w:t xml:space="preserve"> </w:t>
            </w:r>
            <w:r w:rsidRPr="004367A4">
              <w:rPr>
                <w:rFonts w:ascii="Arial" w:hAnsi="Arial" w:cs="Tahoma" w:hint="cs"/>
                <w:b/>
                <w:bCs/>
                <w:color w:val="FFFFFF"/>
                <w:sz w:val="20"/>
                <w:szCs w:val="20"/>
                <w:rtl/>
              </w:rPr>
              <w:t>غير مواطنة</w:t>
            </w:r>
          </w:p>
        </w:tc>
        <w:tc>
          <w:tcPr>
            <w:tcW w:w="1440" w:type="dxa"/>
            <w:tcBorders>
              <w:top w:val="nil"/>
              <w:left w:val="nil"/>
              <w:bottom w:val="nil"/>
              <w:right w:val="nil"/>
            </w:tcBorders>
            <w:shd w:val="clear" w:color="000000" w:fill="495663"/>
            <w:noWrap/>
            <w:vAlign w:val="center"/>
            <w:hideMark/>
          </w:tcPr>
          <w:p w:rsidR="004367A4" w:rsidRPr="004367A4" w:rsidRDefault="004367A4" w:rsidP="004367A4">
            <w:pPr>
              <w:bidi/>
              <w:spacing w:after="0" w:line="240" w:lineRule="auto"/>
              <w:rPr>
                <w:rFonts w:ascii="Tahoma" w:hAnsi="Tahoma" w:cs="Tahoma"/>
                <w:b/>
                <w:bCs/>
                <w:color w:val="FFFFFF"/>
                <w:sz w:val="20"/>
                <w:szCs w:val="20"/>
                <w:rtl/>
              </w:rPr>
            </w:pPr>
            <w:r w:rsidRPr="004367A4">
              <w:rPr>
                <w:rFonts w:ascii="Arial" w:hAnsi="Arial" w:cs="Tahoma" w:hint="cs"/>
                <w:b/>
                <w:bCs/>
                <w:color w:val="FFFFFF"/>
                <w:sz w:val="20"/>
                <w:szCs w:val="20"/>
                <w:rtl/>
              </w:rPr>
              <w:t>غير مواطن/</w:t>
            </w:r>
            <w:r>
              <w:rPr>
                <w:rFonts w:ascii="Arial" w:hAnsi="Arial" w:cs="Tahoma" w:hint="cs"/>
                <w:b/>
                <w:bCs/>
                <w:color w:val="FFFFFF"/>
                <w:sz w:val="20"/>
                <w:szCs w:val="20"/>
                <w:rtl/>
              </w:rPr>
              <w:t xml:space="preserve"> </w:t>
            </w:r>
            <w:r w:rsidRPr="004367A4">
              <w:rPr>
                <w:rFonts w:ascii="Arial" w:hAnsi="Arial" w:cs="Tahoma" w:hint="cs"/>
                <w:b/>
                <w:bCs/>
                <w:color w:val="FFFFFF"/>
                <w:sz w:val="20"/>
                <w:szCs w:val="20"/>
                <w:rtl/>
              </w:rPr>
              <w:t>مواطنة</w:t>
            </w:r>
          </w:p>
        </w:tc>
        <w:tc>
          <w:tcPr>
            <w:tcW w:w="1440" w:type="dxa"/>
            <w:tcBorders>
              <w:top w:val="nil"/>
              <w:left w:val="nil"/>
              <w:bottom w:val="nil"/>
              <w:right w:val="nil"/>
            </w:tcBorders>
            <w:shd w:val="clear" w:color="000000" w:fill="495663"/>
            <w:noWrap/>
            <w:vAlign w:val="center"/>
            <w:hideMark/>
          </w:tcPr>
          <w:p w:rsidR="004367A4" w:rsidRPr="004367A4" w:rsidRDefault="004367A4" w:rsidP="004367A4">
            <w:pPr>
              <w:bidi/>
              <w:spacing w:after="0" w:line="240" w:lineRule="auto"/>
              <w:rPr>
                <w:rFonts w:ascii="Tahoma" w:hAnsi="Tahoma" w:cs="Tahoma"/>
                <w:b/>
                <w:bCs/>
                <w:color w:val="FFFFFF"/>
                <w:sz w:val="20"/>
                <w:szCs w:val="20"/>
                <w:rtl/>
              </w:rPr>
            </w:pPr>
            <w:r w:rsidRPr="004367A4">
              <w:rPr>
                <w:rFonts w:ascii="Arial" w:hAnsi="Arial" w:cs="Tahoma" w:hint="cs"/>
                <w:b/>
                <w:bCs/>
                <w:color w:val="FFFFFF"/>
                <w:sz w:val="20"/>
                <w:szCs w:val="20"/>
                <w:rtl/>
              </w:rPr>
              <w:t>غير مواطن/</w:t>
            </w:r>
            <w:r>
              <w:rPr>
                <w:rFonts w:ascii="Arial" w:hAnsi="Arial" w:cs="Tahoma" w:hint="cs"/>
                <w:b/>
                <w:bCs/>
                <w:color w:val="FFFFFF"/>
                <w:sz w:val="20"/>
                <w:szCs w:val="20"/>
                <w:rtl/>
              </w:rPr>
              <w:t xml:space="preserve"> </w:t>
            </w:r>
            <w:r w:rsidRPr="004367A4">
              <w:rPr>
                <w:rFonts w:ascii="Arial" w:hAnsi="Arial" w:cs="Tahoma" w:hint="cs"/>
                <w:b/>
                <w:bCs/>
                <w:color w:val="FFFFFF"/>
                <w:sz w:val="20"/>
                <w:szCs w:val="20"/>
                <w:rtl/>
              </w:rPr>
              <w:t>غير مواطنة</w:t>
            </w:r>
          </w:p>
        </w:tc>
        <w:tc>
          <w:tcPr>
            <w:tcW w:w="1440" w:type="dxa"/>
            <w:tcBorders>
              <w:top w:val="nil"/>
              <w:left w:val="nil"/>
              <w:bottom w:val="nil"/>
              <w:right w:val="nil"/>
            </w:tcBorders>
            <w:shd w:val="clear" w:color="000000" w:fill="495663"/>
            <w:noWrap/>
            <w:vAlign w:val="center"/>
            <w:hideMark/>
          </w:tcPr>
          <w:p w:rsidR="004367A4" w:rsidRPr="004367A4" w:rsidRDefault="004367A4" w:rsidP="004367A4">
            <w:pPr>
              <w:bidi/>
              <w:spacing w:after="0" w:line="240" w:lineRule="auto"/>
              <w:rPr>
                <w:rFonts w:ascii="Tahoma" w:hAnsi="Tahoma" w:cs="Tahoma"/>
                <w:b/>
                <w:bCs/>
                <w:color w:val="FFFFFF"/>
                <w:sz w:val="20"/>
                <w:szCs w:val="20"/>
                <w:rtl/>
              </w:rPr>
            </w:pPr>
            <w:r w:rsidRPr="004367A4">
              <w:rPr>
                <w:rFonts w:ascii="Tahoma" w:hAnsi="Tahoma" w:cs="Tahoma"/>
                <w:b/>
                <w:bCs/>
                <w:color w:val="FFFFFF"/>
                <w:sz w:val="20"/>
                <w:szCs w:val="20"/>
                <w:rtl/>
              </w:rPr>
              <w:t>المجموع</w:t>
            </w:r>
          </w:p>
        </w:tc>
      </w:tr>
      <w:tr w:rsidR="004367A4" w:rsidRPr="004367A4" w:rsidTr="00EC5692">
        <w:trPr>
          <w:trHeight w:val="300"/>
        </w:trPr>
        <w:tc>
          <w:tcPr>
            <w:tcW w:w="2160" w:type="dxa"/>
            <w:tcBorders>
              <w:top w:val="nil"/>
              <w:left w:val="nil"/>
              <w:bottom w:val="nil"/>
              <w:right w:val="nil"/>
            </w:tcBorders>
            <w:shd w:val="clear" w:color="auto" w:fill="auto"/>
            <w:noWrap/>
            <w:vAlign w:val="center"/>
            <w:hideMark/>
          </w:tcPr>
          <w:p w:rsidR="004367A4" w:rsidRPr="004367A4" w:rsidRDefault="004367A4" w:rsidP="004367A4">
            <w:pPr>
              <w:bidi/>
              <w:spacing w:after="0" w:line="240" w:lineRule="auto"/>
              <w:rPr>
                <w:rFonts w:ascii="Tahoma" w:hAnsi="Tahoma" w:cs="Tahoma"/>
                <w:color w:val="595959"/>
                <w:sz w:val="20"/>
                <w:szCs w:val="20"/>
                <w:rtl/>
              </w:rPr>
            </w:pPr>
            <w:r w:rsidRPr="004367A4">
              <w:rPr>
                <w:rFonts w:ascii="Arial" w:hAnsi="Arial" w:cs="Tahoma" w:hint="cs"/>
                <w:color w:val="595959"/>
                <w:sz w:val="20"/>
                <w:szCs w:val="20"/>
                <w:rtl/>
              </w:rPr>
              <w:t>يناير</w:t>
            </w:r>
          </w:p>
        </w:tc>
        <w:tc>
          <w:tcPr>
            <w:tcW w:w="1440" w:type="dxa"/>
            <w:tcBorders>
              <w:top w:val="nil"/>
              <w:left w:val="nil"/>
              <w:bottom w:val="nil"/>
              <w:right w:val="nil"/>
            </w:tcBorders>
            <w:shd w:val="clear" w:color="auto" w:fill="auto"/>
            <w:noWrap/>
            <w:vAlign w:val="center"/>
            <w:hideMark/>
          </w:tcPr>
          <w:p w:rsidR="004367A4" w:rsidRPr="004367A4" w:rsidRDefault="004367A4" w:rsidP="004367A4">
            <w:pPr>
              <w:bidi/>
              <w:spacing w:after="0" w:line="240" w:lineRule="auto"/>
              <w:rPr>
                <w:rFonts w:ascii="Arial" w:hAnsi="Arial"/>
                <w:color w:val="595959"/>
                <w:sz w:val="20"/>
                <w:szCs w:val="20"/>
                <w:rtl/>
              </w:rPr>
            </w:pPr>
            <w:r w:rsidRPr="004367A4">
              <w:rPr>
                <w:rFonts w:ascii="Arial" w:hAnsi="Arial"/>
                <w:color w:val="595959"/>
                <w:sz w:val="20"/>
                <w:szCs w:val="20"/>
                <w:rtl/>
              </w:rPr>
              <w:t xml:space="preserve">                       276 </w:t>
            </w:r>
          </w:p>
        </w:tc>
        <w:tc>
          <w:tcPr>
            <w:tcW w:w="1440" w:type="dxa"/>
            <w:tcBorders>
              <w:top w:val="nil"/>
              <w:left w:val="nil"/>
              <w:bottom w:val="nil"/>
              <w:right w:val="nil"/>
            </w:tcBorders>
            <w:shd w:val="clear" w:color="auto" w:fill="auto"/>
            <w:noWrap/>
            <w:vAlign w:val="center"/>
            <w:hideMark/>
          </w:tcPr>
          <w:p w:rsidR="004367A4" w:rsidRPr="004367A4" w:rsidRDefault="004367A4" w:rsidP="004367A4">
            <w:pPr>
              <w:bidi/>
              <w:spacing w:after="0" w:line="240" w:lineRule="auto"/>
              <w:rPr>
                <w:rFonts w:ascii="Arial" w:hAnsi="Arial"/>
                <w:color w:val="595959"/>
                <w:sz w:val="20"/>
                <w:szCs w:val="20"/>
                <w:rtl/>
              </w:rPr>
            </w:pPr>
            <w:r w:rsidRPr="004367A4">
              <w:rPr>
                <w:rFonts w:ascii="Arial" w:hAnsi="Arial"/>
                <w:color w:val="595959"/>
                <w:sz w:val="20"/>
                <w:szCs w:val="20"/>
                <w:rtl/>
              </w:rPr>
              <w:t xml:space="preserve">                         80 </w:t>
            </w:r>
          </w:p>
        </w:tc>
        <w:tc>
          <w:tcPr>
            <w:tcW w:w="1440" w:type="dxa"/>
            <w:tcBorders>
              <w:top w:val="nil"/>
              <w:left w:val="nil"/>
              <w:bottom w:val="nil"/>
              <w:right w:val="nil"/>
            </w:tcBorders>
            <w:shd w:val="clear" w:color="auto" w:fill="auto"/>
            <w:noWrap/>
            <w:vAlign w:val="center"/>
            <w:hideMark/>
          </w:tcPr>
          <w:p w:rsidR="004367A4" w:rsidRPr="004367A4" w:rsidRDefault="004367A4" w:rsidP="004367A4">
            <w:pPr>
              <w:bidi/>
              <w:spacing w:after="0" w:line="240" w:lineRule="auto"/>
              <w:rPr>
                <w:rFonts w:ascii="Arial" w:hAnsi="Arial"/>
                <w:color w:val="595959"/>
                <w:sz w:val="20"/>
                <w:szCs w:val="20"/>
                <w:rtl/>
              </w:rPr>
            </w:pPr>
            <w:r w:rsidRPr="004367A4">
              <w:rPr>
                <w:rFonts w:ascii="Arial" w:hAnsi="Arial"/>
                <w:color w:val="595959"/>
                <w:sz w:val="20"/>
                <w:szCs w:val="20"/>
                <w:rtl/>
              </w:rPr>
              <w:t xml:space="preserve">                         27 </w:t>
            </w:r>
          </w:p>
        </w:tc>
        <w:tc>
          <w:tcPr>
            <w:tcW w:w="1440" w:type="dxa"/>
            <w:tcBorders>
              <w:top w:val="nil"/>
              <w:left w:val="nil"/>
              <w:bottom w:val="nil"/>
              <w:right w:val="nil"/>
            </w:tcBorders>
            <w:shd w:val="clear" w:color="auto" w:fill="auto"/>
            <w:noWrap/>
            <w:vAlign w:val="center"/>
            <w:hideMark/>
          </w:tcPr>
          <w:p w:rsidR="004367A4" w:rsidRPr="004367A4" w:rsidRDefault="004367A4" w:rsidP="004367A4">
            <w:pPr>
              <w:bidi/>
              <w:spacing w:after="0" w:line="240" w:lineRule="auto"/>
              <w:rPr>
                <w:rFonts w:ascii="Arial" w:hAnsi="Arial"/>
                <w:color w:val="595959"/>
                <w:sz w:val="20"/>
                <w:szCs w:val="20"/>
                <w:rtl/>
              </w:rPr>
            </w:pPr>
            <w:r w:rsidRPr="004367A4">
              <w:rPr>
                <w:rFonts w:ascii="Arial" w:hAnsi="Arial"/>
                <w:color w:val="595959"/>
                <w:sz w:val="20"/>
                <w:szCs w:val="20"/>
                <w:rtl/>
              </w:rPr>
              <w:t xml:space="preserve">                       160 </w:t>
            </w:r>
          </w:p>
        </w:tc>
        <w:tc>
          <w:tcPr>
            <w:tcW w:w="1440" w:type="dxa"/>
            <w:tcBorders>
              <w:top w:val="nil"/>
              <w:left w:val="nil"/>
              <w:bottom w:val="nil"/>
              <w:right w:val="nil"/>
            </w:tcBorders>
            <w:shd w:val="clear" w:color="auto" w:fill="auto"/>
            <w:noWrap/>
            <w:vAlign w:val="center"/>
            <w:hideMark/>
          </w:tcPr>
          <w:p w:rsidR="004367A4" w:rsidRPr="004367A4" w:rsidRDefault="004367A4" w:rsidP="004367A4">
            <w:pPr>
              <w:bidi/>
              <w:spacing w:after="0" w:line="240" w:lineRule="auto"/>
              <w:rPr>
                <w:rFonts w:ascii="Arial" w:hAnsi="Arial"/>
                <w:b/>
                <w:bCs/>
                <w:color w:val="595959"/>
                <w:sz w:val="20"/>
                <w:szCs w:val="20"/>
                <w:rtl/>
              </w:rPr>
            </w:pPr>
            <w:r w:rsidRPr="004367A4">
              <w:rPr>
                <w:rFonts w:ascii="Arial" w:hAnsi="Arial"/>
                <w:b/>
                <w:bCs/>
                <w:color w:val="595959"/>
                <w:sz w:val="20"/>
                <w:szCs w:val="20"/>
                <w:rtl/>
              </w:rPr>
              <w:t xml:space="preserve">                       543 </w:t>
            </w:r>
          </w:p>
        </w:tc>
      </w:tr>
      <w:tr w:rsidR="004367A4" w:rsidRPr="004367A4" w:rsidTr="00EC5692">
        <w:trPr>
          <w:trHeight w:val="300"/>
        </w:trPr>
        <w:tc>
          <w:tcPr>
            <w:tcW w:w="2160" w:type="dxa"/>
            <w:tcBorders>
              <w:top w:val="nil"/>
              <w:left w:val="nil"/>
              <w:bottom w:val="nil"/>
              <w:right w:val="nil"/>
            </w:tcBorders>
            <w:shd w:val="clear" w:color="auto" w:fill="auto"/>
            <w:noWrap/>
            <w:vAlign w:val="center"/>
            <w:hideMark/>
          </w:tcPr>
          <w:p w:rsidR="004367A4" w:rsidRPr="004367A4" w:rsidRDefault="004367A4" w:rsidP="004367A4">
            <w:pPr>
              <w:bidi/>
              <w:spacing w:after="0" w:line="240" w:lineRule="auto"/>
              <w:rPr>
                <w:rFonts w:ascii="Tahoma" w:hAnsi="Tahoma" w:cs="Tahoma"/>
                <w:color w:val="595959"/>
                <w:sz w:val="20"/>
                <w:szCs w:val="20"/>
                <w:rtl/>
              </w:rPr>
            </w:pPr>
            <w:r w:rsidRPr="004367A4">
              <w:rPr>
                <w:rFonts w:ascii="Tahoma" w:hAnsi="Tahoma" w:cs="Tahoma"/>
                <w:color w:val="595959"/>
                <w:sz w:val="20"/>
                <w:szCs w:val="20"/>
                <w:rtl/>
              </w:rPr>
              <w:t>فبراير</w:t>
            </w:r>
          </w:p>
        </w:tc>
        <w:tc>
          <w:tcPr>
            <w:tcW w:w="1440" w:type="dxa"/>
            <w:tcBorders>
              <w:top w:val="nil"/>
              <w:left w:val="nil"/>
              <w:bottom w:val="nil"/>
              <w:right w:val="nil"/>
            </w:tcBorders>
            <w:shd w:val="clear" w:color="auto" w:fill="auto"/>
            <w:noWrap/>
            <w:vAlign w:val="center"/>
            <w:hideMark/>
          </w:tcPr>
          <w:p w:rsidR="004367A4" w:rsidRPr="004367A4" w:rsidRDefault="004367A4" w:rsidP="004367A4">
            <w:pPr>
              <w:bidi/>
              <w:spacing w:after="0" w:line="240" w:lineRule="auto"/>
              <w:rPr>
                <w:rFonts w:ascii="Arial" w:hAnsi="Arial"/>
                <w:color w:val="595959"/>
                <w:sz w:val="20"/>
                <w:szCs w:val="20"/>
                <w:rtl/>
              </w:rPr>
            </w:pPr>
            <w:r w:rsidRPr="004367A4">
              <w:rPr>
                <w:rFonts w:ascii="Arial" w:hAnsi="Arial"/>
                <w:color w:val="595959"/>
                <w:sz w:val="20"/>
                <w:szCs w:val="20"/>
                <w:rtl/>
              </w:rPr>
              <w:t xml:space="preserve">                 227 </w:t>
            </w:r>
          </w:p>
        </w:tc>
        <w:tc>
          <w:tcPr>
            <w:tcW w:w="1440" w:type="dxa"/>
            <w:tcBorders>
              <w:top w:val="nil"/>
              <w:left w:val="nil"/>
              <w:bottom w:val="nil"/>
              <w:right w:val="nil"/>
            </w:tcBorders>
            <w:shd w:val="clear" w:color="auto" w:fill="auto"/>
            <w:noWrap/>
            <w:vAlign w:val="center"/>
            <w:hideMark/>
          </w:tcPr>
          <w:p w:rsidR="004367A4" w:rsidRPr="004367A4" w:rsidRDefault="004367A4" w:rsidP="004367A4">
            <w:pPr>
              <w:bidi/>
              <w:spacing w:after="0" w:line="240" w:lineRule="auto"/>
              <w:rPr>
                <w:rFonts w:ascii="Arial" w:hAnsi="Arial"/>
                <w:color w:val="595959"/>
                <w:sz w:val="20"/>
                <w:szCs w:val="20"/>
                <w:rtl/>
              </w:rPr>
            </w:pPr>
            <w:r w:rsidRPr="004367A4">
              <w:rPr>
                <w:rFonts w:ascii="Arial" w:hAnsi="Arial"/>
                <w:color w:val="595959"/>
                <w:sz w:val="20"/>
                <w:szCs w:val="20"/>
                <w:rtl/>
              </w:rPr>
              <w:t xml:space="preserve">                         82 </w:t>
            </w:r>
          </w:p>
        </w:tc>
        <w:tc>
          <w:tcPr>
            <w:tcW w:w="1440" w:type="dxa"/>
            <w:tcBorders>
              <w:top w:val="nil"/>
              <w:left w:val="nil"/>
              <w:bottom w:val="nil"/>
              <w:right w:val="nil"/>
            </w:tcBorders>
            <w:shd w:val="clear" w:color="auto" w:fill="auto"/>
            <w:noWrap/>
            <w:vAlign w:val="center"/>
            <w:hideMark/>
          </w:tcPr>
          <w:p w:rsidR="004367A4" w:rsidRPr="004367A4" w:rsidRDefault="004367A4" w:rsidP="004367A4">
            <w:pPr>
              <w:bidi/>
              <w:spacing w:after="0" w:line="240" w:lineRule="auto"/>
              <w:rPr>
                <w:rFonts w:ascii="Arial" w:hAnsi="Arial"/>
                <w:color w:val="595959"/>
                <w:sz w:val="20"/>
                <w:szCs w:val="20"/>
                <w:rtl/>
              </w:rPr>
            </w:pPr>
            <w:r w:rsidRPr="004367A4">
              <w:rPr>
                <w:rFonts w:ascii="Arial" w:hAnsi="Arial"/>
                <w:color w:val="595959"/>
                <w:sz w:val="20"/>
                <w:szCs w:val="20"/>
                <w:rtl/>
              </w:rPr>
              <w:t xml:space="preserve">                         55 </w:t>
            </w:r>
          </w:p>
        </w:tc>
        <w:tc>
          <w:tcPr>
            <w:tcW w:w="1440" w:type="dxa"/>
            <w:tcBorders>
              <w:top w:val="nil"/>
              <w:left w:val="nil"/>
              <w:bottom w:val="nil"/>
              <w:right w:val="nil"/>
            </w:tcBorders>
            <w:shd w:val="clear" w:color="auto" w:fill="auto"/>
            <w:noWrap/>
            <w:vAlign w:val="center"/>
            <w:hideMark/>
          </w:tcPr>
          <w:p w:rsidR="004367A4" w:rsidRPr="004367A4" w:rsidRDefault="004367A4" w:rsidP="004367A4">
            <w:pPr>
              <w:bidi/>
              <w:spacing w:after="0" w:line="240" w:lineRule="auto"/>
              <w:rPr>
                <w:rFonts w:ascii="Arial" w:hAnsi="Arial"/>
                <w:color w:val="595959"/>
                <w:sz w:val="20"/>
                <w:szCs w:val="20"/>
                <w:rtl/>
              </w:rPr>
            </w:pPr>
            <w:r w:rsidRPr="004367A4">
              <w:rPr>
                <w:rFonts w:ascii="Arial" w:hAnsi="Arial"/>
                <w:color w:val="595959"/>
                <w:sz w:val="20"/>
                <w:szCs w:val="20"/>
                <w:rtl/>
              </w:rPr>
              <w:t xml:space="preserve">                       157 </w:t>
            </w:r>
          </w:p>
        </w:tc>
        <w:tc>
          <w:tcPr>
            <w:tcW w:w="1440" w:type="dxa"/>
            <w:tcBorders>
              <w:top w:val="nil"/>
              <w:left w:val="nil"/>
              <w:bottom w:val="nil"/>
              <w:right w:val="nil"/>
            </w:tcBorders>
            <w:shd w:val="clear" w:color="auto" w:fill="auto"/>
            <w:noWrap/>
            <w:vAlign w:val="center"/>
            <w:hideMark/>
          </w:tcPr>
          <w:p w:rsidR="004367A4" w:rsidRPr="004367A4" w:rsidRDefault="004367A4" w:rsidP="004367A4">
            <w:pPr>
              <w:bidi/>
              <w:spacing w:after="0" w:line="240" w:lineRule="auto"/>
              <w:rPr>
                <w:rFonts w:ascii="Arial" w:hAnsi="Arial"/>
                <w:b/>
                <w:bCs/>
                <w:color w:val="595959"/>
                <w:sz w:val="20"/>
                <w:szCs w:val="20"/>
                <w:rtl/>
              </w:rPr>
            </w:pPr>
            <w:r w:rsidRPr="004367A4">
              <w:rPr>
                <w:rFonts w:ascii="Arial" w:hAnsi="Arial"/>
                <w:b/>
                <w:bCs/>
                <w:color w:val="595959"/>
                <w:sz w:val="20"/>
                <w:szCs w:val="20"/>
                <w:rtl/>
              </w:rPr>
              <w:t xml:space="preserve">                       521 </w:t>
            </w:r>
          </w:p>
        </w:tc>
      </w:tr>
      <w:tr w:rsidR="004367A4" w:rsidRPr="004367A4" w:rsidTr="00EC5692">
        <w:trPr>
          <w:trHeight w:val="300"/>
        </w:trPr>
        <w:tc>
          <w:tcPr>
            <w:tcW w:w="2160" w:type="dxa"/>
            <w:tcBorders>
              <w:top w:val="nil"/>
              <w:left w:val="nil"/>
              <w:bottom w:val="nil"/>
              <w:right w:val="nil"/>
            </w:tcBorders>
            <w:shd w:val="clear" w:color="auto" w:fill="auto"/>
            <w:noWrap/>
            <w:vAlign w:val="center"/>
            <w:hideMark/>
          </w:tcPr>
          <w:p w:rsidR="004367A4" w:rsidRPr="004367A4" w:rsidRDefault="004367A4" w:rsidP="004367A4">
            <w:pPr>
              <w:bidi/>
              <w:spacing w:after="0" w:line="240" w:lineRule="auto"/>
              <w:rPr>
                <w:rFonts w:ascii="Tahoma" w:hAnsi="Tahoma" w:cs="Tahoma"/>
                <w:color w:val="595959"/>
                <w:sz w:val="20"/>
                <w:szCs w:val="20"/>
                <w:rtl/>
              </w:rPr>
            </w:pPr>
            <w:r w:rsidRPr="004367A4">
              <w:rPr>
                <w:rFonts w:ascii="Tahoma" w:hAnsi="Tahoma" w:cs="Tahoma"/>
                <w:color w:val="595959"/>
                <w:sz w:val="20"/>
                <w:szCs w:val="20"/>
                <w:rtl/>
              </w:rPr>
              <w:t>مارس</w:t>
            </w:r>
          </w:p>
        </w:tc>
        <w:tc>
          <w:tcPr>
            <w:tcW w:w="1440" w:type="dxa"/>
            <w:tcBorders>
              <w:top w:val="nil"/>
              <w:left w:val="nil"/>
              <w:bottom w:val="nil"/>
              <w:right w:val="nil"/>
            </w:tcBorders>
            <w:shd w:val="clear" w:color="auto" w:fill="auto"/>
            <w:noWrap/>
            <w:vAlign w:val="center"/>
            <w:hideMark/>
          </w:tcPr>
          <w:p w:rsidR="004367A4" w:rsidRPr="004367A4" w:rsidRDefault="004367A4" w:rsidP="004367A4">
            <w:pPr>
              <w:bidi/>
              <w:spacing w:after="0" w:line="240" w:lineRule="auto"/>
              <w:rPr>
                <w:rFonts w:ascii="Arial" w:hAnsi="Arial"/>
                <w:color w:val="595959"/>
                <w:sz w:val="20"/>
                <w:szCs w:val="20"/>
                <w:rtl/>
              </w:rPr>
            </w:pPr>
            <w:r w:rsidRPr="004367A4">
              <w:rPr>
                <w:rFonts w:ascii="Arial" w:hAnsi="Arial"/>
                <w:color w:val="595959"/>
                <w:sz w:val="20"/>
                <w:szCs w:val="20"/>
                <w:rtl/>
              </w:rPr>
              <w:t xml:space="preserve">                       257 </w:t>
            </w:r>
          </w:p>
        </w:tc>
        <w:tc>
          <w:tcPr>
            <w:tcW w:w="1440" w:type="dxa"/>
            <w:tcBorders>
              <w:top w:val="nil"/>
              <w:left w:val="nil"/>
              <w:bottom w:val="nil"/>
              <w:right w:val="nil"/>
            </w:tcBorders>
            <w:shd w:val="clear" w:color="auto" w:fill="auto"/>
            <w:noWrap/>
            <w:vAlign w:val="center"/>
            <w:hideMark/>
          </w:tcPr>
          <w:p w:rsidR="004367A4" w:rsidRPr="004367A4" w:rsidRDefault="004367A4" w:rsidP="004367A4">
            <w:pPr>
              <w:bidi/>
              <w:spacing w:after="0" w:line="240" w:lineRule="auto"/>
              <w:rPr>
                <w:rFonts w:ascii="Arial" w:hAnsi="Arial"/>
                <w:color w:val="595959"/>
                <w:sz w:val="20"/>
                <w:szCs w:val="20"/>
                <w:rtl/>
              </w:rPr>
            </w:pPr>
            <w:r w:rsidRPr="004367A4">
              <w:rPr>
                <w:rFonts w:ascii="Arial" w:hAnsi="Arial"/>
                <w:color w:val="595959"/>
                <w:sz w:val="20"/>
                <w:szCs w:val="20"/>
                <w:rtl/>
              </w:rPr>
              <w:t xml:space="preserve">                         90 </w:t>
            </w:r>
          </w:p>
        </w:tc>
        <w:tc>
          <w:tcPr>
            <w:tcW w:w="1440" w:type="dxa"/>
            <w:tcBorders>
              <w:top w:val="nil"/>
              <w:left w:val="nil"/>
              <w:bottom w:val="nil"/>
              <w:right w:val="nil"/>
            </w:tcBorders>
            <w:shd w:val="clear" w:color="auto" w:fill="auto"/>
            <w:noWrap/>
            <w:vAlign w:val="center"/>
            <w:hideMark/>
          </w:tcPr>
          <w:p w:rsidR="004367A4" w:rsidRPr="004367A4" w:rsidRDefault="004367A4" w:rsidP="004367A4">
            <w:pPr>
              <w:bidi/>
              <w:spacing w:after="0" w:line="240" w:lineRule="auto"/>
              <w:rPr>
                <w:rFonts w:ascii="Arial" w:hAnsi="Arial"/>
                <w:color w:val="595959"/>
                <w:sz w:val="20"/>
                <w:szCs w:val="20"/>
                <w:rtl/>
              </w:rPr>
            </w:pPr>
            <w:r w:rsidRPr="004367A4">
              <w:rPr>
                <w:rFonts w:ascii="Arial" w:hAnsi="Arial"/>
                <w:color w:val="595959"/>
                <w:sz w:val="20"/>
                <w:szCs w:val="20"/>
                <w:rtl/>
              </w:rPr>
              <w:t xml:space="preserve">                         42 </w:t>
            </w:r>
          </w:p>
        </w:tc>
        <w:tc>
          <w:tcPr>
            <w:tcW w:w="1440" w:type="dxa"/>
            <w:tcBorders>
              <w:top w:val="nil"/>
              <w:left w:val="nil"/>
              <w:bottom w:val="nil"/>
              <w:right w:val="nil"/>
            </w:tcBorders>
            <w:shd w:val="clear" w:color="auto" w:fill="auto"/>
            <w:noWrap/>
            <w:vAlign w:val="center"/>
            <w:hideMark/>
          </w:tcPr>
          <w:p w:rsidR="004367A4" w:rsidRPr="004367A4" w:rsidRDefault="004367A4" w:rsidP="004367A4">
            <w:pPr>
              <w:bidi/>
              <w:spacing w:after="0" w:line="240" w:lineRule="auto"/>
              <w:rPr>
                <w:rFonts w:ascii="Arial" w:hAnsi="Arial"/>
                <w:color w:val="595959"/>
                <w:sz w:val="20"/>
                <w:szCs w:val="20"/>
                <w:rtl/>
              </w:rPr>
            </w:pPr>
            <w:r w:rsidRPr="004367A4">
              <w:rPr>
                <w:rFonts w:ascii="Arial" w:hAnsi="Arial"/>
                <w:color w:val="595959"/>
                <w:sz w:val="20"/>
                <w:szCs w:val="20"/>
                <w:rtl/>
              </w:rPr>
              <w:t xml:space="preserve">                       176 </w:t>
            </w:r>
          </w:p>
        </w:tc>
        <w:tc>
          <w:tcPr>
            <w:tcW w:w="1440" w:type="dxa"/>
            <w:tcBorders>
              <w:top w:val="nil"/>
              <w:left w:val="nil"/>
              <w:bottom w:val="nil"/>
              <w:right w:val="nil"/>
            </w:tcBorders>
            <w:shd w:val="clear" w:color="auto" w:fill="auto"/>
            <w:noWrap/>
            <w:vAlign w:val="center"/>
            <w:hideMark/>
          </w:tcPr>
          <w:p w:rsidR="004367A4" w:rsidRPr="004367A4" w:rsidRDefault="004367A4" w:rsidP="004367A4">
            <w:pPr>
              <w:bidi/>
              <w:spacing w:after="0" w:line="240" w:lineRule="auto"/>
              <w:rPr>
                <w:rFonts w:ascii="Arial" w:hAnsi="Arial"/>
                <w:b/>
                <w:bCs/>
                <w:color w:val="595959"/>
                <w:sz w:val="20"/>
                <w:szCs w:val="20"/>
                <w:rtl/>
              </w:rPr>
            </w:pPr>
            <w:r w:rsidRPr="004367A4">
              <w:rPr>
                <w:rFonts w:ascii="Arial" w:hAnsi="Arial"/>
                <w:b/>
                <w:bCs/>
                <w:color w:val="595959"/>
                <w:sz w:val="20"/>
                <w:szCs w:val="20"/>
                <w:rtl/>
              </w:rPr>
              <w:t xml:space="preserve">                       565 </w:t>
            </w:r>
          </w:p>
        </w:tc>
      </w:tr>
      <w:tr w:rsidR="004367A4" w:rsidRPr="004367A4" w:rsidTr="00EC5692">
        <w:trPr>
          <w:trHeight w:val="300"/>
        </w:trPr>
        <w:tc>
          <w:tcPr>
            <w:tcW w:w="2160" w:type="dxa"/>
            <w:tcBorders>
              <w:top w:val="nil"/>
              <w:left w:val="nil"/>
              <w:bottom w:val="nil"/>
              <w:right w:val="nil"/>
            </w:tcBorders>
            <w:shd w:val="clear" w:color="auto" w:fill="auto"/>
            <w:noWrap/>
            <w:vAlign w:val="center"/>
            <w:hideMark/>
          </w:tcPr>
          <w:p w:rsidR="004367A4" w:rsidRPr="004367A4" w:rsidRDefault="004367A4" w:rsidP="004367A4">
            <w:pPr>
              <w:bidi/>
              <w:spacing w:after="0" w:line="240" w:lineRule="auto"/>
              <w:rPr>
                <w:rFonts w:ascii="Tahoma" w:hAnsi="Tahoma" w:cs="Tahoma"/>
                <w:color w:val="595959"/>
                <w:sz w:val="20"/>
                <w:szCs w:val="20"/>
                <w:rtl/>
              </w:rPr>
            </w:pPr>
            <w:r w:rsidRPr="004367A4">
              <w:rPr>
                <w:rFonts w:ascii="Tahoma" w:hAnsi="Tahoma" w:cs="Tahoma"/>
                <w:color w:val="595959"/>
                <w:sz w:val="20"/>
                <w:szCs w:val="20"/>
                <w:rtl/>
              </w:rPr>
              <w:t>إبريل</w:t>
            </w:r>
          </w:p>
        </w:tc>
        <w:tc>
          <w:tcPr>
            <w:tcW w:w="1440" w:type="dxa"/>
            <w:tcBorders>
              <w:top w:val="nil"/>
              <w:left w:val="nil"/>
              <w:bottom w:val="nil"/>
              <w:right w:val="nil"/>
            </w:tcBorders>
            <w:shd w:val="clear" w:color="auto" w:fill="auto"/>
            <w:noWrap/>
            <w:vAlign w:val="center"/>
            <w:hideMark/>
          </w:tcPr>
          <w:p w:rsidR="004367A4" w:rsidRPr="004367A4" w:rsidRDefault="004367A4" w:rsidP="004367A4">
            <w:pPr>
              <w:bidi/>
              <w:spacing w:after="0" w:line="240" w:lineRule="auto"/>
              <w:rPr>
                <w:rFonts w:ascii="Arial" w:hAnsi="Arial"/>
                <w:color w:val="595959"/>
                <w:sz w:val="20"/>
                <w:szCs w:val="20"/>
                <w:rtl/>
              </w:rPr>
            </w:pPr>
            <w:r w:rsidRPr="004367A4">
              <w:rPr>
                <w:rFonts w:ascii="Arial" w:hAnsi="Arial"/>
                <w:color w:val="595959"/>
                <w:sz w:val="20"/>
                <w:szCs w:val="20"/>
                <w:rtl/>
              </w:rPr>
              <w:t xml:space="preserve">                       276 </w:t>
            </w:r>
          </w:p>
        </w:tc>
        <w:tc>
          <w:tcPr>
            <w:tcW w:w="1440" w:type="dxa"/>
            <w:tcBorders>
              <w:top w:val="nil"/>
              <w:left w:val="nil"/>
              <w:bottom w:val="nil"/>
              <w:right w:val="nil"/>
            </w:tcBorders>
            <w:shd w:val="clear" w:color="auto" w:fill="auto"/>
            <w:noWrap/>
            <w:vAlign w:val="center"/>
            <w:hideMark/>
          </w:tcPr>
          <w:p w:rsidR="004367A4" w:rsidRPr="004367A4" w:rsidRDefault="004367A4" w:rsidP="004367A4">
            <w:pPr>
              <w:bidi/>
              <w:spacing w:after="0" w:line="240" w:lineRule="auto"/>
              <w:rPr>
                <w:rFonts w:ascii="Arial" w:hAnsi="Arial"/>
                <w:color w:val="595959"/>
                <w:sz w:val="20"/>
                <w:szCs w:val="20"/>
                <w:rtl/>
              </w:rPr>
            </w:pPr>
            <w:r w:rsidRPr="004367A4">
              <w:rPr>
                <w:rFonts w:ascii="Arial" w:hAnsi="Arial"/>
                <w:color w:val="595959"/>
                <w:sz w:val="20"/>
                <w:szCs w:val="20"/>
                <w:rtl/>
              </w:rPr>
              <w:t xml:space="preserve">                         75 </w:t>
            </w:r>
          </w:p>
        </w:tc>
        <w:tc>
          <w:tcPr>
            <w:tcW w:w="1440" w:type="dxa"/>
            <w:tcBorders>
              <w:top w:val="nil"/>
              <w:left w:val="nil"/>
              <w:bottom w:val="nil"/>
              <w:right w:val="nil"/>
            </w:tcBorders>
            <w:shd w:val="clear" w:color="auto" w:fill="auto"/>
            <w:noWrap/>
            <w:vAlign w:val="center"/>
            <w:hideMark/>
          </w:tcPr>
          <w:p w:rsidR="004367A4" w:rsidRPr="004367A4" w:rsidRDefault="004367A4" w:rsidP="004367A4">
            <w:pPr>
              <w:bidi/>
              <w:spacing w:after="0" w:line="240" w:lineRule="auto"/>
              <w:rPr>
                <w:rFonts w:ascii="Arial" w:hAnsi="Arial"/>
                <w:color w:val="595959"/>
                <w:sz w:val="20"/>
                <w:szCs w:val="20"/>
                <w:rtl/>
              </w:rPr>
            </w:pPr>
            <w:r w:rsidRPr="004367A4">
              <w:rPr>
                <w:rFonts w:ascii="Arial" w:hAnsi="Arial"/>
                <w:color w:val="595959"/>
                <w:sz w:val="20"/>
                <w:szCs w:val="20"/>
                <w:rtl/>
              </w:rPr>
              <w:t xml:space="preserve">                         52 </w:t>
            </w:r>
          </w:p>
        </w:tc>
        <w:tc>
          <w:tcPr>
            <w:tcW w:w="1440" w:type="dxa"/>
            <w:tcBorders>
              <w:top w:val="nil"/>
              <w:left w:val="nil"/>
              <w:bottom w:val="nil"/>
              <w:right w:val="nil"/>
            </w:tcBorders>
            <w:shd w:val="clear" w:color="auto" w:fill="auto"/>
            <w:noWrap/>
            <w:vAlign w:val="center"/>
            <w:hideMark/>
          </w:tcPr>
          <w:p w:rsidR="004367A4" w:rsidRPr="004367A4" w:rsidRDefault="004367A4" w:rsidP="004367A4">
            <w:pPr>
              <w:bidi/>
              <w:spacing w:after="0" w:line="240" w:lineRule="auto"/>
              <w:rPr>
                <w:rFonts w:ascii="Arial" w:hAnsi="Arial"/>
                <w:color w:val="595959"/>
                <w:sz w:val="20"/>
                <w:szCs w:val="20"/>
                <w:rtl/>
              </w:rPr>
            </w:pPr>
            <w:r w:rsidRPr="004367A4">
              <w:rPr>
                <w:rFonts w:ascii="Arial" w:hAnsi="Arial"/>
                <w:color w:val="595959"/>
                <w:sz w:val="20"/>
                <w:szCs w:val="20"/>
                <w:rtl/>
              </w:rPr>
              <w:t xml:space="preserve">                       182 </w:t>
            </w:r>
          </w:p>
        </w:tc>
        <w:tc>
          <w:tcPr>
            <w:tcW w:w="1440" w:type="dxa"/>
            <w:tcBorders>
              <w:top w:val="nil"/>
              <w:left w:val="nil"/>
              <w:bottom w:val="nil"/>
              <w:right w:val="nil"/>
            </w:tcBorders>
            <w:shd w:val="clear" w:color="auto" w:fill="auto"/>
            <w:noWrap/>
            <w:vAlign w:val="center"/>
            <w:hideMark/>
          </w:tcPr>
          <w:p w:rsidR="004367A4" w:rsidRPr="004367A4" w:rsidRDefault="004367A4" w:rsidP="004367A4">
            <w:pPr>
              <w:bidi/>
              <w:spacing w:after="0" w:line="240" w:lineRule="auto"/>
              <w:rPr>
                <w:rFonts w:ascii="Arial" w:hAnsi="Arial"/>
                <w:b/>
                <w:bCs/>
                <w:color w:val="595959"/>
                <w:sz w:val="20"/>
                <w:szCs w:val="20"/>
                <w:rtl/>
              </w:rPr>
            </w:pPr>
            <w:r w:rsidRPr="004367A4">
              <w:rPr>
                <w:rFonts w:ascii="Arial" w:hAnsi="Arial"/>
                <w:b/>
                <w:bCs/>
                <w:color w:val="595959"/>
                <w:sz w:val="20"/>
                <w:szCs w:val="20"/>
                <w:rtl/>
              </w:rPr>
              <w:t xml:space="preserve">                       585 </w:t>
            </w:r>
          </w:p>
        </w:tc>
      </w:tr>
      <w:tr w:rsidR="004367A4" w:rsidRPr="004367A4" w:rsidTr="00EC5692">
        <w:trPr>
          <w:trHeight w:val="300"/>
        </w:trPr>
        <w:tc>
          <w:tcPr>
            <w:tcW w:w="2160" w:type="dxa"/>
            <w:tcBorders>
              <w:top w:val="nil"/>
              <w:left w:val="nil"/>
              <w:bottom w:val="nil"/>
              <w:right w:val="nil"/>
            </w:tcBorders>
            <w:shd w:val="clear" w:color="auto" w:fill="auto"/>
            <w:noWrap/>
            <w:vAlign w:val="center"/>
            <w:hideMark/>
          </w:tcPr>
          <w:p w:rsidR="004367A4" w:rsidRPr="004367A4" w:rsidRDefault="004367A4" w:rsidP="004367A4">
            <w:pPr>
              <w:bidi/>
              <w:spacing w:after="0" w:line="240" w:lineRule="auto"/>
              <w:rPr>
                <w:rFonts w:ascii="Tahoma" w:hAnsi="Tahoma" w:cs="Tahoma"/>
                <w:color w:val="595959"/>
                <w:sz w:val="20"/>
                <w:szCs w:val="20"/>
                <w:rtl/>
              </w:rPr>
            </w:pPr>
            <w:r w:rsidRPr="004367A4">
              <w:rPr>
                <w:rFonts w:ascii="Tahoma" w:hAnsi="Tahoma" w:cs="Tahoma"/>
                <w:color w:val="595959"/>
                <w:sz w:val="20"/>
                <w:szCs w:val="20"/>
                <w:rtl/>
              </w:rPr>
              <w:t>مايو</w:t>
            </w:r>
          </w:p>
        </w:tc>
        <w:tc>
          <w:tcPr>
            <w:tcW w:w="1440" w:type="dxa"/>
            <w:tcBorders>
              <w:top w:val="nil"/>
              <w:left w:val="nil"/>
              <w:bottom w:val="nil"/>
              <w:right w:val="nil"/>
            </w:tcBorders>
            <w:shd w:val="clear" w:color="auto" w:fill="auto"/>
            <w:noWrap/>
            <w:vAlign w:val="center"/>
            <w:hideMark/>
          </w:tcPr>
          <w:p w:rsidR="004367A4" w:rsidRPr="004367A4" w:rsidRDefault="004367A4" w:rsidP="004367A4">
            <w:pPr>
              <w:bidi/>
              <w:spacing w:after="0" w:line="240" w:lineRule="auto"/>
              <w:rPr>
                <w:rFonts w:ascii="Arial" w:hAnsi="Arial"/>
                <w:color w:val="595959"/>
                <w:sz w:val="20"/>
                <w:szCs w:val="20"/>
                <w:rtl/>
              </w:rPr>
            </w:pPr>
            <w:r w:rsidRPr="004367A4">
              <w:rPr>
                <w:rFonts w:ascii="Arial" w:hAnsi="Arial"/>
                <w:color w:val="595959"/>
                <w:sz w:val="20"/>
                <w:szCs w:val="20"/>
                <w:rtl/>
              </w:rPr>
              <w:t xml:space="preserve">                       273 </w:t>
            </w:r>
          </w:p>
        </w:tc>
        <w:tc>
          <w:tcPr>
            <w:tcW w:w="1440" w:type="dxa"/>
            <w:tcBorders>
              <w:top w:val="nil"/>
              <w:left w:val="nil"/>
              <w:bottom w:val="nil"/>
              <w:right w:val="nil"/>
            </w:tcBorders>
            <w:shd w:val="clear" w:color="auto" w:fill="auto"/>
            <w:noWrap/>
            <w:vAlign w:val="center"/>
            <w:hideMark/>
          </w:tcPr>
          <w:p w:rsidR="004367A4" w:rsidRPr="004367A4" w:rsidRDefault="004367A4" w:rsidP="004367A4">
            <w:pPr>
              <w:bidi/>
              <w:spacing w:after="0" w:line="240" w:lineRule="auto"/>
              <w:rPr>
                <w:rFonts w:ascii="Arial" w:hAnsi="Arial"/>
                <w:color w:val="595959"/>
                <w:sz w:val="20"/>
                <w:szCs w:val="20"/>
                <w:rtl/>
              </w:rPr>
            </w:pPr>
            <w:r w:rsidRPr="004367A4">
              <w:rPr>
                <w:rFonts w:ascii="Arial" w:hAnsi="Arial"/>
                <w:color w:val="595959"/>
                <w:sz w:val="20"/>
                <w:szCs w:val="20"/>
                <w:rtl/>
              </w:rPr>
              <w:t xml:space="preserve">                         66 </w:t>
            </w:r>
          </w:p>
        </w:tc>
        <w:tc>
          <w:tcPr>
            <w:tcW w:w="1440" w:type="dxa"/>
            <w:tcBorders>
              <w:top w:val="nil"/>
              <w:left w:val="nil"/>
              <w:bottom w:val="nil"/>
              <w:right w:val="nil"/>
            </w:tcBorders>
            <w:shd w:val="clear" w:color="auto" w:fill="auto"/>
            <w:noWrap/>
            <w:vAlign w:val="center"/>
            <w:hideMark/>
          </w:tcPr>
          <w:p w:rsidR="004367A4" w:rsidRPr="004367A4" w:rsidRDefault="004367A4" w:rsidP="004367A4">
            <w:pPr>
              <w:bidi/>
              <w:spacing w:after="0" w:line="240" w:lineRule="auto"/>
              <w:rPr>
                <w:rFonts w:ascii="Arial" w:hAnsi="Arial"/>
                <w:color w:val="595959"/>
                <w:sz w:val="20"/>
                <w:szCs w:val="20"/>
                <w:rtl/>
              </w:rPr>
            </w:pPr>
            <w:r w:rsidRPr="004367A4">
              <w:rPr>
                <w:rFonts w:ascii="Arial" w:hAnsi="Arial"/>
                <w:color w:val="595959"/>
                <w:sz w:val="20"/>
                <w:szCs w:val="20"/>
                <w:rtl/>
              </w:rPr>
              <w:t xml:space="preserve">                         52 </w:t>
            </w:r>
          </w:p>
        </w:tc>
        <w:tc>
          <w:tcPr>
            <w:tcW w:w="1440" w:type="dxa"/>
            <w:tcBorders>
              <w:top w:val="nil"/>
              <w:left w:val="nil"/>
              <w:bottom w:val="nil"/>
              <w:right w:val="nil"/>
            </w:tcBorders>
            <w:shd w:val="clear" w:color="auto" w:fill="auto"/>
            <w:noWrap/>
            <w:vAlign w:val="center"/>
            <w:hideMark/>
          </w:tcPr>
          <w:p w:rsidR="004367A4" w:rsidRPr="004367A4" w:rsidRDefault="004367A4" w:rsidP="004367A4">
            <w:pPr>
              <w:bidi/>
              <w:spacing w:after="0" w:line="240" w:lineRule="auto"/>
              <w:rPr>
                <w:rFonts w:ascii="Arial" w:hAnsi="Arial"/>
                <w:color w:val="595959"/>
                <w:sz w:val="20"/>
                <w:szCs w:val="20"/>
                <w:rtl/>
              </w:rPr>
            </w:pPr>
            <w:r w:rsidRPr="004367A4">
              <w:rPr>
                <w:rFonts w:ascii="Arial" w:hAnsi="Arial"/>
                <w:color w:val="595959"/>
                <w:sz w:val="20"/>
                <w:szCs w:val="20"/>
                <w:rtl/>
              </w:rPr>
              <w:t xml:space="preserve">                       188 </w:t>
            </w:r>
          </w:p>
        </w:tc>
        <w:tc>
          <w:tcPr>
            <w:tcW w:w="1440" w:type="dxa"/>
            <w:tcBorders>
              <w:top w:val="nil"/>
              <w:left w:val="nil"/>
              <w:bottom w:val="nil"/>
              <w:right w:val="nil"/>
            </w:tcBorders>
            <w:shd w:val="clear" w:color="auto" w:fill="auto"/>
            <w:noWrap/>
            <w:vAlign w:val="center"/>
            <w:hideMark/>
          </w:tcPr>
          <w:p w:rsidR="004367A4" w:rsidRPr="004367A4" w:rsidRDefault="004367A4" w:rsidP="004367A4">
            <w:pPr>
              <w:bidi/>
              <w:spacing w:after="0" w:line="240" w:lineRule="auto"/>
              <w:rPr>
                <w:rFonts w:ascii="Arial" w:hAnsi="Arial"/>
                <w:b/>
                <w:bCs/>
                <w:color w:val="595959"/>
                <w:sz w:val="20"/>
                <w:szCs w:val="20"/>
                <w:rtl/>
              </w:rPr>
            </w:pPr>
            <w:r w:rsidRPr="004367A4">
              <w:rPr>
                <w:rFonts w:ascii="Arial" w:hAnsi="Arial"/>
                <w:b/>
                <w:bCs/>
                <w:color w:val="595959"/>
                <w:sz w:val="20"/>
                <w:szCs w:val="20"/>
                <w:rtl/>
              </w:rPr>
              <w:t xml:space="preserve">                       579 </w:t>
            </w:r>
          </w:p>
        </w:tc>
      </w:tr>
      <w:tr w:rsidR="004367A4" w:rsidRPr="004367A4" w:rsidTr="00EC5692">
        <w:trPr>
          <w:trHeight w:val="300"/>
        </w:trPr>
        <w:tc>
          <w:tcPr>
            <w:tcW w:w="2160" w:type="dxa"/>
            <w:tcBorders>
              <w:top w:val="nil"/>
              <w:left w:val="nil"/>
              <w:bottom w:val="nil"/>
              <w:right w:val="nil"/>
            </w:tcBorders>
            <w:shd w:val="clear" w:color="auto" w:fill="auto"/>
            <w:noWrap/>
            <w:vAlign w:val="center"/>
            <w:hideMark/>
          </w:tcPr>
          <w:p w:rsidR="004367A4" w:rsidRPr="004367A4" w:rsidRDefault="004367A4" w:rsidP="004367A4">
            <w:pPr>
              <w:bidi/>
              <w:spacing w:after="0" w:line="240" w:lineRule="auto"/>
              <w:rPr>
                <w:rFonts w:ascii="Tahoma" w:hAnsi="Tahoma" w:cs="Tahoma"/>
                <w:color w:val="595959"/>
                <w:sz w:val="20"/>
                <w:szCs w:val="20"/>
                <w:rtl/>
              </w:rPr>
            </w:pPr>
            <w:r w:rsidRPr="004367A4">
              <w:rPr>
                <w:rFonts w:ascii="Tahoma" w:hAnsi="Tahoma" w:cs="Tahoma"/>
                <w:color w:val="595959"/>
                <w:sz w:val="20"/>
                <w:szCs w:val="20"/>
                <w:rtl/>
              </w:rPr>
              <w:t>يونيو</w:t>
            </w:r>
          </w:p>
        </w:tc>
        <w:tc>
          <w:tcPr>
            <w:tcW w:w="1440" w:type="dxa"/>
            <w:tcBorders>
              <w:top w:val="nil"/>
              <w:left w:val="nil"/>
              <w:bottom w:val="nil"/>
              <w:right w:val="nil"/>
            </w:tcBorders>
            <w:shd w:val="clear" w:color="auto" w:fill="auto"/>
            <w:noWrap/>
            <w:vAlign w:val="center"/>
            <w:hideMark/>
          </w:tcPr>
          <w:p w:rsidR="004367A4" w:rsidRPr="004367A4" w:rsidRDefault="004367A4" w:rsidP="004367A4">
            <w:pPr>
              <w:bidi/>
              <w:spacing w:after="0" w:line="240" w:lineRule="auto"/>
              <w:rPr>
                <w:rFonts w:ascii="Arial" w:hAnsi="Arial"/>
                <w:color w:val="595959"/>
                <w:sz w:val="20"/>
                <w:szCs w:val="20"/>
                <w:rtl/>
              </w:rPr>
            </w:pPr>
            <w:r w:rsidRPr="004367A4">
              <w:rPr>
                <w:rFonts w:ascii="Arial" w:hAnsi="Arial"/>
                <w:color w:val="595959"/>
                <w:sz w:val="20"/>
                <w:szCs w:val="20"/>
                <w:rtl/>
              </w:rPr>
              <w:t xml:space="preserve">                       289 </w:t>
            </w:r>
          </w:p>
        </w:tc>
        <w:tc>
          <w:tcPr>
            <w:tcW w:w="1440" w:type="dxa"/>
            <w:tcBorders>
              <w:top w:val="nil"/>
              <w:left w:val="nil"/>
              <w:bottom w:val="nil"/>
              <w:right w:val="nil"/>
            </w:tcBorders>
            <w:shd w:val="clear" w:color="auto" w:fill="auto"/>
            <w:noWrap/>
            <w:vAlign w:val="center"/>
            <w:hideMark/>
          </w:tcPr>
          <w:p w:rsidR="004367A4" w:rsidRPr="004367A4" w:rsidRDefault="004367A4" w:rsidP="004367A4">
            <w:pPr>
              <w:bidi/>
              <w:spacing w:after="0" w:line="240" w:lineRule="auto"/>
              <w:rPr>
                <w:rFonts w:ascii="Arial" w:hAnsi="Arial"/>
                <w:color w:val="595959"/>
                <w:sz w:val="20"/>
                <w:szCs w:val="20"/>
                <w:rtl/>
              </w:rPr>
            </w:pPr>
            <w:r w:rsidRPr="004367A4">
              <w:rPr>
                <w:rFonts w:ascii="Arial" w:hAnsi="Arial"/>
                <w:color w:val="595959"/>
                <w:sz w:val="20"/>
                <w:szCs w:val="20"/>
                <w:rtl/>
              </w:rPr>
              <w:t xml:space="preserve">                         86 </w:t>
            </w:r>
          </w:p>
        </w:tc>
        <w:tc>
          <w:tcPr>
            <w:tcW w:w="1440" w:type="dxa"/>
            <w:tcBorders>
              <w:top w:val="nil"/>
              <w:left w:val="nil"/>
              <w:bottom w:val="nil"/>
              <w:right w:val="nil"/>
            </w:tcBorders>
            <w:shd w:val="clear" w:color="auto" w:fill="auto"/>
            <w:noWrap/>
            <w:vAlign w:val="center"/>
            <w:hideMark/>
          </w:tcPr>
          <w:p w:rsidR="004367A4" w:rsidRPr="004367A4" w:rsidRDefault="004367A4" w:rsidP="004367A4">
            <w:pPr>
              <w:bidi/>
              <w:spacing w:after="0" w:line="240" w:lineRule="auto"/>
              <w:rPr>
                <w:rFonts w:ascii="Arial" w:hAnsi="Arial"/>
                <w:color w:val="595959"/>
                <w:sz w:val="20"/>
                <w:szCs w:val="20"/>
                <w:rtl/>
              </w:rPr>
            </w:pPr>
            <w:r w:rsidRPr="004367A4">
              <w:rPr>
                <w:rFonts w:ascii="Arial" w:hAnsi="Arial"/>
                <w:color w:val="595959"/>
                <w:sz w:val="20"/>
                <w:szCs w:val="20"/>
                <w:rtl/>
              </w:rPr>
              <w:t xml:space="preserve">                         55 </w:t>
            </w:r>
          </w:p>
        </w:tc>
        <w:tc>
          <w:tcPr>
            <w:tcW w:w="1440" w:type="dxa"/>
            <w:tcBorders>
              <w:top w:val="nil"/>
              <w:left w:val="nil"/>
              <w:bottom w:val="nil"/>
              <w:right w:val="nil"/>
            </w:tcBorders>
            <w:shd w:val="clear" w:color="auto" w:fill="auto"/>
            <w:noWrap/>
            <w:vAlign w:val="center"/>
            <w:hideMark/>
          </w:tcPr>
          <w:p w:rsidR="004367A4" w:rsidRPr="004367A4" w:rsidRDefault="004367A4" w:rsidP="004367A4">
            <w:pPr>
              <w:bidi/>
              <w:spacing w:after="0" w:line="240" w:lineRule="auto"/>
              <w:rPr>
                <w:rFonts w:ascii="Arial" w:hAnsi="Arial"/>
                <w:color w:val="595959"/>
                <w:sz w:val="20"/>
                <w:szCs w:val="20"/>
                <w:rtl/>
              </w:rPr>
            </w:pPr>
            <w:r w:rsidRPr="004367A4">
              <w:rPr>
                <w:rFonts w:ascii="Arial" w:hAnsi="Arial"/>
                <w:color w:val="595959"/>
                <w:sz w:val="20"/>
                <w:szCs w:val="20"/>
                <w:rtl/>
              </w:rPr>
              <w:t xml:space="preserve">                       196 </w:t>
            </w:r>
          </w:p>
        </w:tc>
        <w:tc>
          <w:tcPr>
            <w:tcW w:w="1440" w:type="dxa"/>
            <w:tcBorders>
              <w:top w:val="nil"/>
              <w:left w:val="nil"/>
              <w:bottom w:val="nil"/>
              <w:right w:val="nil"/>
            </w:tcBorders>
            <w:shd w:val="clear" w:color="auto" w:fill="auto"/>
            <w:noWrap/>
            <w:vAlign w:val="center"/>
            <w:hideMark/>
          </w:tcPr>
          <w:p w:rsidR="004367A4" w:rsidRPr="004367A4" w:rsidRDefault="004367A4" w:rsidP="004367A4">
            <w:pPr>
              <w:bidi/>
              <w:spacing w:after="0" w:line="240" w:lineRule="auto"/>
              <w:rPr>
                <w:rFonts w:ascii="Arial" w:hAnsi="Arial"/>
                <w:b/>
                <w:bCs/>
                <w:color w:val="595959"/>
                <w:sz w:val="20"/>
                <w:szCs w:val="20"/>
                <w:rtl/>
              </w:rPr>
            </w:pPr>
            <w:r w:rsidRPr="004367A4">
              <w:rPr>
                <w:rFonts w:ascii="Arial" w:hAnsi="Arial"/>
                <w:b/>
                <w:bCs/>
                <w:color w:val="595959"/>
                <w:sz w:val="20"/>
                <w:szCs w:val="20"/>
                <w:rtl/>
              </w:rPr>
              <w:t xml:space="preserve">                       626 </w:t>
            </w:r>
          </w:p>
        </w:tc>
      </w:tr>
      <w:tr w:rsidR="004367A4" w:rsidRPr="004367A4" w:rsidTr="00EC5692">
        <w:trPr>
          <w:trHeight w:val="300"/>
        </w:trPr>
        <w:tc>
          <w:tcPr>
            <w:tcW w:w="2160" w:type="dxa"/>
            <w:tcBorders>
              <w:top w:val="nil"/>
              <w:left w:val="nil"/>
              <w:bottom w:val="nil"/>
              <w:right w:val="nil"/>
            </w:tcBorders>
            <w:shd w:val="clear" w:color="auto" w:fill="auto"/>
            <w:noWrap/>
            <w:vAlign w:val="center"/>
            <w:hideMark/>
          </w:tcPr>
          <w:p w:rsidR="004367A4" w:rsidRPr="004367A4" w:rsidRDefault="004367A4" w:rsidP="004367A4">
            <w:pPr>
              <w:bidi/>
              <w:spacing w:after="0" w:line="240" w:lineRule="auto"/>
              <w:rPr>
                <w:rFonts w:ascii="Tahoma" w:hAnsi="Tahoma" w:cs="Tahoma"/>
                <w:color w:val="595959"/>
                <w:sz w:val="20"/>
                <w:szCs w:val="20"/>
                <w:rtl/>
              </w:rPr>
            </w:pPr>
            <w:r w:rsidRPr="004367A4">
              <w:rPr>
                <w:rFonts w:ascii="Tahoma" w:hAnsi="Tahoma" w:cs="Tahoma"/>
                <w:color w:val="595959"/>
                <w:sz w:val="20"/>
                <w:szCs w:val="20"/>
                <w:rtl/>
              </w:rPr>
              <w:t>يوليو</w:t>
            </w:r>
          </w:p>
        </w:tc>
        <w:tc>
          <w:tcPr>
            <w:tcW w:w="1440" w:type="dxa"/>
            <w:tcBorders>
              <w:top w:val="nil"/>
              <w:left w:val="nil"/>
              <w:bottom w:val="nil"/>
              <w:right w:val="nil"/>
            </w:tcBorders>
            <w:shd w:val="clear" w:color="auto" w:fill="auto"/>
            <w:noWrap/>
            <w:vAlign w:val="center"/>
            <w:hideMark/>
          </w:tcPr>
          <w:p w:rsidR="004367A4" w:rsidRPr="004367A4" w:rsidRDefault="004367A4" w:rsidP="004367A4">
            <w:pPr>
              <w:bidi/>
              <w:spacing w:after="0" w:line="240" w:lineRule="auto"/>
              <w:rPr>
                <w:rFonts w:ascii="Arial" w:hAnsi="Arial"/>
                <w:color w:val="595959"/>
                <w:sz w:val="20"/>
                <w:szCs w:val="20"/>
                <w:rtl/>
              </w:rPr>
            </w:pPr>
            <w:r w:rsidRPr="004367A4">
              <w:rPr>
                <w:rFonts w:ascii="Arial" w:hAnsi="Arial"/>
                <w:color w:val="595959"/>
                <w:sz w:val="20"/>
                <w:szCs w:val="20"/>
                <w:rtl/>
              </w:rPr>
              <w:t xml:space="preserve">                       144 </w:t>
            </w:r>
          </w:p>
        </w:tc>
        <w:tc>
          <w:tcPr>
            <w:tcW w:w="1440" w:type="dxa"/>
            <w:tcBorders>
              <w:top w:val="nil"/>
              <w:left w:val="nil"/>
              <w:bottom w:val="nil"/>
              <w:right w:val="nil"/>
            </w:tcBorders>
            <w:shd w:val="clear" w:color="auto" w:fill="auto"/>
            <w:noWrap/>
            <w:vAlign w:val="center"/>
            <w:hideMark/>
          </w:tcPr>
          <w:p w:rsidR="004367A4" w:rsidRPr="004367A4" w:rsidRDefault="004367A4" w:rsidP="004367A4">
            <w:pPr>
              <w:bidi/>
              <w:spacing w:after="0" w:line="240" w:lineRule="auto"/>
              <w:rPr>
                <w:rFonts w:ascii="Arial" w:hAnsi="Arial"/>
                <w:color w:val="595959"/>
                <w:sz w:val="20"/>
                <w:szCs w:val="20"/>
                <w:rtl/>
              </w:rPr>
            </w:pPr>
            <w:r w:rsidRPr="004367A4">
              <w:rPr>
                <w:rFonts w:ascii="Arial" w:hAnsi="Arial"/>
                <w:color w:val="595959"/>
                <w:sz w:val="20"/>
                <w:szCs w:val="20"/>
                <w:rtl/>
              </w:rPr>
              <w:t xml:space="preserve">                         52 </w:t>
            </w:r>
          </w:p>
        </w:tc>
        <w:tc>
          <w:tcPr>
            <w:tcW w:w="1440" w:type="dxa"/>
            <w:tcBorders>
              <w:top w:val="nil"/>
              <w:left w:val="nil"/>
              <w:bottom w:val="nil"/>
              <w:right w:val="nil"/>
            </w:tcBorders>
            <w:shd w:val="clear" w:color="auto" w:fill="auto"/>
            <w:noWrap/>
            <w:vAlign w:val="center"/>
            <w:hideMark/>
          </w:tcPr>
          <w:p w:rsidR="004367A4" w:rsidRPr="004367A4" w:rsidRDefault="004367A4" w:rsidP="004367A4">
            <w:pPr>
              <w:bidi/>
              <w:spacing w:after="0" w:line="240" w:lineRule="auto"/>
              <w:rPr>
                <w:rFonts w:ascii="Arial" w:hAnsi="Arial"/>
                <w:color w:val="595959"/>
                <w:sz w:val="20"/>
                <w:szCs w:val="20"/>
                <w:rtl/>
              </w:rPr>
            </w:pPr>
            <w:r w:rsidRPr="004367A4">
              <w:rPr>
                <w:rFonts w:ascii="Arial" w:hAnsi="Arial"/>
                <w:color w:val="595959"/>
                <w:sz w:val="20"/>
                <w:szCs w:val="20"/>
                <w:rtl/>
              </w:rPr>
              <w:t xml:space="preserve">                         22 </w:t>
            </w:r>
          </w:p>
        </w:tc>
        <w:tc>
          <w:tcPr>
            <w:tcW w:w="1440" w:type="dxa"/>
            <w:tcBorders>
              <w:top w:val="nil"/>
              <w:left w:val="nil"/>
              <w:bottom w:val="nil"/>
              <w:right w:val="nil"/>
            </w:tcBorders>
            <w:shd w:val="clear" w:color="auto" w:fill="auto"/>
            <w:noWrap/>
            <w:vAlign w:val="center"/>
            <w:hideMark/>
          </w:tcPr>
          <w:p w:rsidR="004367A4" w:rsidRPr="004367A4" w:rsidRDefault="004367A4" w:rsidP="004367A4">
            <w:pPr>
              <w:bidi/>
              <w:spacing w:after="0" w:line="240" w:lineRule="auto"/>
              <w:rPr>
                <w:rFonts w:ascii="Arial" w:hAnsi="Arial"/>
                <w:color w:val="595959"/>
                <w:sz w:val="20"/>
                <w:szCs w:val="20"/>
                <w:rtl/>
              </w:rPr>
            </w:pPr>
            <w:r w:rsidRPr="004367A4">
              <w:rPr>
                <w:rFonts w:ascii="Arial" w:hAnsi="Arial"/>
                <w:color w:val="595959"/>
                <w:sz w:val="20"/>
                <w:szCs w:val="20"/>
                <w:rtl/>
              </w:rPr>
              <w:t xml:space="preserve">                       118 </w:t>
            </w:r>
          </w:p>
        </w:tc>
        <w:tc>
          <w:tcPr>
            <w:tcW w:w="1440" w:type="dxa"/>
            <w:tcBorders>
              <w:top w:val="nil"/>
              <w:left w:val="nil"/>
              <w:bottom w:val="nil"/>
              <w:right w:val="nil"/>
            </w:tcBorders>
            <w:shd w:val="clear" w:color="auto" w:fill="auto"/>
            <w:noWrap/>
            <w:vAlign w:val="center"/>
            <w:hideMark/>
          </w:tcPr>
          <w:p w:rsidR="004367A4" w:rsidRPr="004367A4" w:rsidRDefault="004367A4" w:rsidP="004367A4">
            <w:pPr>
              <w:bidi/>
              <w:spacing w:after="0" w:line="240" w:lineRule="auto"/>
              <w:rPr>
                <w:rFonts w:ascii="Arial" w:hAnsi="Arial"/>
                <w:b/>
                <w:bCs/>
                <w:color w:val="595959"/>
                <w:sz w:val="20"/>
                <w:szCs w:val="20"/>
                <w:rtl/>
              </w:rPr>
            </w:pPr>
            <w:r w:rsidRPr="004367A4">
              <w:rPr>
                <w:rFonts w:ascii="Arial" w:hAnsi="Arial"/>
                <w:b/>
                <w:bCs/>
                <w:color w:val="595959"/>
                <w:sz w:val="20"/>
                <w:szCs w:val="20"/>
                <w:rtl/>
              </w:rPr>
              <w:t xml:space="preserve">                       336 </w:t>
            </w:r>
          </w:p>
        </w:tc>
      </w:tr>
      <w:tr w:rsidR="004367A4" w:rsidRPr="004367A4" w:rsidTr="00EC5692">
        <w:trPr>
          <w:trHeight w:val="300"/>
        </w:trPr>
        <w:tc>
          <w:tcPr>
            <w:tcW w:w="2160" w:type="dxa"/>
            <w:tcBorders>
              <w:top w:val="nil"/>
              <w:left w:val="nil"/>
              <w:bottom w:val="nil"/>
              <w:right w:val="nil"/>
            </w:tcBorders>
            <w:shd w:val="clear" w:color="auto" w:fill="auto"/>
            <w:noWrap/>
            <w:vAlign w:val="center"/>
            <w:hideMark/>
          </w:tcPr>
          <w:p w:rsidR="004367A4" w:rsidRPr="004367A4" w:rsidRDefault="004367A4" w:rsidP="004367A4">
            <w:pPr>
              <w:bidi/>
              <w:spacing w:after="0" w:line="240" w:lineRule="auto"/>
              <w:rPr>
                <w:rFonts w:ascii="Tahoma" w:hAnsi="Tahoma" w:cs="Tahoma"/>
                <w:color w:val="595959"/>
                <w:sz w:val="20"/>
                <w:szCs w:val="20"/>
                <w:rtl/>
              </w:rPr>
            </w:pPr>
            <w:r w:rsidRPr="004367A4">
              <w:rPr>
                <w:rFonts w:ascii="Tahoma" w:hAnsi="Tahoma" w:cs="Tahoma"/>
                <w:color w:val="595959"/>
                <w:sz w:val="20"/>
                <w:szCs w:val="20"/>
                <w:rtl/>
              </w:rPr>
              <w:t>أغسطس</w:t>
            </w:r>
          </w:p>
        </w:tc>
        <w:tc>
          <w:tcPr>
            <w:tcW w:w="1440" w:type="dxa"/>
            <w:tcBorders>
              <w:top w:val="nil"/>
              <w:left w:val="nil"/>
              <w:bottom w:val="nil"/>
              <w:right w:val="nil"/>
            </w:tcBorders>
            <w:shd w:val="clear" w:color="auto" w:fill="auto"/>
            <w:noWrap/>
            <w:vAlign w:val="center"/>
            <w:hideMark/>
          </w:tcPr>
          <w:p w:rsidR="004367A4" w:rsidRPr="004367A4" w:rsidRDefault="004367A4" w:rsidP="004367A4">
            <w:pPr>
              <w:bidi/>
              <w:spacing w:after="0" w:line="240" w:lineRule="auto"/>
              <w:rPr>
                <w:rFonts w:ascii="Arial" w:hAnsi="Arial"/>
                <w:color w:val="595959"/>
                <w:sz w:val="20"/>
                <w:szCs w:val="20"/>
                <w:rtl/>
              </w:rPr>
            </w:pPr>
            <w:r w:rsidRPr="004367A4">
              <w:rPr>
                <w:rFonts w:ascii="Arial" w:hAnsi="Arial"/>
                <w:color w:val="595959"/>
                <w:sz w:val="20"/>
                <w:szCs w:val="20"/>
                <w:rtl/>
              </w:rPr>
              <w:t xml:space="preserve">                       215 </w:t>
            </w:r>
          </w:p>
        </w:tc>
        <w:tc>
          <w:tcPr>
            <w:tcW w:w="1440" w:type="dxa"/>
            <w:tcBorders>
              <w:top w:val="nil"/>
              <w:left w:val="nil"/>
              <w:bottom w:val="nil"/>
              <w:right w:val="nil"/>
            </w:tcBorders>
            <w:shd w:val="clear" w:color="auto" w:fill="auto"/>
            <w:noWrap/>
            <w:vAlign w:val="center"/>
            <w:hideMark/>
          </w:tcPr>
          <w:p w:rsidR="004367A4" w:rsidRPr="004367A4" w:rsidRDefault="004367A4" w:rsidP="004367A4">
            <w:pPr>
              <w:bidi/>
              <w:spacing w:after="0" w:line="240" w:lineRule="auto"/>
              <w:rPr>
                <w:rFonts w:ascii="Arial" w:hAnsi="Arial"/>
                <w:color w:val="595959"/>
                <w:sz w:val="20"/>
                <w:szCs w:val="20"/>
                <w:rtl/>
              </w:rPr>
            </w:pPr>
            <w:r w:rsidRPr="004367A4">
              <w:rPr>
                <w:rFonts w:ascii="Arial" w:hAnsi="Arial"/>
                <w:color w:val="595959"/>
                <w:sz w:val="20"/>
                <w:szCs w:val="20"/>
                <w:rtl/>
              </w:rPr>
              <w:t xml:space="preserve">                         54 </w:t>
            </w:r>
          </w:p>
        </w:tc>
        <w:tc>
          <w:tcPr>
            <w:tcW w:w="1440" w:type="dxa"/>
            <w:tcBorders>
              <w:top w:val="nil"/>
              <w:left w:val="nil"/>
              <w:bottom w:val="nil"/>
              <w:right w:val="nil"/>
            </w:tcBorders>
            <w:shd w:val="clear" w:color="auto" w:fill="auto"/>
            <w:noWrap/>
            <w:vAlign w:val="center"/>
            <w:hideMark/>
          </w:tcPr>
          <w:p w:rsidR="004367A4" w:rsidRPr="004367A4" w:rsidRDefault="004367A4" w:rsidP="004367A4">
            <w:pPr>
              <w:bidi/>
              <w:spacing w:after="0" w:line="240" w:lineRule="auto"/>
              <w:rPr>
                <w:rFonts w:ascii="Arial" w:hAnsi="Arial"/>
                <w:color w:val="595959"/>
                <w:sz w:val="20"/>
                <w:szCs w:val="20"/>
                <w:rtl/>
              </w:rPr>
            </w:pPr>
            <w:r w:rsidRPr="004367A4">
              <w:rPr>
                <w:rFonts w:ascii="Arial" w:hAnsi="Arial"/>
                <w:color w:val="595959"/>
                <w:sz w:val="20"/>
                <w:szCs w:val="20"/>
                <w:rtl/>
              </w:rPr>
              <w:t xml:space="preserve">                         41 </w:t>
            </w:r>
          </w:p>
        </w:tc>
        <w:tc>
          <w:tcPr>
            <w:tcW w:w="1440" w:type="dxa"/>
            <w:tcBorders>
              <w:top w:val="nil"/>
              <w:left w:val="nil"/>
              <w:bottom w:val="nil"/>
              <w:right w:val="nil"/>
            </w:tcBorders>
            <w:shd w:val="clear" w:color="auto" w:fill="auto"/>
            <w:noWrap/>
            <w:vAlign w:val="center"/>
            <w:hideMark/>
          </w:tcPr>
          <w:p w:rsidR="004367A4" w:rsidRPr="004367A4" w:rsidRDefault="004367A4" w:rsidP="004367A4">
            <w:pPr>
              <w:bidi/>
              <w:spacing w:after="0" w:line="240" w:lineRule="auto"/>
              <w:rPr>
                <w:rFonts w:ascii="Arial" w:hAnsi="Arial"/>
                <w:color w:val="595959"/>
                <w:sz w:val="20"/>
                <w:szCs w:val="20"/>
                <w:rtl/>
              </w:rPr>
            </w:pPr>
            <w:r w:rsidRPr="004367A4">
              <w:rPr>
                <w:rFonts w:ascii="Arial" w:hAnsi="Arial"/>
                <w:color w:val="595959"/>
                <w:sz w:val="20"/>
                <w:szCs w:val="20"/>
                <w:rtl/>
              </w:rPr>
              <w:t xml:space="preserve">                       160 </w:t>
            </w:r>
          </w:p>
        </w:tc>
        <w:tc>
          <w:tcPr>
            <w:tcW w:w="1440" w:type="dxa"/>
            <w:tcBorders>
              <w:top w:val="nil"/>
              <w:left w:val="nil"/>
              <w:bottom w:val="nil"/>
              <w:right w:val="nil"/>
            </w:tcBorders>
            <w:shd w:val="clear" w:color="auto" w:fill="auto"/>
            <w:noWrap/>
            <w:vAlign w:val="center"/>
            <w:hideMark/>
          </w:tcPr>
          <w:p w:rsidR="004367A4" w:rsidRPr="004367A4" w:rsidRDefault="004367A4" w:rsidP="004367A4">
            <w:pPr>
              <w:bidi/>
              <w:spacing w:after="0" w:line="240" w:lineRule="auto"/>
              <w:rPr>
                <w:rFonts w:ascii="Arial" w:hAnsi="Arial"/>
                <w:b/>
                <w:bCs/>
                <w:color w:val="595959"/>
                <w:sz w:val="20"/>
                <w:szCs w:val="20"/>
                <w:rtl/>
              </w:rPr>
            </w:pPr>
            <w:r w:rsidRPr="004367A4">
              <w:rPr>
                <w:rFonts w:ascii="Arial" w:hAnsi="Arial"/>
                <w:b/>
                <w:bCs/>
                <w:color w:val="595959"/>
                <w:sz w:val="20"/>
                <w:szCs w:val="20"/>
                <w:rtl/>
              </w:rPr>
              <w:t xml:space="preserve">                       470 </w:t>
            </w:r>
          </w:p>
        </w:tc>
      </w:tr>
      <w:tr w:rsidR="004367A4" w:rsidRPr="004367A4" w:rsidTr="00EC5692">
        <w:trPr>
          <w:trHeight w:val="300"/>
        </w:trPr>
        <w:tc>
          <w:tcPr>
            <w:tcW w:w="2160" w:type="dxa"/>
            <w:tcBorders>
              <w:top w:val="nil"/>
              <w:left w:val="nil"/>
              <w:bottom w:val="nil"/>
              <w:right w:val="nil"/>
            </w:tcBorders>
            <w:shd w:val="clear" w:color="auto" w:fill="auto"/>
            <w:noWrap/>
            <w:vAlign w:val="center"/>
            <w:hideMark/>
          </w:tcPr>
          <w:p w:rsidR="004367A4" w:rsidRPr="004367A4" w:rsidRDefault="004367A4" w:rsidP="004367A4">
            <w:pPr>
              <w:bidi/>
              <w:spacing w:after="0" w:line="240" w:lineRule="auto"/>
              <w:rPr>
                <w:rFonts w:ascii="Tahoma" w:hAnsi="Tahoma" w:cs="Tahoma"/>
                <w:color w:val="595959"/>
                <w:sz w:val="20"/>
                <w:szCs w:val="20"/>
                <w:rtl/>
              </w:rPr>
            </w:pPr>
            <w:r w:rsidRPr="004367A4">
              <w:rPr>
                <w:rFonts w:ascii="Tahoma" w:hAnsi="Tahoma" w:cs="Tahoma"/>
                <w:color w:val="595959"/>
                <w:sz w:val="20"/>
                <w:szCs w:val="20"/>
                <w:rtl/>
              </w:rPr>
              <w:t>سبتمبر</w:t>
            </w:r>
          </w:p>
        </w:tc>
        <w:tc>
          <w:tcPr>
            <w:tcW w:w="1440" w:type="dxa"/>
            <w:tcBorders>
              <w:top w:val="nil"/>
              <w:left w:val="nil"/>
              <w:bottom w:val="nil"/>
              <w:right w:val="nil"/>
            </w:tcBorders>
            <w:shd w:val="clear" w:color="auto" w:fill="auto"/>
            <w:noWrap/>
            <w:vAlign w:val="center"/>
            <w:hideMark/>
          </w:tcPr>
          <w:p w:rsidR="004367A4" w:rsidRPr="004367A4" w:rsidRDefault="004367A4" w:rsidP="004367A4">
            <w:pPr>
              <w:bidi/>
              <w:spacing w:after="0" w:line="240" w:lineRule="auto"/>
              <w:rPr>
                <w:rFonts w:ascii="Arial" w:hAnsi="Arial"/>
                <w:color w:val="595959"/>
                <w:sz w:val="20"/>
                <w:szCs w:val="20"/>
                <w:rtl/>
              </w:rPr>
            </w:pPr>
            <w:r w:rsidRPr="004367A4">
              <w:rPr>
                <w:rFonts w:ascii="Arial" w:hAnsi="Arial"/>
                <w:color w:val="595959"/>
                <w:sz w:val="20"/>
                <w:szCs w:val="20"/>
                <w:rtl/>
              </w:rPr>
              <w:t xml:space="preserve">                       256 </w:t>
            </w:r>
          </w:p>
        </w:tc>
        <w:tc>
          <w:tcPr>
            <w:tcW w:w="1440" w:type="dxa"/>
            <w:tcBorders>
              <w:top w:val="nil"/>
              <w:left w:val="nil"/>
              <w:bottom w:val="nil"/>
              <w:right w:val="nil"/>
            </w:tcBorders>
            <w:shd w:val="clear" w:color="auto" w:fill="auto"/>
            <w:noWrap/>
            <w:vAlign w:val="center"/>
            <w:hideMark/>
          </w:tcPr>
          <w:p w:rsidR="004367A4" w:rsidRPr="004367A4" w:rsidRDefault="004367A4" w:rsidP="004367A4">
            <w:pPr>
              <w:bidi/>
              <w:spacing w:after="0" w:line="240" w:lineRule="auto"/>
              <w:rPr>
                <w:rFonts w:ascii="Arial" w:hAnsi="Arial"/>
                <w:color w:val="595959"/>
                <w:sz w:val="20"/>
                <w:szCs w:val="20"/>
                <w:rtl/>
              </w:rPr>
            </w:pPr>
            <w:r w:rsidRPr="004367A4">
              <w:rPr>
                <w:rFonts w:ascii="Arial" w:hAnsi="Arial"/>
                <w:color w:val="595959"/>
                <w:sz w:val="20"/>
                <w:szCs w:val="20"/>
                <w:rtl/>
              </w:rPr>
              <w:t xml:space="preserve">                         67 </w:t>
            </w:r>
          </w:p>
        </w:tc>
        <w:tc>
          <w:tcPr>
            <w:tcW w:w="1440" w:type="dxa"/>
            <w:tcBorders>
              <w:top w:val="nil"/>
              <w:left w:val="nil"/>
              <w:bottom w:val="nil"/>
              <w:right w:val="nil"/>
            </w:tcBorders>
            <w:shd w:val="clear" w:color="auto" w:fill="auto"/>
            <w:noWrap/>
            <w:vAlign w:val="center"/>
            <w:hideMark/>
          </w:tcPr>
          <w:p w:rsidR="004367A4" w:rsidRPr="004367A4" w:rsidRDefault="004367A4" w:rsidP="004367A4">
            <w:pPr>
              <w:bidi/>
              <w:spacing w:after="0" w:line="240" w:lineRule="auto"/>
              <w:rPr>
                <w:rFonts w:ascii="Arial" w:hAnsi="Arial"/>
                <w:color w:val="595959"/>
                <w:sz w:val="20"/>
                <w:szCs w:val="20"/>
                <w:rtl/>
              </w:rPr>
            </w:pPr>
            <w:r w:rsidRPr="004367A4">
              <w:rPr>
                <w:rFonts w:ascii="Arial" w:hAnsi="Arial"/>
                <w:color w:val="595959"/>
                <w:sz w:val="20"/>
                <w:szCs w:val="20"/>
                <w:rtl/>
              </w:rPr>
              <w:t xml:space="preserve">                         41 </w:t>
            </w:r>
          </w:p>
        </w:tc>
        <w:tc>
          <w:tcPr>
            <w:tcW w:w="1440" w:type="dxa"/>
            <w:tcBorders>
              <w:top w:val="nil"/>
              <w:left w:val="nil"/>
              <w:bottom w:val="nil"/>
              <w:right w:val="nil"/>
            </w:tcBorders>
            <w:shd w:val="clear" w:color="auto" w:fill="auto"/>
            <w:noWrap/>
            <w:vAlign w:val="center"/>
            <w:hideMark/>
          </w:tcPr>
          <w:p w:rsidR="004367A4" w:rsidRPr="004367A4" w:rsidRDefault="004367A4" w:rsidP="004367A4">
            <w:pPr>
              <w:bidi/>
              <w:spacing w:after="0" w:line="240" w:lineRule="auto"/>
              <w:rPr>
                <w:rFonts w:ascii="Arial" w:hAnsi="Arial"/>
                <w:color w:val="595959"/>
                <w:sz w:val="20"/>
                <w:szCs w:val="20"/>
                <w:rtl/>
              </w:rPr>
            </w:pPr>
            <w:r w:rsidRPr="004367A4">
              <w:rPr>
                <w:rFonts w:ascii="Arial" w:hAnsi="Arial"/>
                <w:color w:val="595959"/>
                <w:sz w:val="20"/>
                <w:szCs w:val="20"/>
                <w:rtl/>
              </w:rPr>
              <w:t xml:space="preserve">                       169 </w:t>
            </w:r>
          </w:p>
        </w:tc>
        <w:tc>
          <w:tcPr>
            <w:tcW w:w="1440" w:type="dxa"/>
            <w:tcBorders>
              <w:top w:val="nil"/>
              <w:left w:val="nil"/>
              <w:bottom w:val="nil"/>
              <w:right w:val="nil"/>
            </w:tcBorders>
            <w:shd w:val="clear" w:color="auto" w:fill="auto"/>
            <w:noWrap/>
            <w:vAlign w:val="center"/>
            <w:hideMark/>
          </w:tcPr>
          <w:p w:rsidR="004367A4" w:rsidRPr="004367A4" w:rsidRDefault="004367A4" w:rsidP="004367A4">
            <w:pPr>
              <w:bidi/>
              <w:spacing w:after="0" w:line="240" w:lineRule="auto"/>
              <w:rPr>
                <w:rFonts w:ascii="Arial" w:hAnsi="Arial"/>
                <w:b/>
                <w:bCs/>
                <w:color w:val="595959"/>
                <w:sz w:val="20"/>
                <w:szCs w:val="20"/>
                <w:rtl/>
              </w:rPr>
            </w:pPr>
            <w:r w:rsidRPr="004367A4">
              <w:rPr>
                <w:rFonts w:ascii="Arial" w:hAnsi="Arial"/>
                <w:b/>
                <w:bCs/>
                <w:color w:val="595959"/>
                <w:sz w:val="20"/>
                <w:szCs w:val="20"/>
                <w:rtl/>
              </w:rPr>
              <w:t xml:space="preserve">                       533 </w:t>
            </w:r>
          </w:p>
        </w:tc>
      </w:tr>
      <w:tr w:rsidR="004367A4" w:rsidRPr="004367A4" w:rsidTr="00EC5692">
        <w:trPr>
          <w:trHeight w:val="300"/>
        </w:trPr>
        <w:tc>
          <w:tcPr>
            <w:tcW w:w="2160" w:type="dxa"/>
            <w:tcBorders>
              <w:top w:val="nil"/>
              <w:left w:val="nil"/>
              <w:bottom w:val="nil"/>
              <w:right w:val="nil"/>
            </w:tcBorders>
            <w:shd w:val="clear" w:color="auto" w:fill="auto"/>
            <w:noWrap/>
            <w:vAlign w:val="center"/>
            <w:hideMark/>
          </w:tcPr>
          <w:p w:rsidR="004367A4" w:rsidRPr="004367A4" w:rsidRDefault="004367A4" w:rsidP="004367A4">
            <w:pPr>
              <w:bidi/>
              <w:spacing w:after="0" w:line="240" w:lineRule="auto"/>
              <w:rPr>
                <w:rFonts w:ascii="Tahoma" w:hAnsi="Tahoma" w:cs="Tahoma"/>
                <w:color w:val="595959"/>
                <w:sz w:val="20"/>
                <w:szCs w:val="20"/>
                <w:rtl/>
              </w:rPr>
            </w:pPr>
            <w:r w:rsidRPr="004367A4">
              <w:rPr>
                <w:rFonts w:ascii="Tahoma" w:hAnsi="Tahoma" w:cs="Tahoma"/>
                <w:color w:val="595959"/>
                <w:sz w:val="20"/>
                <w:szCs w:val="20"/>
                <w:rtl/>
              </w:rPr>
              <w:t>أكتوبر</w:t>
            </w:r>
          </w:p>
        </w:tc>
        <w:tc>
          <w:tcPr>
            <w:tcW w:w="1440" w:type="dxa"/>
            <w:tcBorders>
              <w:top w:val="nil"/>
              <w:left w:val="nil"/>
              <w:bottom w:val="nil"/>
              <w:right w:val="nil"/>
            </w:tcBorders>
            <w:shd w:val="clear" w:color="auto" w:fill="auto"/>
            <w:noWrap/>
            <w:vAlign w:val="center"/>
            <w:hideMark/>
          </w:tcPr>
          <w:p w:rsidR="004367A4" w:rsidRPr="004367A4" w:rsidRDefault="004367A4" w:rsidP="004367A4">
            <w:pPr>
              <w:bidi/>
              <w:spacing w:after="0" w:line="240" w:lineRule="auto"/>
              <w:rPr>
                <w:rFonts w:ascii="Arial" w:hAnsi="Arial"/>
                <w:color w:val="595959"/>
                <w:sz w:val="20"/>
                <w:szCs w:val="20"/>
                <w:rtl/>
              </w:rPr>
            </w:pPr>
            <w:r w:rsidRPr="004367A4">
              <w:rPr>
                <w:rFonts w:ascii="Arial" w:hAnsi="Arial"/>
                <w:color w:val="595959"/>
                <w:sz w:val="20"/>
                <w:szCs w:val="20"/>
                <w:rtl/>
              </w:rPr>
              <w:t xml:space="preserve">                       270 </w:t>
            </w:r>
          </w:p>
        </w:tc>
        <w:tc>
          <w:tcPr>
            <w:tcW w:w="1440" w:type="dxa"/>
            <w:tcBorders>
              <w:top w:val="nil"/>
              <w:left w:val="nil"/>
              <w:bottom w:val="nil"/>
              <w:right w:val="nil"/>
            </w:tcBorders>
            <w:shd w:val="clear" w:color="auto" w:fill="auto"/>
            <w:noWrap/>
            <w:vAlign w:val="center"/>
            <w:hideMark/>
          </w:tcPr>
          <w:p w:rsidR="004367A4" w:rsidRPr="004367A4" w:rsidRDefault="004367A4" w:rsidP="004367A4">
            <w:pPr>
              <w:bidi/>
              <w:spacing w:after="0" w:line="240" w:lineRule="auto"/>
              <w:rPr>
                <w:rFonts w:ascii="Arial" w:hAnsi="Arial"/>
                <w:color w:val="595959"/>
                <w:sz w:val="20"/>
                <w:szCs w:val="20"/>
                <w:rtl/>
              </w:rPr>
            </w:pPr>
            <w:r w:rsidRPr="004367A4">
              <w:rPr>
                <w:rFonts w:ascii="Arial" w:hAnsi="Arial"/>
                <w:color w:val="595959"/>
                <w:sz w:val="20"/>
                <w:szCs w:val="20"/>
                <w:rtl/>
              </w:rPr>
              <w:t xml:space="preserve">                         69 </w:t>
            </w:r>
          </w:p>
        </w:tc>
        <w:tc>
          <w:tcPr>
            <w:tcW w:w="1440" w:type="dxa"/>
            <w:tcBorders>
              <w:top w:val="nil"/>
              <w:left w:val="nil"/>
              <w:bottom w:val="nil"/>
              <w:right w:val="nil"/>
            </w:tcBorders>
            <w:shd w:val="clear" w:color="auto" w:fill="auto"/>
            <w:noWrap/>
            <w:vAlign w:val="center"/>
            <w:hideMark/>
          </w:tcPr>
          <w:p w:rsidR="004367A4" w:rsidRPr="004367A4" w:rsidRDefault="004367A4" w:rsidP="004367A4">
            <w:pPr>
              <w:bidi/>
              <w:spacing w:after="0" w:line="240" w:lineRule="auto"/>
              <w:rPr>
                <w:rFonts w:ascii="Arial" w:hAnsi="Arial"/>
                <w:color w:val="595959"/>
                <w:sz w:val="20"/>
                <w:szCs w:val="20"/>
                <w:rtl/>
              </w:rPr>
            </w:pPr>
            <w:r w:rsidRPr="004367A4">
              <w:rPr>
                <w:rFonts w:ascii="Arial" w:hAnsi="Arial"/>
                <w:color w:val="595959"/>
                <w:sz w:val="20"/>
                <w:szCs w:val="20"/>
                <w:rtl/>
              </w:rPr>
              <w:t xml:space="preserve">                         31 </w:t>
            </w:r>
          </w:p>
        </w:tc>
        <w:tc>
          <w:tcPr>
            <w:tcW w:w="1440" w:type="dxa"/>
            <w:tcBorders>
              <w:top w:val="nil"/>
              <w:left w:val="nil"/>
              <w:bottom w:val="nil"/>
              <w:right w:val="nil"/>
            </w:tcBorders>
            <w:shd w:val="clear" w:color="auto" w:fill="auto"/>
            <w:noWrap/>
            <w:vAlign w:val="center"/>
            <w:hideMark/>
          </w:tcPr>
          <w:p w:rsidR="004367A4" w:rsidRPr="004367A4" w:rsidRDefault="004367A4" w:rsidP="004367A4">
            <w:pPr>
              <w:bidi/>
              <w:spacing w:after="0" w:line="240" w:lineRule="auto"/>
              <w:rPr>
                <w:rFonts w:ascii="Arial" w:hAnsi="Arial"/>
                <w:color w:val="595959"/>
                <w:sz w:val="20"/>
                <w:szCs w:val="20"/>
                <w:rtl/>
              </w:rPr>
            </w:pPr>
            <w:r w:rsidRPr="004367A4">
              <w:rPr>
                <w:rFonts w:ascii="Arial" w:hAnsi="Arial"/>
                <w:color w:val="595959"/>
                <w:sz w:val="20"/>
                <w:szCs w:val="20"/>
                <w:rtl/>
              </w:rPr>
              <w:t xml:space="preserve">                       180 </w:t>
            </w:r>
          </w:p>
        </w:tc>
        <w:tc>
          <w:tcPr>
            <w:tcW w:w="1440" w:type="dxa"/>
            <w:tcBorders>
              <w:top w:val="nil"/>
              <w:left w:val="nil"/>
              <w:bottom w:val="nil"/>
              <w:right w:val="nil"/>
            </w:tcBorders>
            <w:shd w:val="clear" w:color="auto" w:fill="auto"/>
            <w:noWrap/>
            <w:vAlign w:val="center"/>
            <w:hideMark/>
          </w:tcPr>
          <w:p w:rsidR="004367A4" w:rsidRPr="004367A4" w:rsidRDefault="004367A4" w:rsidP="004367A4">
            <w:pPr>
              <w:bidi/>
              <w:spacing w:after="0" w:line="240" w:lineRule="auto"/>
              <w:rPr>
                <w:rFonts w:ascii="Arial" w:hAnsi="Arial"/>
                <w:b/>
                <w:bCs/>
                <w:color w:val="595959"/>
                <w:sz w:val="20"/>
                <w:szCs w:val="20"/>
                <w:rtl/>
              </w:rPr>
            </w:pPr>
            <w:r w:rsidRPr="004367A4">
              <w:rPr>
                <w:rFonts w:ascii="Arial" w:hAnsi="Arial"/>
                <w:b/>
                <w:bCs/>
                <w:color w:val="595959"/>
                <w:sz w:val="20"/>
                <w:szCs w:val="20"/>
                <w:rtl/>
              </w:rPr>
              <w:t xml:space="preserve">                       550 </w:t>
            </w:r>
          </w:p>
        </w:tc>
      </w:tr>
      <w:tr w:rsidR="004367A4" w:rsidRPr="004367A4" w:rsidTr="00EC5692">
        <w:trPr>
          <w:trHeight w:val="300"/>
        </w:trPr>
        <w:tc>
          <w:tcPr>
            <w:tcW w:w="2160" w:type="dxa"/>
            <w:tcBorders>
              <w:top w:val="nil"/>
              <w:left w:val="nil"/>
              <w:bottom w:val="nil"/>
              <w:right w:val="nil"/>
            </w:tcBorders>
            <w:shd w:val="clear" w:color="auto" w:fill="auto"/>
            <w:noWrap/>
            <w:vAlign w:val="center"/>
            <w:hideMark/>
          </w:tcPr>
          <w:p w:rsidR="004367A4" w:rsidRPr="004367A4" w:rsidRDefault="004367A4" w:rsidP="004367A4">
            <w:pPr>
              <w:bidi/>
              <w:spacing w:after="0" w:line="240" w:lineRule="auto"/>
              <w:rPr>
                <w:rFonts w:ascii="Tahoma" w:hAnsi="Tahoma" w:cs="Tahoma"/>
                <w:color w:val="595959"/>
                <w:sz w:val="20"/>
                <w:szCs w:val="20"/>
                <w:rtl/>
              </w:rPr>
            </w:pPr>
            <w:r w:rsidRPr="004367A4">
              <w:rPr>
                <w:rFonts w:ascii="Tahoma" w:hAnsi="Tahoma" w:cs="Tahoma"/>
                <w:color w:val="595959"/>
                <w:sz w:val="20"/>
                <w:szCs w:val="20"/>
                <w:rtl/>
              </w:rPr>
              <w:t>نوفمبر</w:t>
            </w:r>
          </w:p>
        </w:tc>
        <w:tc>
          <w:tcPr>
            <w:tcW w:w="1440" w:type="dxa"/>
            <w:tcBorders>
              <w:top w:val="nil"/>
              <w:left w:val="nil"/>
              <w:bottom w:val="nil"/>
              <w:right w:val="nil"/>
            </w:tcBorders>
            <w:shd w:val="clear" w:color="auto" w:fill="auto"/>
            <w:noWrap/>
            <w:vAlign w:val="center"/>
            <w:hideMark/>
          </w:tcPr>
          <w:p w:rsidR="004367A4" w:rsidRPr="004367A4" w:rsidRDefault="004367A4" w:rsidP="004367A4">
            <w:pPr>
              <w:bidi/>
              <w:spacing w:after="0" w:line="240" w:lineRule="auto"/>
              <w:rPr>
                <w:rFonts w:ascii="Arial" w:hAnsi="Arial"/>
                <w:color w:val="595959"/>
                <w:sz w:val="20"/>
                <w:szCs w:val="20"/>
                <w:rtl/>
              </w:rPr>
            </w:pPr>
            <w:r w:rsidRPr="004367A4">
              <w:rPr>
                <w:rFonts w:ascii="Arial" w:hAnsi="Arial"/>
                <w:color w:val="595959"/>
                <w:sz w:val="20"/>
                <w:szCs w:val="20"/>
                <w:rtl/>
              </w:rPr>
              <w:t xml:space="preserve">                       268 </w:t>
            </w:r>
          </w:p>
        </w:tc>
        <w:tc>
          <w:tcPr>
            <w:tcW w:w="1440" w:type="dxa"/>
            <w:tcBorders>
              <w:top w:val="nil"/>
              <w:left w:val="nil"/>
              <w:bottom w:val="nil"/>
              <w:right w:val="nil"/>
            </w:tcBorders>
            <w:shd w:val="clear" w:color="auto" w:fill="auto"/>
            <w:noWrap/>
            <w:vAlign w:val="center"/>
            <w:hideMark/>
          </w:tcPr>
          <w:p w:rsidR="004367A4" w:rsidRPr="004367A4" w:rsidRDefault="004367A4" w:rsidP="004367A4">
            <w:pPr>
              <w:bidi/>
              <w:spacing w:after="0" w:line="240" w:lineRule="auto"/>
              <w:rPr>
                <w:rFonts w:ascii="Arial" w:hAnsi="Arial"/>
                <w:color w:val="595959"/>
                <w:sz w:val="20"/>
                <w:szCs w:val="20"/>
                <w:rtl/>
              </w:rPr>
            </w:pPr>
            <w:r w:rsidRPr="004367A4">
              <w:rPr>
                <w:rFonts w:ascii="Arial" w:hAnsi="Arial"/>
                <w:color w:val="595959"/>
                <w:sz w:val="20"/>
                <w:szCs w:val="20"/>
                <w:rtl/>
              </w:rPr>
              <w:t xml:space="preserve">                         86 </w:t>
            </w:r>
          </w:p>
        </w:tc>
        <w:tc>
          <w:tcPr>
            <w:tcW w:w="1440" w:type="dxa"/>
            <w:tcBorders>
              <w:top w:val="nil"/>
              <w:left w:val="nil"/>
              <w:bottom w:val="nil"/>
              <w:right w:val="nil"/>
            </w:tcBorders>
            <w:shd w:val="clear" w:color="auto" w:fill="auto"/>
            <w:noWrap/>
            <w:vAlign w:val="center"/>
            <w:hideMark/>
          </w:tcPr>
          <w:p w:rsidR="004367A4" w:rsidRPr="004367A4" w:rsidRDefault="004367A4" w:rsidP="004367A4">
            <w:pPr>
              <w:bidi/>
              <w:spacing w:after="0" w:line="240" w:lineRule="auto"/>
              <w:rPr>
                <w:rFonts w:ascii="Arial" w:hAnsi="Arial"/>
                <w:color w:val="595959"/>
                <w:sz w:val="20"/>
                <w:szCs w:val="20"/>
                <w:rtl/>
              </w:rPr>
            </w:pPr>
            <w:r w:rsidRPr="004367A4">
              <w:rPr>
                <w:rFonts w:ascii="Arial" w:hAnsi="Arial"/>
                <w:color w:val="595959"/>
                <w:sz w:val="20"/>
                <w:szCs w:val="20"/>
                <w:rtl/>
              </w:rPr>
              <w:t xml:space="preserve">                         40 </w:t>
            </w:r>
          </w:p>
        </w:tc>
        <w:tc>
          <w:tcPr>
            <w:tcW w:w="1440" w:type="dxa"/>
            <w:tcBorders>
              <w:top w:val="nil"/>
              <w:left w:val="nil"/>
              <w:bottom w:val="nil"/>
              <w:right w:val="nil"/>
            </w:tcBorders>
            <w:shd w:val="clear" w:color="auto" w:fill="auto"/>
            <w:noWrap/>
            <w:vAlign w:val="center"/>
            <w:hideMark/>
          </w:tcPr>
          <w:p w:rsidR="004367A4" w:rsidRPr="004367A4" w:rsidRDefault="004367A4" w:rsidP="004367A4">
            <w:pPr>
              <w:bidi/>
              <w:spacing w:after="0" w:line="240" w:lineRule="auto"/>
              <w:rPr>
                <w:rFonts w:ascii="Arial" w:hAnsi="Arial"/>
                <w:color w:val="595959"/>
                <w:sz w:val="20"/>
                <w:szCs w:val="20"/>
                <w:rtl/>
              </w:rPr>
            </w:pPr>
            <w:r w:rsidRPr="004367A4">
              <w:rPr>
                <w:rFonts w:ascii="Arial" w:hAnsi="Arial"/>
                <w:color w:val="595959"/>
                <w:sz w:val="20"/>
                <w:szCs w:val="20"/>
                <w:rtl/>
              </w:rPr>
              <w:t xml:space="preserve">                       166 </w:t>
            </w:r>
          </w:p>
        </w:tc>
        <w:tc>
          <w:tcPr>
            <w:tcW w:w="1440" w:type="dxa"/>
            <w:tcBorders>
              <w:top w:val="nil"/>
              <w:left w:val="nil"/>
              <w:bottom w:val="nil"/>
              <w:right w:val="nil"/>
            </w:tcBorders>
            <w:shd w:val="clear" w:color="auto" w:fill="auto"/>
            <w:noWrap/>
            <w:vAlign w:val="center"/>
            <w:hideMark/>
          </w:tcPr>
          <w:p w:rsidR="004367A4" w:rsidRPr="004367A4" w:rsidRDefault="004367A4" w:rsidP="004367A4">
            <w:pPr>
              <w:bidi/>
              <w:spacing w:after="0" w:line="240" w:lineRule="auto"/>
              <w:rPr>
                <w:rFonts w:ascii="Arial" w:hAnsi="Arial"/>
                <w:b/>
                <w:bCs/>
                <w:color w:val="595959"/>
                <w:sz w:val="20"/>
                <w:szCs w:val="20"/>
                <w:rtl/>
              </w:rPr>
            </w:pPr>
            <w:r w:rsidRPr="004367A4">
              <w:rPr>
                <w:rFonts w:ascii="Arial" w:hAnsi="Arial"/>
                <w:b/>
                <w:bCs/>
                <w:color w:val="595959"/>
                <w:sz w:val="20"/>
                <w:szCs w:val="20"/>
                <w:rtl/>
              </w:rPr>
              <w:t xml:space="preserve">                       560 </w:t>
            </w:r>
          </w:p>
        </w:tc>
      </w:tr>
      <w:tr w:rsidR="004367A4" w:rsidRPr="004367A4" w:rsidTr="00EC5692">
        <w:trPr>
          <w:trHeight w:val="300"/>
        </w:trPr>
        <w:tc>
          <w:tcPr>
            <w:tcW w:w="2160" w:type="dxa"/>
            <w:tcBorders>
              <w:top w:val="nil"/>
              <w:left w:val="nil"/>
              <w:bottom w:val="nil"/>
              <w:right w:val="nil"/>
            </w:tcBorders>
            <w:shd w:val="clear" w:color="auto" w:fill="auto"/>
            <w:noWrap/>
            <w:vAlign w:val="center"/>
            <w:hideMark/>
          </w:tcPr>
          <w:p w:rsidR="004367A4" w:rsidRPr="004367A4" w:rsidRDefault="004367A4" w:rsidP="004367A4">
            <w:pPr>
              <w:bidi/>
              <w:spacing w:after="0" w:line="240" w:lineRule="auto"/>
              <w:rPr>
                <w:rFonts w:ascii="Tahoma" w:hAnsi="Tahoma" w:cs="Tahoma"/>
                <w:color w:val="595959"/>
                <w:sz w:val="20"/>
                <w:szCs w:val="20"/>
                <w:rtl/>
              </w:rPr>
            </w:pPr>
            <w:r w:rsidRPr="004367A4">
              <w:rPr>
                <w:rFonts w:ascii="Tahoma" w:hAnsi="Tahoma" w:cs="Tahoma"/>
                <w:color w:val="595959"/>
                <w:sz w:val="20"/>
                <w:szCs w:val="20"/>
                <w:rtl/>
              </w:rPr>
              <w:t>ديسمبر</w:t>
            </w:r>
          </w:p>
        </w:tc>
        <w:tc>
          <w:tcPr>
            <w:tcW w:w="1440" w:type="dxa"/>
            <w:tcBorders>
              <w:top w:val="nil"/>
              <w:left w:val="nil"/>
              <w:bottom w:val="nil"/>
              <w:right w:val="nil"/>
            </w:tcBorders>
            <w:shd w:val="clear" w:color="auto" w:fill="auto"/>
            <w:noWrap/>
            <w:vAlign w:val="center"/>
            <w:hideMark/>
          </w:tcPr>
          <w:p w:rsidR="004367A4" w:rsidRPr="004367A4" w:rsidRDefault="004367A4" w:rsidP="004367A4">
            <w:pPr>
              <w:bidi/>
              <w:spacing w:after="0" w:line="240" w:lineRule="auto"/>
              <w:rPr>
                <w:rFonts w:ascii="Arial" w:hAnsi="Arial"/>
                <w:color w:val="595959"/>
                <w:sz w:val="20"/>
                <w:szCs w:val="20"/>
                <w:rtl/>
              </w:rPr>
            </w:pPr>
            <w:r w:rsidRPr="004367A4">
              <w:rPr>
                <w:rFonts w:ascii="Arial" w:hAnsi="Arial"/>
                <w:color w:val="595959"/>
                <w:sz w:val="20"/>
                <w:szCs w:val="20"/>
                <w:rtl/>
              </w:rPr>
              <w:t xml:space="preserve">                       283 </w:t>
            </w:r>
          </w:p>
        </w:tc>
        <w:tc>
          <w:tcPr>
            <w:tcW w:w="1440" w:type="dxa"/>
            <w:tcBorders>
              <w:top w:val="nil"/>
              <w:left w:val="nil"/>
              <w:bottom w:val="nil"/>
              <w:right w:val="nil"/>
            </w:tcBorders>
            <w:shd w:val="clear" w:color="auto" w:fill="auto"/>
            <w:noWrap/>
            <w:vAlign w:val="center"/>
            <w:hideMark/>
          </w:tcPr>
          <w:p w:rsidR="004367A4" w:rsidRPr="004367A4" w:rsidRDefault="004367A4" w:rsidP="004367A4">
            <w:pPr>
              <w:bidi/>
              <w:spacing w:after="0" w:line="240" w:lineRule="auto"/>
              <w:rPr>
                <w:rFonts w:ascii="Arial" w:hAnsi="Arial"/>
                <w:color w:val="595959"/>
                <w:sz w:val="20"/>
                <w:szCs w:val="20"/>
                <w:rtl/>
              </w:rPr>
            </w:pPr>
            <w:r w:rsidRPr="004367A4">
              <w:rPr>
                <w:rFonts w:ascii="Arial" w:hAnsi="Arial"/>
                <w:color w:val="595959"/>
                <w:sz w:val="20"/>
                <w:szCs w:val="20"/>
                <w:rtl/>
              </w:rPr>
              <w:t xml:space="preserve">                         67 </w:t>
            </w:r>
          </w:p>
        </w:tc>
        <w:tc>
          <w:tcPr>
            <w:tcW w:w="1440" w:type="dxa"/>
            <w:tcBorders>
              <w:top w:val="nil"/>
              <w:left w:val="nil"/>
              <w:bottom w:val="nil"/>
              <w:right w:val="nil"/>
            </w:tcBorders>
            <w:shd w:val="clear" w:color="auto" w:fill="auto"/>
            <w:noWrap/>
            <w:vAlign w:val="center"/>
            <w:hideMark/>
          </w:tcPr>
          <w:p w:rsidR="004367A4" w:rsidRPr="004367A4" w:rsidRDefault="004367A4" w:rsidP="004367A4">
            <w:pPr>
              <w:bidi/>
              <w:spacing w:after="0" w:line="240" w:lineRule="auto"/>
              <w:rPr>
                <w:rFonts w:ascii="Arial" w:hAnsi="Arial"/>
                <w:color w:val="595959"/>
                <w:sz w:val="20"/>
                <w:szCs w:val="20"/>
                <w:rtl/>
              </w:rPr>
            </w:pPr>
            <w:r w:rsidRPr="004367A4">
              <w:rPr>
                <w:rFonts w:ascii="Arial" w:hAnsi="Arial"/>
                <w:color w:val="595959"/>
                <w:sz w:val="20"/>
                <w:szCs w:val="20"/>
                <w:rtl/>
              </w:rPr>
              <w:t xml:space="preserve">                         55 </w:t>
            </w:r>
          </w:p>
        </w:tc>
        <w:tc>
          <w:tcPr>
            <w:tcW w:w="1440" w:type="dxa"/>
            <w:tcBorders>
              <w:top w:val="nil"/>
              <w:left w:val="nil"/>
              <w:bottom w:val="nil"/>
              <w:right w:val="nil"/>
            </w:tcBorders>
            <w:shd w:val="clear" w:color="auto" w:fill="auto"/>
            <w:noWrap/>
            <w:vAlign w:val="center"/>
            <w:hideMark/>
          </w:tcPr>
          <w:p w:rsidR="004367A4" w:rsidRPr="004367A4" w:rsidRDefault="004367A4" w:rsidP="004367A4">
            <w:pPr>
              <w:bidi/>
              <w:spacing w:after="0" w:line="240" w:lineRule="auto"/>
              <w:rPr>
                <w:rFonts w:ascii="Arial" w:hAnsi="Arial"/>
                <w:color w:val="595959"/>
                <w:sz w:val="20"/>
                <w:szCs w:val="20"/>
                <w:rtl/>
              </w:rPr>
            </w:pPr>
            <w:r w:rsidRPr="004367A4">
              <w:rPr>
                <w:rFonts w:ascii="Arial" w:hAnsi="Arial"/>
                <w:color w:val="595959"/>
                <w:sz w:val="20"/>
                <w:szCs w:val="20"/>
                <w:rtl/>
              </w:rPr>
              <w:t xml:space="preserve">                       166 </w:t>
            </w:r>
          </w:p>
        </w:tc>
        <w:tc>
          <w:tcPr>
            <w:tcW w:w="1440" w:type="dxa"/>
            <w:tcBorders>
              <w:top w:val="nil"/>
              <w:left w:val="nil"/>
              <w:bottom w:val="nil"/>
              <w:right w:val="nil"/>
            </w:tcBorders>
            <w:shd w:val="clear" w:color="auto" w:fill="auto"/>
            <w:noWrap/>
            <w:vAlign w:val="center"/>
            <w:hideMark/>
          </w:tcPr>
          <w:p w:rsidR="004367A4" w:rsidRPr="004367A4" w:rsidRDefault="004367A4" w:rsidP="004367A4">
            <w:pPr>
              <w:bidi/>
              <w:spacing w:after="0" w:line="240" w:lineRule="auto"/>
              <w:rPr>
                <w:rFonts w:ascii="Arial" w:hAnsi="Arial"/>
                <w:b/>
                <w:bCs/>
                <w:color w:val="595959"/>
                <w:sz w:val="20"/>
                <w:szCs w:val="20"/>
                <w:rtl/>
              </w:rPr>
            </w:pPr>
            <w:r w:rsidRPr="004367A4">
              <w:rPr>
                <w:rFonts w:ascii="Arial" w:hAnsi="Arial"/>
                <w:b/>
                <w:bCs/>
                <w:color w:val="595959"/>
                <w:sz w:val="20"/>
                <w:szCs w:val="20"/>
                <w:rtl/>
              </w:rPr>
              <w:t xml:space="preserve">                       571 </w:t>
            </w:r>
          </w:p>
        </w:tc>
      </w:tr>
      <w:tr w:rsidR="004367A4" w:rsidRPr="004367A4" w:rsidTr="00EC5692">
        <w:trPr>
          <w:trHeight w:val="300"/>
        </w:trPr>
        <w:tc>
          <w:tcPr>
            <w:tcW w:w="2160" w:type="dxa"/>
            <w:tcBorders>
              <w:top w:val="nil"/>
              <w:left w:val="nil"/>
              <w:bottom w:val="single" w:sz="8" w:space="0" w:color="495663"/>
              <w:right w:val="nil"/>
            </w:tcBorders>
            <w:shd w:val="clear" w:color="000000" w:fill="DADDDF"/>
            <w:vAlign w:val="center"/>
            <w:hideMark/>
          </w:tcPr>
          <w:p w:rsidR="004367A4" w:rsidRPr="004367A4" w:rsidRDefault="004367A4" w:rsidP="004367A4">
            <w:pPr>
              <w:bidi/>
              <w:spacing w:after="0" w:line="240" w:lineRule="auto"/>
              <w:rPr>
                <w:rFonts w:ascii="Tahoma" w:hAnsi="Tahoma" w:cs="Tahoma"/>
                <w:b/>
                <w:bCs/>
                <w:color w:val="595959"/>
                <w:sz w:val="20"/>
                <w:szCs w:val="20"/>
                <w:rtl/>
              </w:rPr>
            </w:pPr>
            <w:r w:rsidRPr="004367A4">
              <w:rPr>
                <w:rFonts w:ascii="Arial" w:hAnsi="Arial" w:cs="Tahoma" w:hint="cs"/>
                <w:b/>
                <w:bCs/>
                <w:color w:val="595959"/>
                <w:sz w:val="20"/>
                <w:szCs w:val="20"/>
                <w:rtl/>
              </w:rPr>
              <w:t>المجموع</w:t>
            </w:r>
          </w:p>
        </w:tc>
        <w:tc>
          <w:tcPr>
            <w:tcW w:w="1440" w:type="dxa"/>
            <w:tcBorders>
              <w:top w:val="nil"/>
              <w:left w:val="nil"/>
              <w:bottom w:val="single" w:sz="8" w:space="0" w:color="495663"/>
              <w:right w:val="nil"/>
            </w:tcBorders>
            <w:shd w:val="clear" w:color="000000" w:fill="DADDDF"/>
            <w:vAlign w:val="center"/>
            <w:hideMark/>
          </w:tcPr>
          <w:p w:rsidR="004367A4" w:rsidRPr="004367A4" w:rsidRDefault="004367A4" w:rsidP="004367A4">
            <w:pPr>
              <w:spacing w:after="0" w:line="240" w:lineRule="auto"/>
              <w:jc w:val="right"/>
              <w:rPr>
                <w:rFonts w:ascii="Arial" w:hAnsi="Arial"/>
                <w:b/>
                <w:bCs/>
                <w:color w:val="595959"/>
                <w:sz w:val="20"/>
                <w:szCs w:val="20"/>
                <w:rtl/>
              </w:rPr>
            </w:pPr>
            <w:r w:rsidRPr="004367A4">
              <w:rPr>
                <w:rFonts w:ascii="Arial" w:hAnsi="Arial"/>
                <w:b/>
                <w:bCs/>
                <w:color w:val="595959"/>
                <w:sz w:val="20"/>
                <w:szCs w:val="20"/>
              </w:rPr>
              <w:t xml:space="preserve">                    3,034 </w:t>
            </w:r>
          </w:p>
        </w:tc>
        <w:tc>
          <w:tcPr>
            <w:tcW w:w="1440" w:type="dxa"/>
            <w:tcBorders>
              <w:top w:val="nil"/>
              <w:left w:val="nil"/>
              <w:bottom w:val="single" w:sz="8" w:space="0" w:color="495663"/>
              <w:right w:val="nil"/>
            </w:tcBorders>
            <w:shd w:val="clear" w:color="000000" w:fill="DADDDF"/>
            <w:vAlign w:val="center"/>
            <w:hideMark/>
          </w:tcPr>
          <w:p w:rsidR="004367A4" w:rsidRPr="004367A4" w:rsidRDefault="004367A4" w:rsidP="004367A4">
            <w:pPr>
              <w:spacing w:after="0" w:line="240" w:lineRule="auto"/>
              <w:jc w:val="right"/>
              <w:rPr>
                <w:rFonts w:ascii="Arial" w:hAnsi="Arial"/>
                <w:b/>
                <w:bCs/>
                <w:color w:val="595959"/>
                <w:sz w:val="20"/>
                <w:szCs w:val="20"/>
              </w:rPr>
            </w:pPr>
            <w:r w:rsidRPr="004367A4">
              <w:rPr>
                <w:rFonts w:ascii="Arial" w:hAnsi="Arial"/>
                <w:b/>
                <w:bCs/>
                <w:color w:val="595959"/>
                <w:sz w:val="20"/>
                <w:szCs w:val="20"/>
              </w:rPr>
              <w:t xml:space="preserve">                       874 </w:t>
            </w:r>
          </w:p>
        </w:tc>
        <w:tc>
          <w:tcPr>
            <w:tcW w:w="1440" w:type="dxa"/>
            <w:tcBorders>
              <w:top w:val="nil"/>
              <w:left w:val="nil"/>
              <w:bottom w:val="single" w:sz="8" w:space="0" w:color="495663"/>
              <w:right w:val="nil"/>
            </w:tcBorders>
            <w:shd w:val="clear" w:color="000000" w:fill="DADDDF"/>
            <w:vAlign w:val="center"/>
            <w:hideMark/>
          </w:tcPr>
          <w:p w:rsidR="004367A4" w:rsidRPr="004367A4" w:rsidRDefault="004367A4" w:rsidP="004367A4">
            <w:pPr>
              <w:spacing w:after="0" w:line="240" w:lineRule="auto"/>
              <w:jc w:val="right"/>
              <w:rPr>
                <w:rFonts w:ascii="Arial" w:hAnsi="Arial"/>
                <w:b/>
                <w:bCs/>
                <w:color w:val="595959"/>
                <w:sz w:val="20"/>
                <w:szCs w:val="20"/>
              </w:rPr>
            </w:pPr>
            <w:r w:rsidRPr="004367A4">
              <w:rPr>
                <w:rFonts w:ascii="Arial" w:hAnsi="Arial"/>
                <w:b/>
                <w:bCs/>
                <w:color w:val="595959"/>
                <w:sz w:val="20"/>
                <w:szCs w:val="20"/>
              </w:rPr>
              <w:t xml:space="preserve">                       513 </w:t>
            </w:r>
          </w:p>
        </w:tc>
        <w:tc>
          <w:tcPr>
            <w:tcW w:w="1440" w:type="dxa"/>
            <w:tcBorders>
              <w:top w:val="nil"/>
              <w:left w:val="nil"/>
              <w:bottom w:val="single" w:sz="8" w:space="0" w:color="495663"/>
              <w:right w:val="nil"/>
            </w:tcBorders>
            <w:shd w:val="clear" w:color="000000" w:fill="DADDDF"/>
            <w:vAlign w:val="center"/>
            <w:hideMark/>
          </w:tcPr>
          <w:p w:rsidR="004367A4" w:rsidRPr="004367A4" w:rsidRDefault="004367A4" w:rsidP="004367A4">
            <w:pPr>
              <w:spacing w:after="0" w:line="240" w:lineRule="auto"/>
              <w:jc w:val="right"/>
              <w:rPr>
                <w:rFonts w:ascii="Arial" w:hAnsi="Arial"/>
                <w:b/>
                <w:bCs/>
                <w:color w:val="595959"/>
                <w:sz w:val="20"/>
                <w:szCs w:val="20"/>
              </w:rPr>
            </w:pPr>
            <w:r w:rsidRPr="004367A4">
              <w:rPr>
                <w:rFonts w:ascii="Arial" w:hAnsi="Arial"/>
                <w:b/>
                <w:bCs/>
                <w:color w:val="595959"/>
                <w:sz w:val="20"/>
                <w:szCs w:val="20"/>
              </w:rPr>
              <w:t xml:space="preserve">                    2,018 </w:t>
            </w:r>
          </w:p>
        </w:tc>
        <w:tc>
          <w:tcPr>
            <w:tcW w:w="1440" w:type="dxa"/>
            <w:tcBorders>
              <w:top w:val="nil"/>
              <w:left w:val="nil"/>
              <w:bottom w:val="single" w:sz="8" w:space="0" w:color="495663"/>
              <w:right w:val="nil"/>
            </w:tcBorders>
            <w:shd w:val="clear" w:color="000000" w:fill="DADDDF"/>
            <w:vAlign w:val="center"/>
            <w:hideMark/>
          </w:tcPr>
          <w:p w:rsidR="004367A4" w:rsidRPr="004367A4" w:rsidRDefault="004367A4" w:rsidP="004367A4">
            <w:pPr>
              <w:spacing w:after="0" w:line="240" w:lineRule="auto"/>
              <w:jc w:val="right"/>
              <w:rPr>
                <w:rFonts w:ascii="Arial" w:hAnsi="Arial"/>
                <w:b/>
                <w:bCs/>
                <w:color w:val="595959"/>
                <w:sz w:val="20"/>
                <w:szCs w:val="20"/>
              </w:rPr>
            </w:pPr>
            <w:r w:rsidRPr="004367A4">
              <w:rPr>
                <w:rFonts w:ascii="Arial" w:hAnsi="Arial"/>
                <w:b/>
                <w:bCs/>
                <w:color w:val="595959"/>
                <w:sz w:val="20"/>
                <w:szCs w:val="20"/>
              </w:rPr>
              <w:t xml:space="preserve">                    6,439 </w:t>
            </w:r>
          </w:p>
        </w:tc>
      </w:tr>
    </w:tbl>
    <w:p w:rsidR="00583991" w:rsidRDefault="004367A4" w:rsidP="00D71583">
      <w:pPr>
        <w:pStyle w:val="PopSourceNote"/>
        <w:bidi/>
        <w:rPr>
          <w:rtl/>
        </w:rPr>
      </w:pPr>
      <w:r>
        <w:rPr>
          <w:rFonts w:hint="cs"/>
          <w:rtl/>
        </w:rPr>
        <w:t xml:space="preserve">المصدر: مركز الإحصاء </w:t>
      </w:r>
      <w:r w:rsidR="00D71583">
        <w:rPr>
          <w:rtl/>
        </w:rPr>
        <w:t>–</w:t>
      </w:r>
      <w:r>
        <w:rPr>
          <w:rFonts w:hint="cs"/>
          <w:rtl/>
        </w:rPr>
        <w:t xml:space="preserve"> أبوظبي</w:t>
      </w:r>
      <w:bookmarkStart w:id="62" w:name="_Toc310768996"/>
    </w:p>
    <w:p w:rsidR="00D71583" w:rsidRDefault="00D71583" w:rsidP="00D71583">
      <w:pPr>
        <w:pStyle w:val="PopSourceNote"/>
        <w:bidi/>
        <w:rPr>
          <w:rtl/>
        </w:rPr>
      </w:pPr>
    </w:p>
    <w:p w:rsidR="00D71583" w:rsidRPr="00D71583" w:rsidRDefault="00D71583" w:rsidP="00D71583">
      <w:pPr>
        <w:pStyle w:val="Heading3"/>
        <w:rPr>
          <w:rtl/>
        </w:rPr>
      </w:pPr>
      <w:bookmarkStart w:id="63" w:name="_Toc443304296"/>
      <w:r w:rsidRPr="00D71583">
        <w:rPr>
          <w:rFonts w:hint="eastAsia"/>
          <w:rtl/>
        </w:rPr>
        <w:t>الجدول</w:t>
      </w:r>
      <w:r w:rsidRPr="00D71583">
        <w:rPr>
          <w:rtl/>
        </w:rPr>
        <w:t xml:space="preserve"> </w:t>
      </w:r>
      <w:r>
        <w:rPr>
          <w:rFonts w:hint="cs"/>
          <w:rtl/>
        </w:rPr>
        <w:t>8</w:t>
      </w:r>
      <w:r w:rsidRPr="00D71583">
        <w:rPr>
          <w:rtl/>
        </w:rPr>
        <w:t xml:space="preserve">: </w:t>
      </w:r>
      <w:r w:rsidRPr="00D71583">
        <w:rPr>
          <w:rFonts w:hint="eastAsia"/>
          <w:rtl/>
        </w:rPr>
        <w:t>وسيط</w:t>
      </w:r>
      <w:r w:rsidRPr="00D71583">
        <w:rPr>
          <w:rtl/>
        </w:rPr>
        <w:t xml:space="preserve"> </w:t>
      </w:r>
      <w:r w:rsidRPr="00D71583">
        <w:rPr>
          <w:rFonts w:hint="eastAsia"/>
          <w:rtl/>
        </w:rPr>
        <w:t>العمر</w:t>
      </w:r>
      <w:r>
        <w:rPr>
          <w:rFonts w:hint="cs"/>
          <w:rtl/>
        </w:rPr>
        <w:t xml:space="preserve"> </w:t>
      </w:r>
      <w:r w:rsidRPr="00D71583">
        <w:rPr>
          <w:rFonts w:hint="eastAsia"/>
          <w:rtl/>
        </w:rPr>
        <w:t>عند</w:t>
      </w:r>
      <w:r w:rsidRPr="00D71583">
        <w:rPr>
          <w:rtl/>
        </w:rPr>
        <w:t xml:space="preserve"> </w:t>
      </w:r>
      <w:r w:rsidRPr="00D71583">
        <w:rPr>
          <w:rFonts w:hint="eastAsia"/>
          <w:rtl/>
        </w:rPr>
        <w:t>الزواج</w:t>
      </w:r>
      <w:r w:rsidRPr="00D71583">
        <w:rPr>
          <w:rtl/>
        </w:rPr>
        <w:t xml:space="preserve"> </w:t>
      </w:r>
      <w:r w:rsidRPr="00D71583">
        <w:rPr>
          <w:rFonts w:hint="eastAsia"/>
          <w:rtl/>
        </w:rPr>
        <w:t>الأول</w:t>
      </w:r>
      <w:r w:rsidRPr="00D71583">
        <w:rPr>
          <w:rtl/>
        </w:rPr>
        <w:t xml:space="preserve"> </w:t>
      </w:r>
      <w:r w:rsidRPr="00D71583">
        <w:rPr>
          <w:rFonts w:hint="eastAsia"/>
          <w:rtl/>
        </w:rPr>
        <w:t>حسب</w:t>
      </w:r>
      <w:r w:rsidRPr="00D71583">
        <w:rPr>
          <w:rtl/>
        </w:rPr>
        <w:t xml:space="preserve"> </w:t>
      </w:r>
      <w:r w:rsidRPr="00D71583">
        <w:rPr>
          <w:rFonts w:hint="eastAsia"/>
          <w:rtl/>
        </w:rPr>
        <w:t>ال</w:t>
      </w:r>
      <w:r w:rsidR="00C8353A">
        <w:rPr>
          <w:rFonts w:hint="eastAsia"/>
          <w:rtl/>
        </w:rPr>
        <w:t>إقليم</w:t>
      </w:r>
      <w:r w:rsidRPr="00D71583">
        <w:rPr>
          <w:rtl/>
        </w:rPr>
        <w:t xml:space="preserve"> </w:t>
      </w:r>
      <w:r w:rsidRPr="00D71583">
        <w:rPr>
          <w:rFonts w:hint="eastAsia"/>
          <w:rtl/>
        </w:rPr>
        <w:t>والجنسية</w:t>
      </w:r>
      <w:r w:rsidRPr="00D71583">
        <w:rPr>
          <w:rtl/>
        </w:rPr>
        <w:t xml:space="preserve"> </w:t>
      </w:r>
      <w:r w:rsidRPr="00D71583">
        <w:rPr>
          <w:rFonts w:hint="eastAsia"/>
          <w:rtl/>
        </w:rPr>
        <w:t>والنوع،</w:t>
      </w:r>
      <w:r w:rsidRPr="00D71583">
        <w:rPr>
          <w:rtl/>
        </w:rPr>
        <w:t xml:space="preserve"> 2014</w:t>
      </w:r>
      <w:bookmarkEnd w:id="63"/>
    </w:p>
    <w:p w:rsidR="00D71583" w:rsidRPr="00884967" w:rsidRDefault="00D71583" w:rsidP="00D71583">
      <w:pPr>
        <w:pStyle w:val="PopTableChartSubtitle"/>
        <w:bidi/>
        <w:rPr>
          <w:rtl/>
        </w:rPr>
      </w:pPr>
      <w:r w:rsidRPr="00583AE4">
        <w:rPr>
          <w:rFonts w:hint="cs"/>
          <w:rtl/>
        </w:rPr>
        <w:t>(</w:t>
      </w:r>
      <w:r>
        <w:rPr>
          <w:rFonts w:hint="cs"/>
          <w:rtl/>
        </w:rPr>
        <w:t>بالسنوات)</w:t>
      </w:r>
    </w:p>
    <w:tbl>
      <w:tblPr>
        <w:bidiVisual/>
        <w:tblW w:w="9300" w:type="dxa"/>
        <w:tblLook w:val="04A0" w:firstRow="1" w:lastRow="0" w:firstColumn="1" w:lastColumn="0" w:noHBand="0" w:noVBand="1"/>
      </w:tblPr>
      <w:tblGrid>
        <w:gridCol w:w="1940"/>
        <w:gridCol w:w="1840"/>
        <w:gridCol w:w="1840"/>
        <w:gridCol w:w="1840"/>
        <w:gridCol w:w="1840"/>
      </w:tblGrid>
      <w:tr w:rsidR="00D71583" w:rsidRPr="00D71583" w:rsidTr="00D71583">
        <w:trPr>
          <w:trHeight w:val="300"/>
        </w:trPr>
        <w:tc>
          <w:tcPr>
            <w:tcW w:w="1940" w:type="dxa"/>
            <w:tcBorders>
              <w:top w:val="nil"/>
              <w:left w:val="nil"/>
              <w:bottom w:val="nil"/>
              <w:right w:val="nil"/>
            </w:tcBorders>
            <w:shd w:val="clear" w:color="000000" w:fill="495663"/>
            <w:noWrap/>
            <w:vAlign w:val="center"/>
            <w:hideMark/>
          </w:tcPr>
          <w:p w:rsidR="00D71583" w:rsidRPr="00D71583" w:rsidRDefault="00D71583" w:rsidP="00D71583">
            <w:pPr>
              <w:bidi/>
              <w:spacing w:after="0" w:line="240" w:lineRule="auto"/>
              <w:rPr>
                <w:rFonts w:ascii="Tahoma" w:hAnsi="Tahoma" w:cs="Tahoma"/>
                <w:b/>
                <w:bCs/>
                <w:color w:val="FFFFFF"/>
                <w:sz w:val="20"/>
                <w:szCs w:val="20"/>
              </w:rPr>
            </w:pPr>
            <w:r w:rsidRPr="00D71583">
              <w:rPr>
                <w:rFonts w:ascii="Tahoma" w:hAnsi="Tahoma" w:cs="Tahoma"/>
                <w:b/>
                <w:bCs/>
                <w:color w:val="FFFFFF"/>
                <w:sz w:val="20"/>
                <w:szCs w:val="20"/>
                <w:rtl/>
              </w:rPr>
              <w:t>الجنسية والنوع</w:t>
            </w:r>
          </w:p>
        </w:tc>
        <w:tc>
          <w:tcPr>
            <w:tcW w:w="1840" w:type="dxa"/>
            <w:tcBorders>
              <w:top w:val="nil"/>
              <w:left w:val="nil"/>
              <w:bottom w:val="nil"/>
              <w:right w:val="nil"/>
            </w:tcBorders>
            <w:shd w:val="clear" w:color="000000" w:fill="495663"/>
            <w:noWrap/>
            <w:vAlign w:val="center"/>
            <w:hideMark/>
          </w:tcPr>
          <w:p w:rsidR="00D71583" w:rsidRPr="00D71583" w:rsidRDefault="00C8353A" w:rsidP="00D71583">
            <w:pPr>
              <w:bidi/>
              <w:spacing w:after="0" w:line="240" w:lineRule="auto"/>
              <w:rPr>
                <w:rFonts w:ascii="Tahoma" w:hAnsi="Tahoma" w:cs="Tahoma"/>
                <w:b/>
                <w:bCs/>
                <w:color w:val="FFFFFF"/>
                <w:sz w:val="20"/>
                <w:szCs w:val="20"/>
                <w:rtl/>
              </w:rPr>
            </w:pPr>
            <w:r>
              <w:rPr>
                <w:rFonts w:ascii="Tahoma" w:hAnsi="Tahoma" w:cs="Tahoma"/>
                <w:b/>
                <w:bCs/>
                <w:color w:val="FFFFFF"/>
                <w:sz w:val="20"/>
                <w:szCs w:val="20"/>
                <w:rtl/>
              </w:rPr>
              <w:t>إقليم</w:t>
            </w:r>
            <w:r w:rsidR="00D71583" w:rsidRPr="00D71583">
              <w:rPr>
                <w:rFonts w:ascii="Tahoma" w:hAnsi="Tahoma" w:cs="Tahoma"/>
                <w:b/>
                <w:bCs/>
                <w:color w:val="FFFFFF"/>
                <w:sz w:val="20"/>
                <w:szCs w:val="20"/>
                <w:rtl/>
              </w:rPr>
              <w:t xml:space="preserve"> أبوظبي</w:t>
            </w:r>
          </w:p>
        </w:tc>
        <w:tc>
          <w:tcPr>
            <w:tcW w:w="1840" w:type="dxa"/>
            <w:tcBorders>
              <w:top w:val="nil"/>
              <w:left w:val="nil"/>
              <w:bottom w:val="nil"/>
              <w:right w:val="nil"/>
            </w:tcBorders>
            <w:shd w:val="clear" w:color="000000" w:fill="495663"/>
            <w:noWrap/>
            <w:vAlign w:val="center"/>
            <w:hideMark/>
          </w:tcPr>
          <w:p w:rsidR="00D71583" w:rsidRPr="00D71583" w:rsidRDefault="00C8353A" w:rsidP="00D71583">
            <w:pPr>
              <w:bidi/>
              <w:spacing w:after="0" w:line="240" w:lineRule="auto"/>
              <w:rPr>
                <w:rFonts w:ascii="Tahoma" w:hAnsi="Tahoma" w:cs="Tahoma"/>
                <w:b/>
                <w:bCs/>
                <w:color w:val="FFFFFF"/>
                <w:sz w:val="20"/>
                <w:szCs w:val="20"/>
                <w:rtl/>
              </w:rPr>
            </w:pPr>
            <w:r>
              <w:rPr>
                <w:rFonts w:ascii="Tahoma" w:hAnsi="Tahoma" w:cs="Tahoma"/>
                <w:b/>
                <w:bCs/>
                <w:color w:val="FFFFFF"/>
                <w:sz w:val="20"/>
                <w:szCs w:val="20"/>
                <w:rtl/>
              </w:rPr>
              <w:t>إقليم</w:t>
            </w:r>
            <w:r w:rsidR="00D71583" w:rsidRPr="00D71583">
              <w:rPr>
                <w:rFonts w:ascii="Tahoma" w:hAnsi="Tahoma" w:cs="Tahoma"/>
                <w:b/>
                <w:bCs/>
                <w:color w:val="FFFFFF"/>
                <w:sz w:val="20"/>
                <w:szCs w:val="20"/>
                <w:rtl/>
              </w:rPr>
              <w:t xml:space="preserve"> العين</w:t>
            </w:r>
          </w:p>
        </w:tc>
        <w:tc>
          <w:tcPr>
            <w:tcW w:w="1840" w:type="dxa"/>
            <w:tcBorders>
              <w:top w:val="nil"/>
              <w:left w:val="nil"/>
              <w:bottom w:val="nil"/>
              <w:right w:val="nil"/>
            </w:tcBorders>
            <w:shd w:val="clear" w:color="000000" w:fill="495663"/>
            <w:noWrap/>
            <w:vAlign w:val="center"/>
            <w:hideMark/>
          </w:tcPr>
          <w:p w:rsidR="00D71583" w:rsidRPr="00D71583" w:rsidRDefault="00D71583" w:rsidP="00D71583">
            <w:pPr>
              <w:bidi/>
              <w:spacing w:after="0" w:line="240" w:lineRule="auto"/>
              <w:rPr>
                <w:rFonts w:ascii="Tahoma" w:hAnsi="Tahoma" w:cs="Tahoma"/>
                <w:b/>
                <w:bCs/>
                <w:color w:val="FFFFFF"/>
                <w:sz w:val="20"/>
                <w:szCs w:val="20"/>
                <w:rtl/>
              </w:rPr>
            </w:pPr>
            <w:r w:rsidRPr="00D71583">
              <w:rPr>
                <w:rFonts w:ascii="Tahoma" w:hAnsi="Tahoma" w:cs="Tahoma"/>
                <w:b/>
                <w:bCs/>
                <w:color w:val="FFFFFF"/>
                <w:sz w:val="20"/>
                <w:szCs w:val="20"/>
                <w:rtl/>
              </w:rPr>
              <w:t>الغربية</w:t>
            </w:r>
          </w:p>
        </w:tc>
        <w:tc>
          <w:tcPr>
            <w:tcW w:w="1840" w:type="dxa"/>
            <w:tcBorders>
              <w:top w:val="nil"/>
              <w:left w:val="nil"/>
              <w:bottom w:val="nil"/>
              <w:right w:val="nil"/>
            </w:tcBorders>
            <w:shd w:val="clear" w:color="000000" w:fill="495663"/>
            <w:noWrap/>
            <w:vAlign w:val="center"/>
            <w:hideMark/>
          </w:tcPr>
          <w:p w:rsidR="00D71583" w:rsidRPr="00D71583" w:rsidRDefault="00D71583" w:rsidP="00D71583">
            <w:pPr>
              <w:bidi/>
              <w:spacing w:after="0" w:line="240" w:lineRule="auto"/>
              <w:rPr>
                <w:rFonts w:ascii="Tahoma" w:hAnsi="Tahoma" w:cs="Tahoma"/>
                <w:b/>
                <w:bCs/>
                <w:color w:val="FFFFFF"/>
                <w:sz w:val="20"/>
                <w:szCs w:val="20"/>
                <w:rtl/>
              </w:rPr>
            </w:pPr>
            <w:r w:rsidRPr="00D71583">
              <w:rPr>
                <w:rFonts w:ascii="Tahoma" w:hAnsi="Tahoma" w:cs="Tahoma"/>
                <w:b/>
                <w:bCs/>
                <w:color w:val="FFFFFF"/>
                <w:sz w:val="20"/>
                <w:szCs w:val="20"/>
                <w:rtl/>
              </w:rPr>
              <w:t>إمارة أبوظبي</w:t>
            </w:r>
          </w:p>
        </w:tc>
      </w:tr>
      <w:tr w:rsidR="00D71583" w:rsidRPr="00D71583" w:rsidTr="00D71583">
        <w:trPr>
          <w:trHeight w:val="300"/>
        </w:trPr>
        <w:tc>
          <w:tcPr>
            <w:tcW w:w="1940" w:type="dxa"/>
            <w:tcBorders>
              <w:top w:val="nil"/>
              <w:left w:val="nil"/>
              <w:bottom w:val="nil"/>
              <w:right w:val="nil"/>
            </w:tcBorders>
            <w:shd w:val="clear" w:color="auto" w:fill="auto"/>
            <w:noWrap/>
            <w:vAlign w:val="center"/>
            <w:hideMark/>
          </w:tcPr>
          <w:p w:rsidR="00D71583" w:rsidRPr="00D71583" w:rsidRDefault="00D71583" w:rsidP="00D71583">
            <w:pPr>
              <w:bidi/>
              <w:spacing w:after="0" w:line="240" w:lineRule="auto"/>
              <w:rPr>
                <w:rFonts w:ascii="Tahoma" w:hAnsi="Tahoma" w:cs="Tahoma"/>
                <w:b/>
                <w:bCs/>
                <w:color w:val="595959"/>
                <w:sz w:val="20"/>
                <w:szCs w:val="20"/>
                <w:rtl/>
              </w:rPr>
            </w:pPr>
            <w:r w:rsidRPr="00D71583">
              <w:rPr>
                <w:rFonts w:ascii="Tahoma" w:hAnsi="Tahoma" w:cs="Tahoma" w:hint="cs"/>
                <w:b/>
                <w:bCs/>
                <w:color w:val="595959"/>
                <w:sz w:val="20"/>
                <w:szCs w:val="20"/>
                <w:rtl/>
              </w:rPr>
              <w:t>الإجمالي</w:t>
            </w:r>
          </w:p>
        </w:tc>
        <w:tc>
          <w:tcPr>
            <w:tcW w:w="1840" w:type="dxa"/>
            <w:tcBorders>
              <w:top w:val="nil"/>
              <w:left w:val="nil"/>
              <w:bottom w:val="nil"/>
              <w:right w:val="nil"/>
            </w:tcBorders>
            <w:shd w:val="clear" w:color="auto" w:fill="auto"/>
            <w:noWrap/>
            <w:vAlign w:val="center"/>
            <w:hideMark/>
          </w:tcPr>
          <w:p w:rsidR="00D71583" w:rsidRPr="00D71583" w:rsidRDefault="00D71583" w:rsidP="00D71583">
            <w:pPr>
              <w:bidi/>
              <w:spacing w:after="0" w:line="240" w:lineRule="auto"/>
              <w:rPr>
                <w:rFonts w:ascii="Tahoma" w:hAnsi="Tahoma" w:cs="Tahoma"/>
                <w:b/>
                <w:bCs/>
                <w:color w:val="595959"/>
                <w:sz w:val="20"/>
                <w:szCs w:val="20"/>
                <w:rtl/>
              </w:rPr>
            </w:pPr>
          </w:p>
        </w:tc>
        <w:tc>
          <w:tcPr>
            <w:tcW w:w="1840" w:type="dxa"/>
            <w:tcBorders>
              <w:top w:val="nil"/>
              <w:left w:val="nil"/>
              <w:bottom w:val="nil"/>
              <w:right w:val="nil"/>
            </w:tcBorders>
            <w:shd w:val="clear" w:color="auto" w:fill="auto"/>
            <w:noWrap/>
            <w:vAlign w:val="center"/>
            <w:hideMark/>
          </w:tcPr>
          <w:p w:rsidR="00D71583" w:rsidRPr="00D71583" w:rsidRDefault="00D71583" w:rsidP="00D71583">
            <w:pPr>
              <w:bidi/>
              <w:spacing w:after="0" w:line="240" w:lineRule="auto"/>
              <w:rPr>
                <w:rFonts w:ascii="Times New Roman" w:hAnsi="Times New Roman" w:cs="Times New Roman"/>
                <w:sz w:val="20"/>
                <w:szCs w:val="20"/>
              </w:rPr>
            </w:pPr>
          </w:p>
        </w:tc>
        <w:tc>
          <w:tcPr>
            <w:tcW w:w="1840" w:type="dxa"/>
            <w:tcBorders>
              <w:top w:val="nil"/>
              <w:left w:val="nil"/>
              <w:bottom w:val="nil"/>
              <w:right w:val="nil"/>
            </w:tcBorders>
            <w:shd w:val="clear" w:color="auto" w:fill="auto"/>
            <w:noWrap/>
            <w:vAlign w:val="center"/>
            <w:hideMark/>
          </w:tcPr>
          <w:p w:rsidR="00D71583" w:rsidRPr="00D71583" w:rsidRDefault="00D71583" w:rsidP="00D71583">
            <w:pPr>
              <w:bidi/>
              <w:spacing w:after="0" w:line="240" w:lineRule="auto"/>
              <w:rPr>
                <w:rFonts w:ascii="Times New Roman" w:hAnsi="Times New Roman" w:cs="Times New Roman"/>
                <w:sz w:val="20"/>
                <w:szCs w:val="20"/>
              </w:rPr>
            </w:pPr>
          </w:p>
        </w:tc>
        <w:tc>
          <w:tcPr>
            <w:tcW w:w="1840" w:type="dxa"/>
            <w:tcBorders>
              <w:top w:val="nil"/>
              <w:left w:val="nil"/>
              <w:bottom w:val="nil"/>
              <w:right w:val="nil"/>
            </w:tcBorders>
            <w:shd w:val="clear" w:color="auto" w:fill="auto"/>
            <w:noWrap/>
            <w:vAlign w:val="center"/>
            <w:hideMark/>
          </w:tcPr>
          <w:p w:rsidR="00D71583" w:rsidRPr="00D71583" w:rsidRDefault="00D71583" w:rsidP="00D71583">
            <w:pPr>
              <w:bidi/>
              <w:spacing w:after="0" w:line="240" w:lineRule="auto"/>
              <w:rPr>
                <w:rFonts w:ascii="Times New Roman" w:hAnsi="Times New Roman" w:cs="Times New Roman"/>
                <w:sz w:val="20"/>
                <w:szCs w:val="20"/>
              </w:rPr>
            </w:pPr>
          </w:p>
        </w:tc>
      </w:tr>
      <w:tr w:rsidR="00D71583" w:rsidRPr="00D71583" w:rsidTr="00D71583">
        <w:trPr>
          <w:trHeight w:val="300"/>
        </w:trPr>
        <w:tc>
          <w:tcPr>
            <w:tcW w:w="1940" w:type="dxa"/>
            <w:tcBorders>
              <w:top w:val="nil"/>
              <w:left w:val="nil"/>
              <w:bottom w:val="nil"/>
              <w:right w:val="nil"/>
            </w:tcBorders>
            <w:shd w:val="clear" w:color="auto" w:fill="auto"/>
            <w:noWrap/>
            <w:vAlign w:val="center"/>
            <w:hideMark/>
          </w:tcPr>
          <w:p w:rsidR="00D71583" w:rsidRPr="00D71583" w:rsidRDefault="00D71583" w:rsidP="00D71583">
            <w:pPr>
              <w:bidi/>
              <w:spacing w:after="0" w:line="240" w:lineRule="auto"/>
              <w:rPr>
                <w:rFonts w:ascii="Tahoma" w:hAnsi="Tahoma" w:cs="Tahoma"/>
                <w:color w:val="595959"/>
                <w:sz w:val="20"/>
                <w:szCs w:val="20"/>
              </w:rPr>
            </w:pPr>
            <w:r w:rsidRPr="00D71583">
              <w:rPr>
                <w:rFonts w:ascii="Tahoma" w:hAnsi="Tahoma" w:cs="Tahoma" w:hint="cs"/>
                <w:color w:val="595959"/>
                <w:sz w:val="20"/>
                <w:szCs w:val="20"/>
                <w:rtl/>
              </w:rPr>
              <w:t>ذكور</w:t>
            </w:r>
          </w:p>
        </w:tc>
        <w:tc>
          <w:tcPr>
            <w:tcW w:w="1840" w:type="dxa"/>
            <w:tcBorders>
              <w:top w:val="nil"/>
              <w:left w:val="nil"/>
              <w:bottom w:val="nil"/>
              <w:right w:val="nil"/>
            </w:tcBorders>
            <w:shd w:val="clear" w:color="auto" w:fill="auto"/>
            <w:noWrap/>
            <w:vAlign w:val="center"/>
            <w:hideMark/>
          </w:tcPr>
          <w:p w:rsidR="00D71583" w:rsidRPr="00D71583" w:rsidRDefault="00D71583" w:rsidP="00D71583">
            <w:pPr>
              <w:bidi/>
              <w:spacing w:after="0" w:line="240" w:lineRule="auto"/>
              <w:rPr>
                <w:rFonts w:ascii="Arial" w:hAnsi="Arial"/>
                <w:color w:val="595959"/>
                <w:sz w:val="20"/>
                <w:szCs w:val="20"/>
                <w:rtl/>
              </w:rPr>
            </w:pPr>
            <w:r w:rsidRPr="00D71583">
              <w:rPr>
                <w:rFonts w:ascii="Arial" w:hAnsi="Arial"/>
                <w:color w:val="595959"/>
                <w:sz w:val="20"/>
                <w:szCs w:val="20"/>
                <w:rtl/>
              </w:rPr>
              <w:t>28.9</w:t>
            </w:r>
          </w:p>
        </w:tc>
        <w:tc>
          <w:tcPr>
            <w:tcW w:w="1840" w:type="dxa"/>
            <w:tcBorders>
              <w:top w:val="nil"/>
              <w:left w:val="nil"/>
              <w:bottom w:val="nil"/>
              <w:right w:val="nil"/>
            </w:tcBorders>
            <w:shd w:val="clear" w:color="auto" w:fill="auto"/>
            <w:noWrap/>
            <w:vAlign w:val="center"/>
            <w:hideMark/>
          </w:tcPr>
          <w:p w:rsidR="00D71583" w:rsidRPr="00D71583" w:rsidRDefault="00D71583" w:rsidP="00D71583">
            <w:pPr>
              <w:bidi/>
              <w:spacing w:after="0" w:line="240" w:lineRule="auto"/>
              <w:rPr>
                <w:rFonts w:ascii="Arial" w:hAnsi="Arial"/>
                <w:color w:val="595959"/>
                <w:sz w:val="20"/>
                <w:szCs w:val="20"/>
                <w:rtl/>
              </w:rPr>
            </w:pPr>
            <w:r w:rsidRPr="00D71583">
              <w:rPr>
                <w:rFonts w:ascii="Arial" w:hAnsi="Arial"/>
                <w:color w:val="595959"/>
                <w:sz w:val="20"/>
                <w:szCs w:val="20"/>
                <w:rtl/>
              </w:rPr>
              <w:t>27.3</w:t>
            </w:r>
          </w:p>
        </w:tc>
        <w:tc>
          <w:tcPr>
            <w:tcW w:w="1840" w:type="dxa"/>
            <w:tcBorders>
              <w:top w:val="nil"/>
              <w:left w:val="nil"/>
              <w:bottom w:val="nil"/>
              <w:right w:val="nil"/>
            </w:tcBorders>
            <w:shd w:val="clear" w:color="auto" w:fill="auto"/>
            <w:noWrap/>
            <w:vAlign w:val="center"/>
            <w:hideMark/>
          </w:tcPr>
          <w:p w:rsidR="00D71583" w:rsidRPr="00D71583" w:rsidRDefault="00D71583" w:rsidP="00D71583">
            <w:pPr>
              <w:bidi/>
              <w:spacing w:after="0" w:line="240" w:lineRule="auto"/>
              <w:rPr>
                <w:rFonts w:ascii="Arial" w:hAnsi="Arial"/>
                <w:color w:val="595959"/>
                <w:sz w:val="20"/>
                <w:szCs w:val="20"/>
                <w:rtl/>
              </w:rPr>
            </w:pPr>
            <w:r w:rsidRPr="00D71583">
              <w:rPr>
                <w:rFonts w:ascii="Arial" w:hAnsi="Arial"/>
                <w:color w:val="595959"/>
                <w:sz w:val="20"/>
                <w:szCs w:val="20"/>
                <w:rtl/>
              </w:rPr>
              <w:t>26</w:t>
            </w:r>
          </w:p>
        </w:tc>
        <w:tc>
          <w:tcPr>
            <w:tcW w:w="1840" w:type="dxa"/>
            <w:tcBorders>
              <w:top w:val="nil"/>
              <w:left w:val="nil"/>
              <w:bottom w:val="nil"/>
              <w:right w:val="nil"/>
            </w:tcBorders>
            <w:shd w:val="clear" w:color="auto" w:fill="auto"/>
            <w:noWrap/>
            <w:vAlign w:val="center"/>
            <w:hideMark/>
          </w:tcPr>
          <w:p w:rsidR="00D71583" w:rsidRPr="00D71583" w:rsidRDefault="00D71583" w:rsidP="00D71583">
            <w:pPr>
              <w:bidi/>
              <w:spacing w:after="0" w:line="240" w:lineRule="auto"/>
              <w:rPr>
                <w:rFonts w:ascii="Arial" w:hAnsi="Arial"/>
                <w:color w:val="595959"/>
                <w:sz w:val="20"/>
                <w:szCs w:val="20"/>
                <w:rtl/>
              </w:rPr>
            </w:pPr>
            <w:r w:rsidRPr="00D71583">
              <w:rPr>
                <w:rFonts w:ascii="Arial" w:hAnsi="Arial"/>
                <w:color w:val="595959"/>
                <w:sz w:val="20"/>
                <w:szCs w:val="20"/>
                <w:rtl/>
              </w:rPr>
              <w:t>28.1</w:t>
            </w:r>
          </w:p>
        </w:tc>
      </w:tr>
      <w:tr w:rsidR="00D71583" w:rsidRPr="00D71583" w:rsidTr="00D71583">
        <w:trPr>
          <w:trHeight w:val="300"/>
        </w:trPr>
        <w:tc>
          <w:tcPr>
            <w:tcW w:w="1940" w:type="dxa"/>
            <w:tcBorders>
              <w:top w:val="nil"/>
              <w:left w:val="nil"/>
              <w:bottom w:val="nil"/>
              <w:right w:val="nil"/>
            </w:tcBorders>
            <w:shd w:val="clear" w:color="auto" w:fill="auto"/>
            <w:noWrap/>
            <w:vAlign w:val="center"/>
            <w:hideMark/>
          </w:tcPr>
          <w:p w:rsidR="00D71583" w:rsidRPr="00D71583" w:rsidRDefault="00D71583" w:rsidP="00D71583">
            <w:pPr>
              <w:bidi/>
              <w:spacing w:after="0" w:line="240" w:lineRule="auto"/>
              <w:rPr>
                <w:rFonts w:ascii="Tahoma" w:hAnsi="Tahoma" w:cs="Tahoma"/>
                <w:color w:val="595959"/>
                <w:sz w:val="20"/>
                <w:szCs w:val="20"/>
                <w:rtl/>
              </w:rPr>
            </w:pPr>
            <w:r w:rsidRPr="00D71583">
              <w:rPr>
                <w:rFonts w:ascii="Tahoma" w:hAnsi="Tahoma" w:cs="Tahoma" w:hint="cs"/>
                <w:color w:val="595959"/>
                <w:sz w:val="20"/>
                <w:szCs w:val="20"/>
                <w:rtl/>
              </w:rPr>
              <w:t>إناث</w:t>
            </w:r>
          </w:p>
        </w:tc>
        <w:tc>
          <w:tcPr>
            <w:tcW w:w="1840" w:type="dxa"/>
            <w:tcBorders>
              <w:top w:val="nil"/>
              <w:left w:val="nil"/>
              <w:bottom w:val="nil"/>
              <w:right w:val="nil"/>
            </w:tcBorders>
            <w:shd w:val="clear" w:color="auto" w:fill="auto"/>
            <w:noWrap/>
            <w:vAlign w:val="center"/>
            <w:hideMark/>
          </w:tcPr>
          <w:p w:rsidR="00D71583" w:rsidRPr="00D71583" w:rsidRDefault="00D71583" w:rsidP="00D71583">
            <w:pPr>
              <w:bidi/>
              <w:spacing w:after="0" w:line="240" w:lineRule="auto"/>
              <w:rPr>
                <w:rFonts w:ascii="Arial" w:hAnsi="Arial"/>
                <w:color w:val="595959"/>
                <w:sz w:val="20"/>
                <w:szCs w:val="20"/>
                <w:rtl/>
              </w:rPr>
            </w:pPr>
            <w:r w:rsidRPr="00D71583">
              <w:rPr>
                <w:rFonts w:ascii="Arial" w:hAnsi="Arial"/>
                <w:color w:val="595959"/>
                <w:sz w:val="20"/>
                <w:szCs w:val="20"/>
                <w:rtl/>
              </w:rPr>
              <w:t>26</w:t>
            </w:r>
          </w:p>
        </w:tc>
        <w:tc>
          <w:tcPr>
            <w:tcW w:w="1840" w:type="dxa"/>
            <w:tcBorders>
              <w:top w:val="nil"/>
              <w:left w:val="nil"/>
              <w:bottom w:val="nil"/>
              <w:right w:val="nil"/>
            </w:tcBorders>
            <w:shd w:val="clear" w:color="auto" w:fill="auto"/>
            <w:noWrap/>
            <w:vAlign w:val="center"/>
            <w:hideMark/>
          </w:tcPr>
          <w:p w:rsidR="00D71583" w:rsidRPr="00D71583" w:rsidRDefault="00D71583" w:rsidP="00D71583">
            <w:pPr>
              <w:bidi/>
              <w:spacing w:after="0" w:line="240" w:lineRule="auto"/>
              <w:rPr>
                <w:rFonts w:ascii="Arial" w:hAnsi="Arial"/>
                <w:color w:val="595959"/>
                <w:sz w:val="20"/>
                <w:szCs w:val="20"/>
                <w:rtl/>
              </w:rPr>
            </w:pPr>
            <w:r w:rsidRPr="00D71583">
              <w:rPr>
                <w:rFonts w:ascii="Arial" w:hAnsi="Arial"/>
                <w:color w:val="595959"/>
                <w:sz w:val="20"/>
                <w:szCs w:val="20"/>
                <w:rtl/>
              </w:rPr>
              <w:t>24.2</w:t>
            </w:r>
          </w:p>
        </w:tc>
        <w:tc>
          <w:tcPr>
            <w:tcW w:w="1840" w:type="dxa"/>
            <w:tcBorders>
              <w:top w:val="nil"/>
              <w:left w:val="nil"/>
              <w:bottom w:val="nil"/>
              <w:right w:val="nil"/>
            </w:tcBorders>
            <w:shd w:val="clear" w:color="auto" w:fill="auto"/>
            <w:noWrap/>
            <w:vAlign w:val="center"/>
            <w:hideMark/>
          </w:tcPr>
          <w:p w:rsidR="00D71583" w:rsidRPr="00D71583" w:rsidRDefault="00D71583" w:rsidP="00D71583">
            <w:pPr>
              <w:bidi/>
              <w:spacing w:after="0" w:line="240" w:lineRule="auto"/>
              <w:rPr>
                <w:rFonts w:ascii="Arial" w:hAnsi="Arial"/>
                <w:color w:val="595959"/>
                <w:sz w:val="20"/>
                <w:szCs w:val="20"/>
                <w:rtl/>
              </w:rPr>
            </w:pPr>
            <w:r w:rsidRPr="00D71583">
              <w:rPr>
                <w:rFonts w:ascii="Arial" w:hAnsi="Arial"/>
                <w:color w:val="595959"/>
                <w:sz w:val="20"/>
                <w:szCs w:val="20"/>
                <w:rtl/>
              </w:rPr>
              <w:t>23</w:t>
            </w:r>
          </w:p>
        </w:tc>
        <w:tc>
          <w:tcPr>
            <w:tcW w:w="1840" w:type="dxa"/>
            <w:tcBorders>
              <w:top w:val="nil"/>
              <w:left w:val="nil"/>
              <w:bottom w:val="nil"/>
              <w:right w:val="nil"/>
            </w:tcBorders>
            <w:shd w:val="clear" w:color="auto" w:fill="auto"/>
            <w:noWrap/>
            <w:vAlign w:val="center"/>
            <w:hideMark/>
          </w:tcPr>
          <w:p w:rsidR="00D71583" w:rsidRPr="00D71583" w:rsidRDefault="00D71583" w:rsidP="00D71583">
            <w:pPr>
              <w:bidi/>
              <w:spacing w:after="0" w:line="240" w:lineRule="auto"/>
              <w:rPr>
                <w:rFonts w:ascii="Arial" w:hAnsi="Arial"/>
                <w:color w:val="595959"/>
                <w:sz w:val="20"/>
                <w:szCs w:val="20"/>
                <w:rtl/>
              </w:rPr>
            </w:pPr>
            <w:r w:rsidRPr="00D71583">
              <w:rPr>
                <w:rFonts w:ascii="Arial" w:hAnsi="Arial"/>
                <w:color w:val="595959"/>
                <w:sz w:val="20"/>
                <w:szCs w:val="20"/>
                <w:rtl/>
              </w:rPr>
              <w:t>25.1</w:t>
            </w:r>
          </w:p>
        </w:tc>
      </w:tr>
      <w:tr w:rsidR="00D71583" w:rsidRPr="00D71583" w:rsidTr="00D71583">
        <w:trPr>
          <w:trHeight w:val="300"/>
        </w:trPr>
        <w:tc>
          <w:tcPr>
            <w:tcW w:w="1940" w:type="dxa"/>
            <w:tcBorders>
              <w:top w:val="nil"/>
              <w:left w:val="nil"/>
              <w:bottom w:val="nil"/>
              <w:right w:val="nil"/>
            </w:tcBorders>
            <w:shd w:val="clear" w:color="auto" w:fill="auto"/>
            <w:noWrap/>
            <w:vAlign w:val="center"/>
            <w:hideMark/>
          </w:tcPr>
          <w:p w:rsidR="00D71583" w:rsidRPr="00D71583" w:rsidRDefault="00D71583" w:rsidP="00D71583">
            <w:pPr>
              <w:bidi/>
              <w:spacing w:after="0" w:line="240" w:lineRule="auto"/>
              <w:rPr>
                <w:rFonts w:ascii="Tahoma" w:hAnsi="Tahoma" w:cs="Tahoma"/>
                <w:b/>
                <w:bCs/>
                <w:color w:val="595959"/>
                <w:sz w:val="20"/>
                <w:szCs w:val="20"/>
                <w:rtl/>
              </w:rPr>
            </w:pPr>
            <w:r w:rsidRPr="00D71583">
              <w:rPr>
                <w:rFonts w:ascii="Tahoma" w:hAnsi="Tahoma" w:cs="Tahoma" w:hint="cs"/>
                <w:b/>
                <w:bCs/>
                <w:color w:val="595959"/>
                <w:sz w:val="20"/>
                <w:szCs w:val="20"/>
                <w:rtl/>
              </w:rPr>
              <w:t>مواطنون</w:t>
            </w:r>
          </w:p>
        </w:tc>
        <w:tc>
          <w:tcPr>
            <w:tcW w:w="1840" w:type="dxa"/>
            <w:tcBorders>
              <w:top w:val="nil"/>
              <w:left w:val="nil"/>
              <w:bottom w:val="nil"/>
              <w:right w:val="nil"/>
            </w:tcBorders>
            <w:shd w:val="clear" w:color="auto" w:fill="auto"/>
            <w:noWrap/>
            <w:vAlign w:val="center"/>
            <w:hideMark/>
          </w:tcPr>
          <w:p w:rsidR="00D71583" w:rsidRPr="00D71583" w:rsidRDefault="00D71583" w:rsidP="00D71583">
            <w:pPr>
              <w:bidi/>
              <w:spacing w:after="0" w:line="240" w:lineRule="auto"/>
              <w:rPr>
                <w:rFonts w:ascii="Tahoma" w:hAnsi="Tahoma" w:cs="Tahoma"/>
                <w:b/>
                <w:bCs/>
                <w:color w:val="595959"/>
                <w:sz w:val="20"/>
                <w:szCs w:val="20"/>
                <w:rtl/>
              </w:rPr>
            </w:pPr>
          </w:p>
        </w:tc>
        <w:tc>
          <w:tcPr>
            <w:tcW w:w="1840" w:type="dxa"/>
            <w:tcBorders>
              <w:top w:val="nil"/>
              <w:left w:val="nil"/>
              <w:bottom w:val="nil"/>
              <w:right w:val="nil"/>
            </w:tcBorders>
            <w:shd w:val="clear" w:color="auto" w:fill="auto"/>
            <w:noWrap/>
            <w:vAlign w:val="center"/>
            <w:hideMark/>
          </w:tcPr>
          <w:p w:rsidR="00D71583" w:rsidRPr="00D71583" w:rsidRDefault="00D71583" w:rsidP="00D71583">
            <w:pPr>
              <w:bidi/>
              <w:spacing w:after="0" w:line="240" w:lineRule="auto"/>
              <w:rPr>
                <w:rFonts w:ascii="Times New Roman" w:hAnsi="Times New Roman" w:cs="Times New Roman"/>
                <w:sz w:val="20"/>
                <w:szCs w:val="20"/>
              </w:rPr>
            </w:pPr>
          </w:p>
        </w:tc>
        <w:tc>
          <w:tcPr>
            <w:tcW w:w="1840" w:type="dxa"/>
            <w:tcBorders>
              <w:top w:val="nil"/>
              <w:left w:val="nil"/>
              <w:bottom w:val="nil"/>
              <w:right w:val="nil"/>
            </w:tcBorders>
            <w:shd w:val="clear" w:color="auto" w:fill="auto"/>
            <w:noWrap/>
            <w:vAlign w:val="center"/>
            <w:hideMark/>
          </w:tcPr>
          <w:p w:rsidR="00D71583" w:rsidRPr="00D71583" w:rsidRDefault="00D71583" w:rsidP="00D71583">
            <w:pPr>
              <w:bidi/>
              <w:spacing w:after="0" w:line="240" w:lineRule="auto"/>
              <w:rPr>
                <w:rFonts w:ascii="Times New Roman" w:hAnsi="Times New Roman" w:cs="Times New Roman"/>
                <w:sz w:val="20"/>
                <w:szCs w:val="20"/>
              </w:rPr>
            </w:pPr>
          </w:p>
        </w:tc>
        <w:tc>
          <w:tcPr>
            <w:tcW w:w="1840" w:type="dxa"/>
            <w:tcBorders>
              <w:top w:val="nil"/>
              <w:left w:val="nil"/>
              <w:bottom w:val="nil"/>
              <w:right w:val="nil"/>
            </w:tcBorders>
            <w:shd w:val="clear" w:color="auto" w:fill="auto"/>
            <w:noWrap/>
            <w:vAlign w:val="center"/>
            <w:hideMark/>
          </w:tcPr>
          <w:p w:rsidR="00D71583" w:rsidRPr="00D71583" w:rsidRDefault="00D71583" w:rsidP="00D71583">
            <w:pPr>
              <w:bidi/>
              <w:spacing w:after="0" w:line="240" w:lineRule="auto"/>
              <w:rPr>
                <w:rFonts w:ascii="Times New Roman" w:hAnsi="Times New Roman" w:cs="Times New Roman"/>
                <w:sz w:val="20"/>
                <w:szCs w:val="20"/>
              </w:rPr>
            </w:pPr>
          </w:p>
        </w:tc>
      </w:tr>
      <w:tr w:rsidR="00D71583" w:rsidRPr="00D71583" w:rsidTr="00D71583">
        <w:trPr>
          <w:trHeight w:val="300"/>
        </w:trPr>
        <w:tc>
          <w:tcPr>
            <w:tcW w:w="1940" w:type="dxa"/>
            <w:tcBorders>
              <w:top w:val="nil"/>
              <w:left w:val="nil"/>
              <w:bottom w:val="nil"/>
              <w:right w:val="nil"/>
            </w:tcBorders>
            <w:shd w:val="clear" w:color="auto" w:fill="auto"/>
            <w:noWrap/>
            <w:vAlign w:val="center"/>
            <w:hideMark/>
          </w:tcPr>
          <w:p w:rsidR="00D71583" w:rsidRPr="00D71583" w:rsidRDefault="00D71583" w:rsidP="00D71583">
            <w:pPr>
              <w:bidi/>
              <w:spacing w:after="0" w:line="240" w:lineRule="auto"/>
              <w:rPr>
                <w:rFonts w:ascii="Tahoma" w:hAnsi="Tahoma" w:cs="Tahoma"/>
                <w:color w:val="595959"/>
                <w:sz w:val="20"/>
                <w:szCs w:val="20"/>
              </w:rPr>
            </w:pPr>
            <w:r w:rsidRPr="00D71583">
              <w:rPr>
                <w:rFonts w:ascii="Tahoma" w:hAnsi="Tahoma" w:cs="Tahoma" w:hint="cs"/>
                <w:color w:val="595959"/>
                <w:sz w:val="20"/>
                <w:szCs w:val="20"/>
                <w:rtl/>
              </w:rPr>
              <w:t>ذكور</w:t>
            </w:r>
          </w:p>
        </w:tc>
        <w:tc>
          <w:tcPr>
            <w:tcW w:w="1840" w:type="dxa"/>
            <w:tcBorders>
              <w:top w:val="nil"/>
              <w:left w:val="nil"/>
              <w:bottom w:val="nil"/>
              <w:right w:val="nil"/>
            </w:tcBorders>
            <w:shd w:val="clear" w:color="auto" w:fill="auto"/>
            <w:noWrap/>
            <w:vAlign w:val="center"/>
            <w:hideMark/>
          </w:tcPr>
          <w:p w:rsidR="00D71583" w:rsidRPr="00D71583" w:rsidRDefault="00D71583" w:rsidP="00D71583">
            <w:pPr>
              <w:bidi/>
              <w:spacing w:after="0" w:line="240" w:lineRule="auto"/>
              <w:rPr>
                <w:rFonts w:ascii="Arial" w:hAnsi="Arial"/>
                <w:color w:val="595959"/>
                <w:sz w:val="20"/>
                <w:szCs w:val="20"/>
                <w:rtl/>
              </w:rPr>
            </w:pPr>
            <w:r w:rsidRPr="00D71583">
              <w:rPr>
                <w:rFonts w:ascii="Arial" w:hAnsi="Arial"/>
                <w:color w:val="595959"/>
                <w:sz w:val="20"/>
                <w:szCs w:val="20"/>
                <w:rtl/>
              </w:rPr>
              <w:t>27.1</w:t>
            </w:r>
          </w:p>
        </w:tc>
        <w:tc>
          <w:tcPr>
            <w:tcW w:w="1840" w:type="dxa"/>
            <w:tcBorders>
              <w:top w:val="nil"/>
              <w:left w:val="nil"/>
              <w:bottom w:val="nil"/>
              <w:right w:val="nil"/>
            </w:tcBorders>
            <w:shd w:val="clear" w:color="auto" w:fill="auto"/>
            <w:noWrap/>
            <w:vAlign w:val="center"/>
            <w:hideMark/>
          </w:tcPr>
          <w:p w:rsidR="00D71583" w:rsidRPr="00D71583" w:rsidRDefault="00D71583" w:rsidP="00D71583">
            <w:pPr>
              <w:bidi/>
              <w:spacing w:after="0" w:line="240" w:lineRule="auto"/>
              <w:rPr>
                <w:rFonts w:ascii="Arial" w:hAnsi="Arial"/>
                <w:color w:val="595959"/>
                <w:sz w:val="20"/>
                <w:szCs w:val="20"/>
                <w:rtl/>
              </w:rPr>
            </w:pPr>
            <w:r w:rsidRPr="00D71583">
              <w:rPr>
                <w:rFonts w:ascii="Arial" w:hAnsi="Arial"/>
                <w:color w:val="595959"/>
                <w:sz w:val="20"/>
                <w:szCs w:val="20"/>
                <w:rtl/>
              </w:rPr>
              <w:t>26.2</w:t>
            </w:r>
          </w:p>
        </w:tc>
        <w:tc>
          <w:tcPr>
            <w:tcW w:w="1840" w:type="dxa"/>
            <w:tcBorders>
              <w:top w:val="nil"/>
              <w:left w:val="nil"/>
              <w:bottom w:val="nil"/>
              <w:right w:val="nil"/>
            </w:tcBorders>
            <w:shd w:val="clear" w:color="auto" w:fill="auto"/>
            <w:noWrap/>
            <w:vAlign w:val="center"/>
            <w:hideMark/>
          </w:tcPr>
          <w:p w:rsidR="00D71583" w:rsidRPr="00D71583" w:rsidRDefault="00D71583" w:rsidP="00D71583">
            <w:pPr>
              <w:bidi/>
              <w:spacing w:after="0" w:line="240" w:lineRule="auto"/>
              <w:rPr>
                <w:rFonts w:ascii="Arial" w:hAnsi="Arial"/>
                <w:color w:val="595959"/>
                <w:sz w:val="20"/>
                <w:szCs w:val="20"/>
                <w:rtl/>
              </w:rPr>
            </w:pPr>
            <w:r w:rsidRPr="00D71583">
              <w:rPr>
                <w:rFonts w:ascii="Arial" w:hAnsi="Arial"/>
                <w:color w:val="595959"/>
                <w:sz w:val="20"/>
                <w:szCs w:val="20"/>
                <w:rtl/>
              </w:rPr>
              <w:t>25.5</w:t>
            </w:r>
          </w:p>
        </w:tc>
        <w:tc>
          <w:tcPr>
            <w:tcW w:w="1840" w:type="dxa"/>
            <w:tcBorders>
              <w:top w:val="nil"/>
              <w:left w:val="nil"/>
              <w:bottom w:val="nil"/>
              <w:right w:val="nil"/>
            </w:tcBorders>
            <w:shd w:val="clear" w:color="auto" w:fill="auto"/>
            <w:noWrap/>
            <w:vAlign w:val="center"/>
            <w:hideMark/>
          </w:tcPr>
          <w:p w:rsidR="00D71583" w:rsidRPr="00D71583" w:rsidRDefault="00D71583" w:rsidP="00D71583">
            <w:pPr>
              <w:bidi/>
              <w:spacing w:after="0" w:line="240" w:lineRule="auto"/>
              <w:rPr>
                <w:rFonts w:ascii="Arial" w:hAnsi="Arial"/>
                <w:color w:val="595959"/>
                <w:sz w:val="20"/>
                <w:szCs w:val="20"/>
                <w:rtl/>
              </w:rPr>
            </w:pPr>
            <w:r w:rsidRPr="00D71583">
              <w:rPr>
                <w:rFonts w:ascii="Arial" w:hAnsi="Arial"/>
                <w:color w:val="595959"/>
                <w:sz w:val="20"/>
                <w:szCs w:val="20"/>
                <w:rtl/>
              </w:rPr>
              <w:t>26.6</w:t>
            </w:r>
          </w:p>
        </w:tc>
      </w:tr>
      <w:tr w:rsidR="00D71583" w:rsidRPr="00D71583" w:rsidTr="00D71583">
        <w:trPr>
          <w:trHeight w:val="300"/>
        </w:trPr>
        <w:tc>
          <w:tcPr>
            <w:tcW w:w="1940" w:type="dxa"/>
            <w:tcBorders>
              <w:top w:val="nil"/>
              <w:left w:val="nil"/>
              <w:bottom w:val="nil"/>
              <w:right w:val="nil"/>
            </w:tcBorders>
            <w:shd w:val="clear" w:color="auto" w:fill="auto"/>
            <w:noWrap/>
            <w:vAlign w:val="center"/>
            <w:hideMark/>
          </w:tcPr>
          <w:p w:rsidR="00D71583" w:rsidRPr="00D71583" w:rsidRDefault="00D71583" w:rsidP="00D71583">
            <w:pPr>
              <w:bidi/>
              <w:spacing w:after="0" w:line="240" w:lineRule="auto"/>
              <w:rPr>
                <w:rFonts w:ascii="Tahoma" w:hAnsi="Tahoma" w:cs="Tahoma"/>
                <w:color w:val="595959"/>
                <w:sz w:val="20"/>
                <w:szCs w:val="20"/>
                <w:rtl/>
              </w:rPr>
            </w:pPr>
            <w:r w:rsidRPr="00D71583">
              <w:rPr>
                <w:rFonts w:ascii="Tahoma" w:hAnsi="Tahoma" w:cs="Tahoma" w:hint="cs"/>
                <w:color w:val="595959"/>
                <w:sz w:val="20"/>
                <w:szCs w:val="20"/>
                <w:rtl/>
              </w:rPr>
              <w:t>إناث</w:t>
            </w:r>
          </w:p>
        </w:tc>
        <w:tc>
          <w:tcPr>
            <w:tcW w:w="1840" w:type="dxa"/>
            <w:tcBorders>
              <w:top w:val="nil"/>
              <w:left w:val="nil"/>
              <w:bottom w:val="nil"/>
              <w:right w:val="nil"/>
            </w:tcBorders>
            <w:shd w:val="clear" w:color="auto" w:fill="auto"/>
            <w:noWrap/>
            <w:vAlign w:val="center"/>
            <w:hideMark/>
          </w:tcPr>
          <w:p w:rsidR="00D71583" w:rsidRPr="00D71583" w:rsidRDefault="00D71583" w:rsidP="00D71583">
            <w:pPr>
              <w:bidi/>
              <w:spacing w:after="0" w:line="240" w:lineRule="auto"/>
              <w:rPr>
                <w:rFonts w:ascii="Arial" w:hAnsi="Arial"/>
                <w:color w:val="595959"/>
                <w:sz w:val="20"/>
                <w:szCs w:val="20"/>
                <w:rtl/>
              </w:rPr>
            </w:pPr>
            <w:r w:rsidRPr="00D71583">
              <w:rPr>
                <w:rFonts w:ascii="Arial" w:hAnsi="Arial"/>
                <w:color w:val="595959"/>
                <w:sz w:val="20"/>
                <w:szCs w:val="20"/>
                <w:rtl/>
              </w:rPr>
              <w:t>24.3</w:t>
            </w:r>
          </w:p>
        </w:tc>
        <w:tc>
          <w:tcPr>
            <w:tcW w:w="1840" w:type="dxa"/>
            <w:tcBorders>
              <w:top w:val="nil"/>
              <w:left w:val="nil"/>
              <w:bottom w:val="nil"/>
              <w:right w:val="nil"/>
            </w:tcBorders>
            <w:shd w:val="clear" w:color="auto" w:fill="auto"/>
            <w:noWrap/>
            <w:vAlign w:val="center"/>
            <w:hideMark/>
          </w:tcPr>
          <w:p w:rsidR="00D71583" w:rsidRPr="00D71583" w:rsidRDefault="00D71583" w:rsidP="00D71583">
            <w:pPr>
              <w:bidi/>
              <w:spacing w:after="0" w:line="240" w:lineRule="auto"/>
              <w:rPr>
                <w:rFonts w:ascii="Arial" w:hAnsi="Arial"/>
                <w:color w:val="595959"/>
                <w:sz w:val="20"/>
                <w:szCs w:val="20"/>
                <w:rtl/>
              </w:rPr>
            </w:pPr>
            <w:r w:rsidRPr="00D71583">
              <w:rPr>
                <w:rFonts w:ascii="Arial" w:hAnsi="Arial"/>
                <w:color w:val="595959"/>
                <w:sz w:val="20"/>
                <w:szCs w:val="20"/>
                <w:rtl/>
              </w:rPr>
              <w:t>23.5</w:t>
            </w:r>
          </w:p>
        </w:tc>
        <w:tc>
          <w:tcPr>
            <w:tcW w:w="1840" w:type="dxa"/>
            <w:tcBorders>
              <w:top w:val="nil"/>
              <w:left w:val="nil"/>
              <w:bottom w:val="nil"/>
              <w:right w:val="nil"/>
            </w:tcBorders>
            <w:shd w:val="clear" w:color="auto" w:fill="auto"/>
            <w:noWrap/>
            <w:vAlign w:val="center"/>
            <w:hideMark/>
          </w:tcPr>
          <w:p w:rsidR="00D71583" w:rsidRPr="00D71583" w:rsidRDefault="00D71583" w:rsidP="00D71583">
            <w:pPr>
              <w:bidi/>
              <w:spacing w:after="0" w:line="240" w:lineRule="auto"/>
              <w:rPr>
                <w:rFonts w:ascii="Arial" w:hAnsi="Arial"/>
                <w:color w:val="595959"/>
                <w:sz w:val="20"/>
                <w:szCs w:val="20"/>
                <w:rtl/>
              </w:rPr>
            </w:pPr>
            <w:r w:rsidRPr="00D71583">
              <w:rPr>
                <w:rFonts w:ascii="Arial" w:hAnsi="Arial"/>
                <w:color w:val="595959"/>
                <w:sz w:val="20"/>
                <w:szCs w:val="20"/>
                <w:rtl/>
              </w:rPr>
              <w:t>22.7</w:t>
            </w:r>
          </w:p>
        </w:tc>
        <w:tc>
          <w:tcPr>
            <w:tcW w:w="1840" w:type="dxa"/>
            <w:tcBorders>
              <w:top w:val="nil"/>
              <w:left w:val="nil"/>
              <w:bottom w:val="nil"/>
              <w:right w:val="nil"/>
            </w:tcBorders>
            <w:shd w:val="clear" w:color="auto" w:fill="auto"/>
            <w:noWrap/>
            <w:vAlign w:val="center"/>
            <w:hideMark/>
          </w:tcPr>
          <w:p w:rsidR="00D71583" w:rsidRPr="00D71583" w:rsidRDefault="00D71583" w:rsidP="00D71583">
            <w:pPr>
              <w:bidi/>
              <w:spacing w:after="0" w:line="240" w:lineRule="auto"/>
              <w:rPr>
                <w:rFonts w:ascii="Arial" w:hAnsi="Arial"/>
                <w:color w:val="595959"/>
                <w:sz w:val="20"/>
                <w:szCs w:val="20"/>
                <w:rtl/>
              </w:rPr>
            </w:pPr>
            <w:r w:rsidRPr="00D71583">
              <w:rPr>
                <w:rFonts w:ascii="Arial" w:hAnsi="Arial"/>
                <w:color w:val="595959"/>
                <w:sz w:val="20"/>
                <w:szCs w:val="20"/>
                <w:rtl/>
              </w:rPr>
              <w:t>23.9</w:t>
            </w:r>
          </w:p>
        </w:tc>
      </w:tr>
      <w:tr w:rsidR="00D71583" w:rsidRPr="00D71583" w:rsidTr="00D71583">
        <w:trPr>
          <w:trHeight w:val="300"/>
        </w:trPr>
        <w:tc>
          <w:tcPr>
            <w:tcW w:w="1940" w:type="dxa"/>
            <w:tcBorders>
              <w:top w:val="nil"/>
              <w:left w:val="nil"/>
              <w:bottom w:val="nil"/>
              <w:right w:val="nil"/>
            </w:tcBorders>
            <w:shd w:val="clear" w:color="auto" w:fill="auto"/>
            <w:noWrap/>
            <w:vAlign w:val="center"/>
            <w:hideMark/>
          </w:tcPr>
          <w:p w:rsidR="00D71583" w:rsidRPr="00D71583" w:rsidRDefault="00D71583" w:rsidP="00D71583">
            <w:pPr>
              <w:bidi/>
              <w:spacing w:after="0" w:line="240" w:lineRule="auto"/>
              <w:rPr>
                <w:rFonts w:ascii="Tahoma" w:hAnsi="Tahoma" w:cs="Tahoma"/>
                <w:b/>
                <w:bCs/>
                <w:color w:val="595959"/>
                <w:sz w:val="20"/>
                <w:szCs w:val="20"/>
                <w:rtl/>
              </w:rPr>
            </w:pPr>
            <w:r w:rsidRPr="00D71583">
              <w:rPr>
                <w:rFonts w:ascii="Tahoma" w:hAnsi="Tahoma" w:cs="Tahoma" w:hint="cs"/>
                <w:b/>
                <w:bCs/>
                <w:color w:val="595959"/>
                <w:sz w:val="20"/>
                <w:szCs w:val="20"/>
                <w:rtl/>
              </w:rPr>
              <w:t>غير مواطنين</w:t>
            </w:r>
          </w:p>
        </w:tc>
        <w:tc>
          <w:tcPr>
            <w:tcW w:w="1840" w:type="dxa"/>
            <w:tcBorders>
              <w:top w:val="nil"/>
              <w:left w:val="nil"/>
              <w:bottom w:val="nil"/>
              <w:right w:val="nil"/>
            </w:tcBorders>
            <w:shd w:val="clear" w:color="auto" w:fill="auto"/>
            <w:noWrap/>
            <w:vAlign w:val="center"/>
            <w:hideMark/>
          </w:tcPr>
          <w:p w:rsidR="00D71583" w:rsidRPr="00D71583" w:rsidRDefault="00D71583" w:rsidP="00D71583">
            <w:pPr>
              <w:bidi/>
              <w:spacing w:after="0" w:line="240" w:lineRule="auto"/>
              <w:rPr>
                <w:rFonts w:ascii="Tahoma" w:hAnsi="Tahoma" w:cs="Tahoma"/>
                <w:b/>
                <w:bCs/>
                <w:color w:val="595959"/>
                <w:sz w:val="20"/>
                <w:szCs w:val="20"/>
                <w:rtl/>
              </w:rPr>
            </w:pPr>
          </w:p>
        </w:tc>
        <w:tc>
          <w:tcPr>
            <w:tcW w:w="1840" w:type="dxa"/>
            <w:tcBorders>
              <w:top w:val="nil"/>
              <w:left w:val="nil"/>
              <w:bottom w:val="nil"/>
              <w:right w:val="nil"/>
            </w:tcBorders>
            <w:shd w:val="clear" w:color="auto" w:fill="auto"/>
            <w:noWrap/>
            <w:vAlign w:val="center"/>
            <w:hideMark/>
          </w:tcPr>
          <w:p w:rsidR="00D71583" w:rsidRPr="00D71583" w:rsidRDefault="00D71583" w:rsidP="00D71583">
            <w:pPr>
              <w:bidi/>
              <w:spacing w:after="0" w:line="240" w:lineRule="auto"/>
              <w:rPr>
                <w:rFonts w:ascii="Times New Roman" w:hAnsi="Times New Roman" w:cs="Times New Roman"/>
                <w:sz w:val="20"/>
                <w:szCs w:val="20"/>
              </w:rPr>
            </w:pPr>
          </w:p>
        </w:tc>
        <w:tc>
          <w:tcPr>
            <w:tcW w:w="1840" w:type="dxa"/>
            <w:tcBorders>
              <w:top w:val="nil"/>
              <w:left w:val="nil"/>
              <w:bottom w:val="nil"/>
              <w:right w:val="nil"/>
            </w:tcBorders>
            <w:shd w:val="clear" w:color="auto" w:fill="auto"/>
            <w:noWrap/>
            <w:vAlign w:val="center"/>
            <w:hideMark/>
          </w:tcPr>
          <w:p w:rsidR="00D71583" w:rsidRPr="00D71583" w:rsidRDefault="00D71583" w:rsidP="00D71583">
            <w:pPr>
              <w:bidi/>
              <w:spacing w:after="0" w:line="240" w:lineRule="auto"/>
              <w:rPr>
                <w:rFonts w:ascii="Times New Roman" w:hAnsi="Times New Roman" w:cs="Times New Roman"/>
                <w:sz w:val="20"/>
                <w:szCs w:val="20"/>
              </w:rPr>
            </w:pPr>
          </w:p>
        </w:tc>
        <w:tc>
          <w:tcPr>
            <w:tcW w:w="1840" w:type="dxa"/>
            <w:tcBorders>
              <w:top w:val="nil"/>
              <w:left w:val="nil"/>
              <w:bottom w:val="nil"/>
              <w:right w:val="nil"/>
            </w:tcBorders>
            <w:shd w:val="clear" w:color="auto" w:fill="auto"/>
            <w:noWrap/>
            <w:vAlign w:val="center"/>
            <w:hideMark/>
          </w:tcPr>
          <w:p w:rsidR="00D71583" w:rsidRPr="00D71583" w:rsidRDefault="00D71583" w:rsidP="00D71583">
            <w:pPr>
              <w:bidi/>
              <w:spacing w:after="0" w:line="240" w:lineRule="auto"/>
              <w:rPr>
                <w:rFonts w:ascii="Times New Roman" w:hAnsi="Times New Roman" w:cs="Times New Roman"/>
                <w:sz w:val="20"/>
                <w:szCs w:val="20"/>
              </w:rPr>
            </w:pPr>
          </w:p>
        </w:tc>
      </w:tr>
      <w:tr w:rsidR="00D71583" w:rsidRPr="00D71583" w:rsidTr="00D71583">
        <w:trPr>
          <w:trHeight w:val="300"/>
        </w:trPr>
        <w:tc>
          <w:tcPr>
            <w:tcW w:w="1940" w:type="dxa"/>
            <w:tcBorders>
              <w:top w:val="nil"/>
              <w:left w:val="nil"/>
              <w:bottom w:val="nil"/>
              <w:right w:val="nil"/>
            </w:tcBorders>
            <w:shd w:val="clear" w:color="auto" w:fill="auto"/>
            <w:noWrap/>
            <w:vAlign w:val="center"/>
            <w:hideMark/>
          </w:tcPr>
          <w:p w:rsidR="00D71583" w:rsidRPr="00D71583" w:rsidRDefault="00D71583" w:rsidP="00D71583">
            <w:pPr>
              <w:bidi/>
              <w:spacing w:after="0" w:line="240" w:lineRule="auto"/>
              <w:rPr>
                <w:rFonts w:ascii="Tahoma" w:hAnsi="Tahoma" w:cs="Tahoma"/>
                <w:color w:val="595959"/>
                <w:sz w:val="20"/>
                <w:szCs w:val="20"/>
              </w:rPr>
            </w:pPr>
            <w:r w:rsidRPr="00D71583">
              <w:rPr>
                <w:rFonts w:ascii="Tahoma" w:hAnsi="Tahoma" w:cs="Tahoma" w:hint="cs"/>
                <w:color w:val="595959"/>
                <w:sz w:val="20"/>
                <w:szCs w:val="20"/>
                <w:rtl/>
              </w:rPr>
              <w:t>ذكور</w:t>
            </w:r>
          </w:p>
        </w:tc>
        <w:tc>
          <w:tcPr>
            <w:tcW w:w="1840" w:type="dxa"/>
            <w:tcBorders>
              <w:top w:val="nil"/>
              <w:left w:val="nil"/>
              <w:bottom w:val="nil"/>
              <w:right w:val="nil"/>
            </w:tcBorders>
            <w:shd w:val="clear" w:color="auto" w:fill="auto"/>
            <w:noWrap/>
            <w:vAlign w:val="center"/>
            <w:hideMark/>
          </w:tcPr>
          <w:p w:rsidR="00D71583" w:rsidRPr="00D71583" w:rsidRDefault="00D71583" w:rsidP="00D71583">
            <w:pPr>
              <w:bidi/>
              <w:spacing w:after="0" w:line="240" w:lineRule="auto"/>
              <w:rPr>
                <w:rFonts w:ascii="Arial" w:hAnsi="Arial"/>
                <w:color w:val="595959"/>
                <w:sz w:val="20"/>
                <w:szCs w:val="20"/>
                <w:rtl/>
              </w:rPr>
            </w:pPr>
            <w:r w:rsidRPr="00D71583">
              <w:rPr>
                <w:rFonts w:ascii="Arial" w:hAnsi="Arial"/>
                <w:color w:val="595959"/>
                <w:sz w:val="20"/>
                <w:szCs w:val="20"/>
                <w:rtl/>
              </w:rPr>
              <w:t>30.5</w:t>
            </w:r>
          </w:p>
        </w:tc>
        <w:tc>
          <w:tcPr>
            <w:tcW w:w="1840" w:type="dxa"/>
            <w:tcBorders>
              <w:top w:val="nil"/>
              <w:left w:val="nil"/>
              <w:bottom w:val="nil"/>
              <w:right w:val="nil"/>
            </w:tcBorders>
            <w:shd w:val="clear" w:color="auto" w:fill="auto"/>
            <w:noWrap/>
            <w:vAlign w:val="center"/>
            <w:hideMark/>
          </w:tcPr>
          <w:p w:rsidR="00D71583" w:rsidRPr="00D71583" w:rsidRDefault="00D71583" w:rsidP="00D71583">
            <w:pPr>
              <w:bidi/>
              <w:spacing w:after="0" w:line="240" w:lineRule="auto"/>
              <w:rPr>
                <w:rFonts w:ascii="Arial" w:hAnsi="Arial"/>
                <w:color w:val="595959"/>
                <w:sz w:val="20"/>
                <w:szCs w:val="20"/>
                <w:rtl/>
              </w:rPr>
            </w:pPr>
            <w:r w:rsidRPr="00D71583">
              <w:rPr>
                <w:rFonts w:ascii="Arial" w:hAnsi="Arial"/>
                <w:color w:val="595959"/>
                <w:sz w:val="20"/>
                <w:szCs w:val="20"/>
                <w:rtl/>
              </w:rPr>
              <w:t>30.1</w:t>
            </w:r>
          </w:p>
        </w:tc>
        <w:tc>
          <w:tcPr>
            <w:tcW w:w="1840" w:type="dxa"/>
            <w:tcBorders>
              <w:top w:val="nil"/>
              <w:left w:val="nil"/>
              <w:bottom w:val="nil"/>
              <w:right w:val="nil"/>
            </w:tcBorders>
            <w:shd w:val="clear" w:color="auto" w:fill="auto"/>
            <w:noWrap/>
            <w:vAlign w:val="center"/>
            <w:hideMark/>
          </w:tcPr>
          <w:p w:rsidR="00D71583" w:rsidRPr="00D71583" w:rsidRDefault="00D71583" w:rsidP="00D71583">
            <w:pPr>
              <w:bidi/>
              <w:spacing w:after="0" w:line="240" w:lineRule="auto"/>
              <w:rPr>
                <w:rFonts w:ascii="Arial" w:hAnsi="Arial"/>
                <w:color w:val="595959"/>
                <w:sz w:val="20"/>
                <w:szCs w:val="20"/>
                <w:rtl/>
              </w:rPr>
            </w:pPr>
            <w:r w:rsidRPr="00D71583">
              <w:rPr>
                <w:rFonts w:ascii="Arial" w:hAnsi="Arial"/>
                <w:color w:val="595959"/>
                <w:sz w:val="20"/>
                <w:szCs w:val="20"/>
                <w:rtl/>
              </w:rPr>
              <w:t>29.6</w:t>
            </w:r>
          </w:p>
        </w:tc>
        <w:tc>
          <w:tcPr>
            <w:tcW w:w="1840" w:type="dxa"/>
            <w:tcBorders>
              <w:top w:val="nil"/>
              <w:left w:val="nil"/>
              <w:bottom w:val="nil"/>
              <w:right w:val="nil"/>
            </w:tcBorders>
            <w:shd w:val="clear" w:color="auto" w:fill="auto"/>
            <w:noWrap/>
            <w:vAlign w:val="center"/>
            <w:hideMark/>
          </w:tcPr>
          <w:p w:rsidR="00D71583" w:rsidRPr="00D71583" w:rsidRDefault="00D71583" w:rsidP="00D71583">
            <w:pPr>
              <w:bidi/>
              <w:spacing w:after="0" w:line="240" w:lineRule="auto"/>
              <w:rPr>
                <w:rFonts w:ascii="Arial" w:hAnsi="Arial"/>
                <w:color w:val="595959"/>
                <w:sz w:val="20"/>
                <w:szCs w:val="20"/>
                <w:rtl/>
              </w:rPr>
            </w:pPr>
            <w:r w:rsidRPr="00D71583">
              <w:rPr>
                <w:rFonts w:ascii="Arial" w:hAnsi="Arial"/>
                <w:color w:val="595959"/>
                <w:sz w:val="20"/>
                <w:szCs w:val="20"/>
                <w:rtl/>
              </w:rPr>
              <w:t>30.4</w:t>
            </w:r>
          </w:p>
        </w:tc>
      </w:tr>
      <w:tr w:rsidR="00D71583" w:rsidRPr="00D71583" w:rsidTr="00D71583">
        <w:trPr>
          <w:trHeight w:val="300"/>
        </w:trPr>
        <w:tc>
          <w:tcPr>
            <w:tcW w:w="1940" w:type="dxa"/>
            <w:tcBorders>
              <w:top w:val="nil"/>
              <w:left w:val="nil"/>
              <w:bottom w:val="single" w:sz="8" w:space="0" w:color="495663"/>
              <w:right w:val="nil"/>
            </w:tcBorders>
            <w:shd w:val="clear" w:color="auto" w:fill="auto"/>
            <w:vAlign w:val="center"/>
            <w:hideMark/>
          </w:tcPr>
          <w:p w:rsidR="00D71583" w:rsidRPr="00D71583" w:rsidRDefault="00D71583" w:rsidP="00D71583">
            <w:pPr>
              <w:bidi/>
              <w:spacing w:after="0" w:line="240" w:lineRule="auto"/>
              <w:rPr>
                <w:rFonts w:ascii="Tahoma" w:hAnsi="Tahoma" w:cs="Tahoma"/>
                <w:color w:val="595959"/>
                <w:sz w:val="20"/>
                <w:szCs w:val="20"/>
                <w:rtl/>
              </w:rPr>
            </w:pPr>
            <w:r w:rsidRPr="00D71583">
              <w:rPr>
                <w:rFonts w:ascii="Tahoma" w:hAnsi="Tahoma" w:cs="Tahoma" w:hint="cs"/>
                <w:color w:val="595959"/>
                <w:sz w:val="20"/>
                <w:szCs w:val="20"/>
                <w:rtl/>
              </w:rPr>
              <w:t>إناث</w:t>
            </w:r>
          </w:p>
        </w:tc>
        <w:tc>
          <w:tcPr>
            <w:tcW w:w="1840" w:type="dxa"/>
            <w:tcBorders>
              <w:top w:val="nil"/>
              <w:left w:val="nil"/>
              <w:bottom w:val="single" w:sz="8" w:space="0" w:color="495663"/>
              <w:right w:val="nil"/>
            </w:tcBorders>
            <w:shd w:val="clear" w:color="auto" w:fill="auto"/>
            <w:vAlign w:val="center"/>
            <w:hideMark/>
          </w:tcPr>
          <w:p w:rsidR="00D71583" w:rsidRPr="00D71583" w:rsidRDefault="00D71583" w:rsidP="00D71583">
            <w:pPr>
              <w:spacing w:after="0" w:line="240" w:lineRule="auto"/>
              <w:jc w:val="right"/>
              <w:rPr>
                <w:rFonts w:ascii="Arial" w:hAnsi="Arial"/>
                <w:color w:val="595959"/>
                <w:sz w:val="20"/>
                <w:szCs w:val="20"/>
                <w:rtl/>
              </w:rPr>
            </w:pPr>
            <w:r w:rsidRPr="00D71583">
              <w:rPr>
                <w:rFonts w:ascii="Arial" w:hAnsi="Arial"/>
                <w:color w:val="595959"/>
                <w:sz w:val="20"/>
                <w:szCs w:val="20"/>
              </w:rPr>
              <w:t>27.5</w:t>
            </w:r>
          </w:p>
        </w:tc>
        <w:tc>
          <w:tcPr>
            <w:tcW w:w="1840" w:type="dxa"/>
            <w:tcBorders>
              <w:top w:val="nil"/>
              <w:left w:val="nil"/>
              <w:bottom w:val="single" w:sz="8" w:space="0" w:color="495663"/>
              <w:right w:val="nil"/>
            </w:tcBorders>
            <w:shd w:val="clear" w:color="auto" w:fill="auto"/>
            <w:vAlign w:val="center"/>
            <w:hideMark/>
          </w:tcPr>
          <w:p w:rsidR="00D71583" w:rsidRPr="00D71583" w:rsidRDefault="00D71583" w:rsidP="00D71583">
            <w:pPr>
              <w:spacing w:after="0" w:line="240" w:lineRule="auto"/>
              <w:jc w:val="right"/>
              <w:rPr>
                <w:rFonts w:ascii="Arial" w:hAnsi="Arial"/>
                <w:color w:val="595959"/>
                <w:sz w:val="20"/>
                <w:szCs w:val="20"/>
              </w:rPr>
            </w:pPr>
            <w:r w:rsidRPr="00D71583">
              <w:rPr>
                <w:rFonts w:ascii="Arial" w:hAnsi="Arial"/>
                <w:color w:val="595959"/>
                <w:sz w:val="20"/>
                <w:szCs w:val="20"/>
              </w:rPr>
              <w:t>25.5</w:t>
            </w:r>
          </w:p>
        </w:tc>
        <w:tc>
          <w:tcPr>
            <w:tcW w:w="1840" w:type="dxa"/>
            <w:tcBorders>
              <w:top w:val="nil"/>
              <w:left w:val="nil"/>
              <w:bottom w:val="single" w:sz="8" w:space="0" w:color="495663"/>
              <w:right w:val="nil"/>
            </w:tcBorders>
            <w:shd w:val="clear" w:color="auto" w:fill="auto"/>
            <w:vAlign w:val="center"/>
            <w:hideMark/>
          </w:tcPr>
          <w:p w:rsidR="00D71583" w:rsidRPr="00D71583" w:rsidRDefault="00D71583" w:rsidP="00D71583">
            <w:pPr>
              <w:spacing w:after="0" w:line="240" w:lineRule="auto"/>
              <w:jc w:val="right"/>
              <w:rPr>
                <w:rFonts w:ascii="Arial" w:hAnsi="Arial"/>
                <w:color w:val="595959"/>
                <w:sz w:val="20"/>
                <w:szCs w:val="20"/>
              </w:rPr>
            </w:pPr>
            <w:r w:rsidRPr="00D71583">
              <w:rPr>
                <w:rFonts w:ascii="Arial" w:hAnsi="Arial"/>
                <w:color w:val="595959"/>
                <w:sz w:val="20"/>
                <w:szCs w:val="20"/>
              </w:rPr>
              <w:t>23.6</w:t>
            </w:r>
          </w:p>
        </w:tc>
        <w:tc>
          <w:tcPr>
            <w:tcW w:w="1840" w:type="dxa"/>
            <w:tcBorders>
              <w:top w:val="nil"/>
              <w:left w:val="nil"/>
              <w:bottom w:val="single" w:sz="8" w:space="0" w:color="495663"/>
              <w:right w:val="nil"/>
            </w:tcBorders>
            <w:shd w:val="clear" w:color="auto" w:fill="auto"/>
            <w:vAlign w:val="center"/>
            <w:hideMark/>
          </w:tcPr>
          <w:p w:rsidR="00D71583" w:rsidRPr="00D71583" w:rsidRDefault="00D71583" w:rsidP="00D71583">
            <w:pPr>
              <w:spacing w:after="0" w:line="240" w:lineRule="auto"/>
              <w:jc w:val="right"/>
              <w:rPr>
                <w:rFonts w:ascii="Arial" w:hAnsi="Arial"/>
                <w:color w:val="595959"/>
                <w:sz w:val="20"/>
                <w:szCs w:val="20"/>
              </w:rPr>
            </w:pPr>
            <w:r w:rsidRPr="00D71583">
              <w:rPr>
                <w:rFonts w:ascii="Arial" w:hAnsi="Arial"/>
                <w:color w:val="595959"/>
                <w:sz w:val="20"/>
                <w:szCs w:val="20"/>
              </w:rPr>
              <w:t>26.7</w:t>
            </w:r>
          </w:p>
        </w:tc>
      </w:tr>
    </w:tbl>
    <w:p w:rsidR="00814166" w:rsidRDefault="00D71583" w:rsidP="00D71583">
      <w:pPr>
        <w:pStyle w:val="PopSourceNote"/>
        <w:bidi/>
        <w:rPr>
          <w:rtl/>
        </w:rPr>
      </w:pPr>
      <w:r>
        <w:rPr>
          <w:rFonts w:hint="cs"/>
          <w:rtl/>
        </w:rPr>
        <w:t xml:space="preserve">المصدر: مركز الإحصاء </w:t>
      </w:r>
      <w:r>
        <w:rPr>
          <w:rtl/>
        </w:rPr>
        <w:t>–</w:t>
      </w:r>
      <w:r>
        <w:rPr>
          <w:rFonts w:hint="cs"/>
          <w:rtl/>
        </w:rPr>
        <w:t xml:space="preserve"> أبوظبي</w:t>
      </w:r>
    </w:p>
    <w:p w:rsidR="001A4AEE" w:rsidRDefault="001A4AEE">
      <w:pPr>
        <w:spacing w:after="0" w:line="240" w:lineRule="auto"/>
        <w:rPr>
          <w:rtl/>
        </w:rPr>
      </w:pPr>
    </w:p>
    <w:p w:rsidR="001A4AEE" w:rsidRDefault="001A4AEE">
      <w:pPr>
        <w:spacing w:after="0" w:line="240" w:lineRule="auto"/>
        <w:rPr>
          <w:rFonts w:ascii="Arial" w:hAnsi="Arial" w:cs="Tahoma"/>
          <w:b/>
          <w:bCs/>
          <w:color w:val="495663" w:themeColor="accent1"/>
          <w:rtl/>
        </w:rPr>
      </w:pPr>
    </w:p>
    <w:p w:rsidR="00C1392F" w:rsidRDefault="00C1392F" w:rsidP="00177471">
      <w:pPr>
        <w:pStyle w:val="Heading3"/>
        <w:rPr>
          <w:rtl/>
        </w:rPr>
      </w:pPr>
    </w:p>
    <w:p w:rsidR="00C1392F" w:rsidRDefault="00C1392F" w:rsidP="00177471">
      <w:pPr>
        <w:pStyle w:val="Heading3"/>
        <w:rPr>
          <w:rtl/>
        </w:rPr>
      </w:pPr>
    </w:p>
    <w:p w:rsidR="004D0FA2" w:rsidRDefault="00785EFF" w:rsidP="00177471">
      <w:pPr>
        <w:pStyle w:val="Heading3"/>
        <w:rPr>
          <w:rtl/>
        </w:rPr>
      </w:pPr>
      <w:bookmarkStart w:id="64" w:name="_Toc443304297"/>
      <w:r w:rsidRPr="00FF6511">
        <w:rPr>
          <w:rFonts w:hint="cs"/>
          <w:rtl/>
        </w:rPr>
        <w:t>الجدول</w:t>
      </w:r>
      <w:r w:rsidRPr="00FF6511">
        <w:rPr>
          <w:rtl/>
        </w:rPr>
        <w:t xml:space="preserve"> </w:t>
      </w:r>
      <w:r w:rsidR="00D71583">
        <w:rPr>
          <w:rFonts w:hint="cs"/>
          <w:rtl/>
        </w:rPr>
        <w:t>9</w:t>
      </w:r>
      <w:r w:rsidRPr="00FF6511">
        <w:rPr>
          <w:rtl/>
        </w:rPr>
        <w:t xml:space="preserve">: </w:t>
      </w:r>
      <w:r w:rsidRPr="00785EFF">
        <w:rPr>
          <w:rFonts w:hint="eastAsia"/>
          <w:rtl/>
        </w:rPr>
        <w:t>التوزيع</w:t>
      </w:r>
      <w:r w:rsidRPr="00785EFF">
        <w:rPr>
          <w:rtl/>
        </w:rPr>
        <w:t xml:space="preserve"> </w:t>
      </w:r>
      <w:r w:rsidRPr="00785EFF">
        <w:rPr>
          <w:rFonts w:hint="eastAsia"/>
          <w:rtl/>
        </w:rPr>
        <w:t>النسبي</w:t>
      </w:r>
      <w:r w:rsidRPr="00785EFF">
        <w:rPr>
          <w:rtl/>
        </w:rPr>
        <w:t xml:space="preserve"> </w:t>
      </w:r>
      <w:r w:rsidRPr="00785EFF">
        <w:rPr>
          <w:rFonts w:hint="eastAsia"/>
          <w:rtl/>
        </w:rPr>
        <w:t>لعقود</w:t>
      </w:r>
      <w:r w:rsidRPr="00785EFF">
        <w:rPr>
          <w:rtl/>
        </w:rPr>
        <w:t xml:space="preserve"> </w:t>
      </w:r>
      <w:r w:rsidRPr="00785EFF">
        <w:rPr>
          <w:rFonts w:hint="eastAsia"/>
          <w:rtl/>
        </w:rPr>
        <w:t>الزواج</w:t>
      </w:r>
      <w:r w:rsidRPr="00785EFF">
        <w:rPr>
          <w:rtl/>
        </w:rPr>
        <w:t xml:space="preserve"> </w:t>
      </w:r>
      <w:r w:rsidRPr="00785EFF">
        <w:rPr>
          <w:rFonts w:hint="eastAsia"/>
          <w:rtl/>
        </w:rPr>
        <w:t>المسجلة</w:t>
      </w:r>
      <w:r w:rsidRPr="00785EFF">
        <w:rPr>
          <w:rtl/>
        </w:rPr>
        <w:t xml:space="preserve"> </w:t>
      </w:r>
      <w:r w:rsidRPr="00785EFF">
        <w:rPr>
          <w:rFonts w:hint="eastAsia"/>
          <w:rtl/>
        </w:rPr>
        <w:t>حسب</w:t>
      </w:r>
      <w:r w:rsidRPr="00785EFF">
        <w:rPr>
          <w:rtl/>
        </w:rPr>
        <w:t xml:space="preserve"> </w:t>
      </w:r>
      <w:r w:rsidRPr="00785EFF">
        <w:rPr>
          <w:rFonts w:hint="eastAsia"/>
          <w:rtl/>
        </w:rPr>
        <w:t>الفئة</w:t>
      </w:r>
      <w:r w:rsidRPr="00785EFF">
        <w:rPr>
          <w:rtl/>
        </w:rPr>
        <w:t xml:space="preserve"> </w:t>
      </w:r>
      <w:r w:rsidRPr="00785EFF">
        <w:rPr>
          <w:rFonts w:hint="eastAsia"/>
          <w:rtl/>
        </w:rPr>
        <w:t>العمرية،</w:t>
      </w:r>
      <w:r w:rsidRPr="00785EFF">
        <w:rPr>
          <w:rtl/>
        </w:rPr>
        <w:t xml:space="preserve"> </w:t>
      </w:r>
      <w:r w:rsidRPr="00785EFF">
        <w:rPr>
          <w:rFonts w:hint="eastAsia"/>
          <w:rtl/>
        </w:rPr>
        <w:t>إمارة</w:t>
      </w:r>
      <w:r w:rsidRPr="00785EFF">
        <w:rPr>
          <w:rtl/>
        </w:rPr>
        <w:t xml:space="preserve"> </w:t>
      </w:r>
      <w:r w:rsidRPr="00785EFF">
        <w:rPr>
          <w:rFonts w:hint="eastAsia"/>
          <w:rtl/>
        </w:rPr>
        <w:t>أبوظبي،</w:t>
      </w:r>
      <w:r w:rsidRPr="00785EFF">
        <w:rPr>
          <w:rtl/>
        </w:rPr>
        <w:t xml:space="preserve"> 2014</w:t>
      </w:r>
      <w:bookmarkEnd w:id="64"/>
      <w:r w:rsidRPr="00785EFF">
        <w:rPr>
          <w:rtl/>
        </w:rPr>
        <w:t xml:space="preserve"> </w:t>
      </w:r>
    </w:p>
    <w:p w:rsidR="00884967" w:rsidRPr="00884967" w:rsidRDefault="00884967" w:rsidP="00884967">
      <w:pPr>
        <w:pStyle w:val="PopTableChartSubtitle"/>
        <w:bidi/>
        <w:rPr>
          <w:rtl/>
        </w:rPr>
      </w:pPr>
      <w:r w:rsidRPr="00583AE4">
        <w:rPr>
          <w:rFonts w:hint="cs"/>
          <w:rtl/>
        </w:rPr>
        <w:t>(</w:t>
      </w:r>
      <w:r>
        <w:rPr>
          <w:rFonts w:hint="cs"/>
          <w:rtl/>
        </w:rPr>
        <w:t>نسبة)</w:t>
      </w:r>
    </w:p>
    <w:tbl>
      <w:tblPr>
        <w:bidiVisual/>
        <w:tblW w:w="27189" w:type="dxa"/>
        <w:tblLook w:val="04A0" w:firstRow="1" w:lastRow="0" w:firstColumn="1" w:lastColumn="0" w:noHBand="0" w:noVBand="1"/>
      </w:tblPr>
      <w:tblGrid>
        <w:gridCol w:w="1008"/>
        <w:gridCol w:w="829"/>
        <w:gridCol w:w="784"/>
        <w:gridCol w:w="784"/>
        <w:gridCol w:w="672"/>
        <w:gridCol w:w="675"/>
        <w:gridCol w:w="672"/>
        <w:gridCol w:w="672"/>
        <w:gridCol w:w="672"/>
        <w:gridCol w:w="672"/>
        <w:gridCol w:w="672"/>
        <w:gridCol w:w="677"/>
        <w:gridCol w:w="1840"/>
        <w:gridCol w:w="1840"/>
        <w:gridCol w:w="1840"/>
        <w:gridCol w:w="1840"/>
        <w:gridCol w:w="1840"/>
        <w:gridCol w:w="1840"/>
        <w:gridCol w:w="1840"/>
        <w:gridCol w:w="1840"/>
        <w:gridCol w:w="1840"/>
        <w:gridCol w:w="1840"/>
      </w:tblGrid>
      <w:tr w:rsidR="007B3C16" w:rsidRPr="00785EFF" w:rsidTr="007B3C16">
        <w:trPr>
          <w:gridAfter w:val="10"/>
          <w:wAfter w:w="18400" w:type="dxa"/>
          <w:cantSplit/>
          <w:trHeight w:val="1134"/>
        </w:trPr>
        <w:tc>
          <w:tcPr>
            <w:tcW w:w="1008" w:type="dxa"/>
            <w:tcBorders>
              <w:top w:val="nil"/>
              <w:left w:val="nil"/>
              <w:bottom w:val="nil"/>
              <w:right w:val="nil"/>
            </w:tcBorders>
            <w:shd w:val="clear" w:color="000000" w:fill="495663"/>
            <w:noWrap/>
            <w:vAlign w:val="center"/>
            <w:hideMark/>
          </w:tcPr>
          <w:p w:rsidR="007B3C16" w:rsidRPr="00785EFF" w:rsidRDefault="007B3C16" w:rsidP="007B3C16">
            <w:pPr>
              <w:bidi/>
              <w:spacing w:after="0" w:line="240" w:lineRule="auto"/>
              <w:rPr>
                <w:rFonts w:ascii="Tahoma" w:hAnsi="Tahoma" w:cs="Tahoma"/>
                <w:b/>
                <w:bCs/>
                <w:color w:val="FFFFFF"/>
                <w:sz w:val="20"/>
                <w:szCs w:val="20"/>
              </w:rPr>
            </w:pPr>
            <w:r w:rsidRPr="00785EFF">
              <w:rPr>
                <w:rFonts w:ascii="Arial" w:hAnsi="Arial" w:cs="Tahoma" w:hint="cs"/>
                <w:b/>
                <w:bCs/>
                <w:color w:val="FFFFFF"/>
                <w:sz w:val="20"/>
                <w:szCs w:val="20"/>
                <w:rtl/>
              </w:rPr>
              <w:t>الفئة العمرية</w:t>
            </w:r>
            <w:r>
              <w:rPr>
                <w:rFonts w:ascii="Arial" w:hAnsi="Arial" w:cs="Tahoma" w:hint="cs"/>
                <w:b/>
                <w:bCs/>
                <w:color w:val="FFFFFF"/>
                <w:sz w:val="20"/>
                <w:szCs w:val="20"/>
                <w:rtl/>
              </w:rPr>
              <w:t xml:space="preserve"> للزوج</w:t>
            </w:r>
          </w:p>
        </w:tc>
        <w:tc>
          <w:tcPr>
            <w:tcW w:w="829" w:type="dxa"/>
            <w:tcBorders>
              <w:top w:val="nil"/>
              <w:left w:val="nil"/>
              <w:bottom w:val="nil"/>
              <w:right w:val="nil"/>
            </w:tcBorders>
            <w:shd w:val="clear" w:color="000000" w:fill="495663"/>
            <w:noWrap/>
            <w:textDirection w:val="btLr"/>
            <w:vAlign w:val="bottom"/>
            <w:hideMark/>
          </w:tcPr>
          <w:p w:rsidR="007B3C16" w:rsidRPr="00D21567" w:rsidRDefault="007B3C16" w:rsidP="007B3C16">
            <w:pPr>
              <w:bidi/>
              <w:spacing w:after="0" w:line="240" w:lineRule="auto"/>
              <w:ind w:left="113" w:right="113"/>
              <w:jc w:val="right"/>
              <w:rPr>
                <w:rFonts w:ascii="Tahoma" w:hAnsi="Tahoma" w:cs="Tahoma"/>
                <w:b/>
                <w:bCs/>
                <w:color w:val="FFFFFF"/>
                <w:sz w:val="20"/>
                <w:szCs w:val="20"/>
                <w:rtl/>
              </w:rPr>
            </w:pPr>
            <w:r w:rsidRPr="00D21567">
              <w:rPr>
                <w:rFonts w:ascii="Tahoma" w:hAnsi="Tahoma" w:cs="Tahoma"/>
                <w:b/>
                <w:bCs/>
                <w:color w:val="FFFFFF"/>
                <w:sz w:val="20"/>
                <w:szCs w:val="20"/>
                <w:rtl/>
              </w:rPr>
              <w:t>1</w:t>
            </w:r>
            <w:r>
              <w:rPr>
                <w:rFonts w:ascii="Tahoma" w:hAnsi="Tahoma" w:cs="Tahoma" w:hint="cs"/>
                <w:b/>
                <w:bCs/>
                <w:color w:val="FFFFFF"/>
                <w:sz w:val="20"/>
                <w:szCs w:val="20"/>
                <w:rtl/>
              </w:rPr>
              <w:t>5</w:t>
            </w:r>
            <w:r w:rsidRPr="00D21567">
              <w:rPr>
                <w:rFonts w:ascii="Tahoma" w:hAnsi="Tahoma" w:cs="Tahoma"/>
                <w:b/>
                <w:bCs/>
                <w:color w:val="FFFFFF"/>
                <w:sz w:val="20"/>
                <w:szCs w:val="20"/>
                <w:rtl/>
              </w:rPr>
              <w:t>-1</w:t>
            </w:r>
            <w:r>
              <w:rPr>
                <w:rFonts w:ascii="Tahoma" w:hAnsi="Tahoma" w:cs="Tahoma" w:hint="cs"/>
                <w:b/>
                <w:bCs/>
                <w:color w:val="FFFFFF"/>
                <w:sz w:val="20"/>
                <w:szCs w:val="20"/>
                <w:rtl/>
              </w:rPr>
              <w:t>9</w:t>
            </w:r>
          </w:p>
        </w:tc>
        <w:tc>
          <w:tcPr>
            <w:tcW w:w="784" w:type="dxa"/>
            <w:tcBorders>
              <w:top w:val="nil"/>
              <w:left w:val="nil"/>
              <w:bottom w:val="nil"/>
              <w:right w:val="nil"/>
            </w:tcBorders>
            <w:shd w:val="clear" w:color="000000" w:fill="495663"/>
            <w:noWrap/>
            <w:textDirection w:val="btLr"/>
            <w:vAlign w:val="bottom"/>
            <w:hideMark/>
          </w:tcPr>
          <w:p w:rsidR="007B3C16" w:rsidRPr="00D21567" w:rsidRDefault="007B3C16" w:rsidP="007B3C16">
            <w:pPr>
              <w:bidi/>
              <w:spacing w:after="0" w:line="240" w:lineRule="auto"/>
              <w:ind w:left="113" w:right="113"/>
              <w:jc w:val="right"/>
              <w:rPr>
                <w:rFonts w:ascii="Tahoma" w:hAnsi="Tahoma" w:cs="Tahoma"/>
                <w:b/>
                <w:bCs/>
                <w:color w:val="FFFFFF"/>
                <w:sz w:val="20"/>
                <w:szCs w:val="20"/>
                <w:rtl/>
              </w:rPr>
            </w:pPr>
            <w:r w:rsidRPr="00D21567">
              <w:rPr>
                <w:rFonts w:ascii="Tahoma" w:hAnsi="Tahoma" w:cs="Tahoma"/>
                <w:b/>
                <w:bCs/>
                <w:color w:val="FFFFFF"/>
                <w:sz w:val="20"/>
                <w:szCs w:val="20"/>
                <w:rtl/>
              </w:rPr>
              <w:t>2</w:t>
            </w:r>
            <w:r>
              <w:rPr>
                <w:rFonts w:ascii="Tahoma" w:hAnsi="Tahoma" w:cs="Tahoma" w:hint="cs"/>
                <w:b/>
                <w:bCs/>
                <w:color w:val="FFFFFF"/>
                <w:sz w:val="20"/>
                <w:szCs w:val="20"/>
                <w:rtl/>
              </w:rPr>
              <w:t>0</w:t>
            </w:r>
            <w:r w:rsidRPr="00D21567">
              <w:rPr>
                <w:rFonts w:ascii="Tahoma" w:hAnsi="Tahoma" w:cs="Tahoma"/>
                <w:b/>
                <w:bCs/>
                <w:color w:val="FFFFFF"/>
                <w:sz w:val="20"/>
                <w:szCs w:val="20"/>
                <w:rtl/>
              </w:rPr>
              <w:t>-2</w:t>
            </w:r>
            <w:r>
              <w:rPr>
                <w:rFonts w:ascii="Tahoma" w:hAnsi="Tahoma" w:cs="Tahoma" w:hint="cs"/>
                <w:b/>
                <w:bCs/>
                <w:color w:val="FFFFFF"/>
                <w:sz w:val="20"/>
                <w:szCs w:val="20"/>
                <w:rtl/>
              </w:rPr>
              <w:t>4</w:t>
            </w:r>
          </w:p>
        </w:tc>
        <w:tc>
          <w:tcPr>
            <w:tcW w:w="784" w:type="dxa"/>
            <w:tcBorders>
              <w:top w:val="nil"/>
              <w:left w:val="nil"/>
              <w:bottom w:val="nil"/>
              <w:right w:val="nil"/>
            </w:tcBorders>
            <w:shd w:val="clear" w:color="000000" w:fill="495663"/>
            <w:noWrap/>
            <w:textDirection w:val="btLr"/>
            <w:vAlign w:val="bottom"/>
            <w:hideMark/>
          </w:tcPr>
          <w:p w:rsidR="007B3C16" w:rsidRPr="00D21567" w:rsidRDefault="007B3C16" w:rsidP="007B3C16">
            <w:pPr>
              <w:bidi/>
              <w:spacing w:after="0" w:line="240" w:lineRule="auto"/>
              <w:ind w:left="113" w:right="113"/>
              <w:jc w:val="right"/>
              <w:rPr>
                <w:rFonts w:ascii="Tahoma" w:hAnsi="Tahoma" w:cs="Tahoma"/>
                <w:b/>
                <w:bCs/>
                <w:color w:val="FFFFFF"/>
                <w:sz w:val="20"/>
                <w:szCs w:val="20"/>
                <w:rtl/>
              </w:rPr>
            </w:pPr>
            <w:r w:rsidRPr="00D21567">
              <w:rPr>
                <w:rFonts w:ascii="Tahoma" w:hAnsi="Tahoma" w:cs="Tahoma"/>
                <w:b/>
                <w:bCs/>
                <w:color w:val="FFFFFF"/>
                <w:sz w:val="20"/>
                <w:szCs w:val="20"/>
                <w:rtl/>
              </w:rPr>
              <w:t>2</w:t>
            </w:r>
            <w:r>
              <w:rPr>
                <w:rFonts w:ascii="Tahoma" w:hAnsi="Tahoma" w:cs="Tahoma" w:hint="cs"/>
                <w:b/>
                <w:bCs/>
                <w:color w:val="FFFFFF"/>
                <w:sz w:val="20"/>
                <w:szCs w:val="20"/>
                <w:rtl/>
              </w:rPr>
              <w:t>5</w:t>
            </w:r>
            <w:r w:rsidRPr="00D21567">
              <w:rPr>
                <w:rFonts w:ascii="Tahoma" w:hAnsi="Tahoma" w:cs="Tahoma"/>
                <w:b/>
                <w:bCs/>
                <w:color w:val="FFFFFF"/>
                <w:sz w:val="20"/>
                <w:szCs w:val="20"/>
                <w:rtl/>
              </w:rPr>
              <w:t>-2</w:t>
            </w:r>
            <w:r>
              <w:rPr>
                <w:rFonts w:ascii="Tahoma" w:hAnsi="Tahoma" w:cs="Tahoma" w:hint="cs"/>
                <w:b/>
                <w:bCs/>
                <w:color w:val="FFFFFF"/>
                <w:sz w:val="20"/>
                <w:szCs w:val="20"/>
                <w:rtl/>
              </w:rPr>
              <w:t>9</w:t>
            </w:r>
          </w:p>
        </w:tc>
        <w:tc>
          <w:tcPr>
            <w:tcW w:w="672" w:type="dxa"/>
            <w:tcBorders>
              <w:top w:val="nil"/>
              <w:left w:val="nil"/>
              <w:bottom w:val="nil"/>
              <w:right w:val="nil"/>
            </w:tcBorders>
            <w:shd w:val="clear" w:color="000000" w:fill="495663"/>
            <w:noWrap/>
            <w:textDirection w:val="btLr"/>
            <w:vAlign w:val="bottom"/>
            <w:hideMark/>
          </w:tcPr>
          <w:p w:rsidR="007B3C16" w:rsidRPr="00D21567" w:rsidRDefault="007B3C16" w:rsidP="007B3C16">
            <w:pPr>
              <w:bidi/>
              <w:spacing w:after="0" w:line="240" w:lineRule="auto"/>
              <w:ind w:left="113" w:right="113"/>
              <w:jc w:val="right"/>
              <w:rPr>
                <w:rFonts w:ascii="Tahoma" w:hAnsi="Tahoma" w:cs="Tahoma"/>
                <w:b/>
                <w:bCs/>
                <w:color w:val="FFFFFF"/>
                <w:sz w:val="20"/>
                <w:szCs w:val="20"/>
                <w:rtl/>
              </w:rPr>
            </w:pPr>
            <w:r w:rsidRPr="00D21567">
              <w:rPr>
                <w:rFonts w:ascii="Tahoma" w:hAnsi="Tahoma" w:cs="Tahoma"/>
                <w:b/>
                <w:bCs/>
                <w:color w:val="FFFFFF"/>
                <w:sz w:val="20"/>
                <w:szCs w:val="20"/>
                <w:rtl/>
              </w:rPr>
              <w:t>3</w:t>
            </w:r>
            <w:r>
              <w:rPr>
                <w:rFonts w:ascii="Tahoma" w:hAnsi="Tahoma" w:cs="Tahoma" w:hint="cs"/>
                <w:b/>
                <w:bCs/>
                <w:color w:val="FFFFFF"/>
                <w:sz w:val="20"/>
                <w:szCs w:val="20"/>
                <w:rtl/>
              </w:rPr>
              <w:t>0</w:t>
            </w:r>
            <w:r w:rsidRPr="00D21567">
              <w:rPr>
                <w:rFonts w:ascii="Tahoma" w:hAnsi="Tahoma" w:cs="Tahoma"/>
                <w:b/>
                <w:bCs/>
                <w:color w:val="FFFFFF"/>
                <w:sz w:val="20"/>
                <w:szCs w:val="20"/>
                <w:rtl/>
              </w:rPr>
              <w:t>-3</w:t>
            </w:r>
            <w:r>
              <w:rPr>
                <w:rFonts w:ascii="Tahoma" w:hAnsi="Tahoma" w:cs="Tahoma" w:hint="cs"/>
                <w:b/>
                <w:bCs/>
                <w:color w:val="FFFFFF"/>
                <w:sz w:val="20"/>
                <w:szCs w:val="20"/>
                <w:rtl/>
              </w:rPr>
              <w:t>4</w:t>
            </w:r>
          </w:p>
        </w:tc>
        <w:tc>
          <w:tcPr>
            <w:tcW w:w="675" w:type="dxa"/>
            <w:tcBorders>
              <w:top w:val="nil"/>
              <w:left w:val="nil"/>
              <w:bottom w:val="nil"/>
              <w:right w:val="nil"/>
            </w:tcBorders>
            <w:shd w:val="clear" w:color="000000" w:fill="495663"/>
            <w:noWrap/>
            <w:textDirection w:val="btLr"/>
            <w:vAlign w:val="bottom"/>
            <w:hideMark/>
          </w:tcPr>
          <w:p w:rsidR="007B3C16" w:rsidRPr="00D21567" w:rsidRDefault="007B3C16" w:rsidP="007B3C16">
            <w:pPr>
              <w:bidi/>
              <w:spacing w:after="0" w:line="240" w:lineRule="auto"/>
              <w:ind w:left="113" w:right="113"/>
              <w:jc w:val="right"/>
              <w:rPr>
                <w:rFonts w:ascii="Tahoma" w:hAnsi="Tahoma" w:cs="Tahoma"/>
                <w:b/>
                <w:bCs/>
                <w:color w:val="FFFFFF"/>
                <w:sz w:val="20"/>
                <w:szCs w:val="20"/>
                <w:rtl/>
              </w:rPr>
            </w:pPr>
            <w:r w:rsidRPr="00D21567">
              <w:rPr>
                <w:rFonts w:ascii="Tahoma" w:hAnsi="Tahoma" w:cs="Tahoma"/>
                <w:b/>
                <w:bCs/>
                <w:color w:val="FFFFFF"/>
                <w:sz w:val="20"/>
                <w:szCs w:val="20"/>
                <w:rtl/>
              </w:rPr>
              <w:t>3</w:t>
            </w:r>
            <w:r>
              <w:rPr>
                <w:rFonts w:ascii="Tahoma" w:hAnsi="Tahoma" w:cs="Tahoma" w:hint="cs"/>
                <w:b/>
                <w:bCs/>
                <w:color w:val="FFFFFF"/>
                <w:sz w:val="20"/>
                <w:szCs w:val="20"/>
                <w:rtl/>
              </w:rPr>
              <w:t>5</w:t>
            </w:r>
            <w:r w:rsidRPr="00D21567">
              <w:rPr>
                <w:rFonts w:ascii="Tahoma" w:hAnsi="Tahoma" w:cs="Tahoma"/>
                <w:b/>
                <w:bCs/>
                <w:color w:val="FFFFFF"/>
                <w:sz w:val="20"/>
                <w:szCs w:val="20"/>
                <w:rtl/>
              </w:rPr>
              <w:t>-3</w:t>
            </w:r>
            <w:r>
              <w:rPr>
                <w:rFonts w:ascii="Tahoma" w:hAnsi="Tahoma" w:cs="Tahoma" w:hint="cs"/>
                <w:b/>
                <w:bCs/>
                <w:color w:val="FFFFFF"/>
                <w:sz w:val="20"/>
                <w:szCs w:val="20"/>
                <w:rtl/>
              </w:rPr>
              <w:t>9</w:t>
            </w:r>
          </w:p>
        </w:tc>
        <w:tc>
          <w:tcPr>
            <w:tcW w:w="672" w:type="dxa"/>
            <w:tcBorders>
              <w:top w:val="nil"/>
              <w:left w:val="nil"/>
              <w:bottom w:val="nil"/>
              <w:right w:val="nil"/>
            </w:tcBorders>
            <w:shd w:val="clear" w:color="000000" w:fill="495663"/>
            <w:noWrap/>
            <w:textDirection w:val="btLr"/>
            <w:vAlign w:val="bottom"/>
            <w:hideMark/>
          </w:tcPr>
          <w:p w:rsidR="007B3C16" w:rsidRPr="00D21567" w:rsidRDefault="007B3C16" w:rsidP="007B3C16">
            <w:pPr>
              <w:bidi/>
              <w:spacing w:after="0" w:line="240" w:lineRule="auto"/>
              <w:ind w:left="113" w:right="113"/>
              <w:jc w:val="right"/>
              <w:rPr>
                <w:rFonts w:ascii="Tahoma" w:hAnsi="Tahoma" w:cs="Tahoma"/>
                <w:b/>
                <w:bCs/>
                <w:color w:val="FFFFFF"/>
                <w:sz w:val="20"/>
                <w:szCs w:val="20"/>
                <w:rtl/>
              </w:rPr>
            </w:pPr>
            <w:r w:rsidRPr="00D21567">
              <w:rPr>
                <w:rFonts w:ascii="Tahoma" w:hAnsi="Tahoma" w:cs="Tahoma"/>
                <w:b/>
                <w:bCs/>
                <w:color w:val="FFFFFF"/>
                <w:sz w:val="20"/>
                <w:szCs w:val="20"/>
                <w:rtl/>
              </w:rPr>
              <w:t>4</w:t>
            </w:r>
            <w:r>
              <w:rPr>
                <w:rFonts w:ascii="Tahoma" w:hAnsi="Tahoma" w:cs="Tahoma" w:hint="cs"/>
                <w:b/>
                <w:bCs/>
                <w:color w:val="FFFFFF"/>
                <w:sz w:val="20"/>
                <w:szCs w:val="20"/>
                <w:rtl/>
              </w:rPr>
              <w:t>0</w:t>
            </w:r>
            <w:r w:rsidRPr="00D21567">
              <w:rPr>
                <w:rFonts w:ascii="Tahoma" w:hAnsi="Tahoma" w:cs="Tahoma"/>
                <w:b/>
                <w:bCs/>
                <w:color w:val="FFFFFF"/>
                <w:sz w:val="20"/>
                <w:szCs w:val="20"/>
                <w:rtl/>
              </w:rPr>
              <w:t>-4</w:t>
            </w:r>
            <w:r>
              <w:rPr>
                <w:rFonts w:ascii="Tahoma" w:hAnsi="Tahoma" w:cs="Tahoma" w:hint="cs"/>
                <w:b/>
                <w:bCs/>
                <w:color w:val="FFFFFF"/>
                <w:sz w:val="20"/>
                <w:szCs w:val="20"/>
                <w:rtl/>
              </w:rPr>
              <w:t>4</w:t>
            </w:r>
          </w:p>
        </w:tc>
        <w:tc>
          <w:tcPr>
            <w:tcW w:w="672" w:type="dxa"/>
            <w:tcBorders>
              <w:top w:val="nil"/>
              <w:left w:val="nil"/>
              <w:bottom w:val="nil"/>
              <w:right w:val="nil"/>
            </w:tcBorders>
            <w:shd w:val="clear" w:color="000000" w:fill="495663"/>
            <w:noWrap/>
            <w:textDirection w:val="btLr"/>
            <w:vAlign w:val="bottom"/>
            <w:hideMark/>
          </w:tcPr>
          <w:p w:rsidR="007B3C16" w:rsidRPr="00D21567" w:rsidRDefault="007B3C16" w:rsidP="007B3C16">
            <w:pPr>
              <w:bidi/>
              <w:spacing w:after="0" w:line="240" w:lineRule="auto"/>
              <w:ind w:left="113" w:right="113"/>
              <w:jc w:val="right"/>
              <w:rPr>
                <w:rFonts w:ascii="Tahoma" w:hAnsi="Tahoma" w:cs="Tahoma"/>
                <w:b/>
                <w:bCs/>
                <w:color w:val="FFFFFF"/>
                <w:sz w:val="20"/>
                <w:szCs w:val="20"/>
                <w:rtl/>
              </w:rPr>
            </w:pPr>
            <w:r w:rsidRPr="00D21567">
              <w:rPr>
                <w:rFonts w:ascii="Tahoma" w:hAnsi="Tahoma" w:cs="Tahoma"/>
                <w:b/>
                <w:bCs/>
                <w:color w:val="FFFFFF"/>
                <w:sz w:val="20"/>
                <w:szCs w:val="20"/>
                <w:rtl/>
              </w:rPr>
              <w:t>4</w:t>
            </w:r>
            <w:r>
              <w:rPr>
                <w:rFonts w:ascii="Tahoma" w:hAnsi="Tahoma" w:cs="Tahoma" w:hint="cs"/>
                <w:b/>
                <w:bCs/>
                <w:color w:val="FFFFFF"/>
                <w:sz w:val="20"/>
                <w:szCs w:val="20"/>
                <w:rtl/>
              </w:rPr>
              <w:t>5</w:t>
            </w:r>
            <w:r w:rsidRPr="00D21567">
              <w:rPr>
                <w:rFonts w:ascii="Tahoma" w:hAnsi="Tahoma" w:cs="Tahoma"/>
                <w:b/>
                <w:bCs/>
                <w:color w:val="FFFFFF"/>
                <w:sz w:val="20"/>
                <w:szCs w:val="20"/>
                <w:rtl/>
              </w:rPr>
              <w:t>-4</w:t>
            </w:r>
            <w:r>
              <w:rPr>
                <w:rFonts w:ascii="Tahoma" w:hAnsi="Tahoma" w:cs="Tahoma" w:hint="cs"/>
                <w:b/>
                <w:bCs/>
                <w:color w:val="FFFFFF"/>
                <w:sz w:val="20"/>
                <w:szCs w:val="20"/>
                <w:rtl/>
              </w:rPr>
              <w:t>9</w:t>
            </w:r>
          </w:p>
        </w:tc>
        <w:tc>
          <w:tcPr>
            <w:tcW w:w="672" w:type="dxa"/>
            <w:tcBorders>
              <w:top w:val="nil"/>
              <w:left w:val="nil"/>
              <w:bottom w:val="nil"/>
              <w:right w:val="nil"/>
            </w:tcBorders>
            <w:shd w:val="clear" w:color="000000" w:fill="495663"/>
            <w:noWrap/>
            <w:textDirection w:val="btLr"/>
            <w:vAlign w:val="bottom"/>
            <w:hideMark/>
          </w:tcPr>
          <w:p w:rsidR="007B3C16" w:rsidRPr="00D21567" w:rsidRDefault="007B3C16" w:rsidP="007B3C16">
            <w:pPr>
              <w:bidi/>
              <w:spacing w:after="0" w:line="240" w:lineRule="auto"/>
              <w:ind w:left="113" w:right="113"/>
              <w:jc w:val="right"/>
              <w:rPr>
                <w:rFonts w:ascii="Tahoma" w:hAnsi="Tahoma" w:cs="Tahoma"/>
                <w:b/>
                <w:bCs/>
                <w:color w:val="FFFFFF"/>
                <w:sz w:val="20"/>
                <w:szCs w:val="20"/>
                <w:rtl/>
              </w:rPr>
            </w:pPr>
            <w:r w:rsidRPr="00D21567">
              <w:rPr>
                <w:rFonts w:ascii="Tahoma" w:hAnsi="Tahoma" w:cs="Tahoma"/>
                <w:b/>
                <w:bCs/>
                <w:color w:val="FFFFFF"/>
                <w:sz w:val="20"/>
                <w:szCs w:val="20"/>
                <w:rtl/>
              </w:rPr>
              <w:t>5</w:t>
            </w:r>
            <w:r>
              <w:rPr>
                <w:rFonts w:ascii="Tahoma" w:hAnsi="Tahoma" w:cs="Tahoma" w:hint="cs"/>
                <w:b/>
                <w:bCs/>
                <w:color w:val="FFFFFF"/>
                <w:sz w:val="20"/>
                <w:szCs w:val="20"/>
                <w:rtl/>
              </w:rPr>
              <w:t>0</w:t>
            </w:r>
            <w:r w:rsidRPr="00D21567">
              <w:rPr>
                <w:rFonts w:ascii="Tahoma" w:hAnsi="Tahoma" w:cs="Tahoma"/>
                <w:b/>
                <w:bCs/>
                <w:color w:val="FFFFFF"/>
                <w:sz w:val="20"/>
                <w:szCs w:val="20"/>
                <w:rtl/>
              </w:rPr>
              <w:t>-5</w:t>
            </w:r>
            <w:r>
              <w:rPr>
                <w:rFonts w:ascii="Tahoma" w:hAnsi="Tahoma" w:cs="Tahoma" w:hint="cs"/>
                <w:b/>
                <w:bCs/>
                <w:color w:val="FFFFFF"/>
                <w:sz w:val="20"/>
                <w:szCs w:val="20"/>
                <w:rtl/>
              </w:rPr>
              <w:t>4</w:t>
            </w:r>
          </w:p>
        </w:tc>
        <w:tc>
          <w:tcPr>
            <w:tcW w:w="672" w:type="dxa"/>
            <w:tcBorders>
              <w:top w:val="nil"/>
              <w:left w:val="nil"/>
              <w:bottom w:val="nil"/>
              <w:right w:val="nil"/>
            </w:tcBorders>
            <w:shd w:val="clear" w:color="000000" w:fill="495663"/>
            <w:noWrap/>
            <w:textDirection w:val="btLr"/>
            <w:vAlign w:val="bottom"/>
            <w:hideMark/>
          </w:tcPr>
          <w:p w:rsidR="007B3C16" w:rsidRPr="00D21567" w:rsidRDefault="007B3C16" w:rsidP="007B3C16">
            <w:pPr>
              <w:bidi/>
              <w:spacing w:after="0" w:line="240" w:lineRule="auto"/>
              <w:ind w:left="113" w:right="113"/>
              <w:jc w:val="right"/>
              <w:rPr>
                <w:rFonts w:ascii="Tahoma" w:hAnsi="Tahoma" w:cs="Tahoma"/>
                <w:b/>
                <w:bCs/>
                <w:color w:val="FFFFFF"/>
                <w:sz w:val="20"/>
                <w:szCs w:val="20"/>
                <w:rtl/>
              </w:rPr>
            </w:pPr>
            <w:r w:rsidRPr="00D21567">
              <w:rPr>
                <w:rFonts w:ascii="Tahoma" w:hAnsi="Tahoma" w:cs="Tahoma"/>
                <w:b/>
                <w:bCs/>
                <w:color w:val="FFFFFF"/>
                <w:sz w:val="20"/>
                <w:szCs w:val="20"/>
                <w:rtl/>
              </w:rPr>
              <w:t>5</w:t>
            </w:r>
            <w:r>
              <w:rPr>
                <w:rFonts w:ascii="Tahoma" w:hAnsi="Tahoma" w:cs="Tahoma" w:hint="cs"/>
                <w:b/>
                <w:bCs/>
                <w:color w:val="FFFFFF"/>
                <w:sz w:val="20"/>
                <w:szCs w:val="20"/>
                <w:rtl/>
              </w:rPr>
              <w:t>5</w:t>
            </w:r>
            <w:r w:rsidRPr="00D21567">
              <w:rPr>
                <w:rFonts w:ascii="Tahoma" w:hAnsi="Tahoma" w:cs="Tahoma"/>
                <w:b/>
                <w:bCs/>
                <w:color w:val="FFFFFF"/>
                <w:sz w:val="20"/>
                <w:szCs w:val="20"/>
                <w:rtl/>
              </w:rPr>
              <w:t>-5</w:t>
            </w:r>
            <w:r>
              <w:rPr>
                <w:rFonts w:ascii="Tahoma" w:hAnsi="Tahoma" w:cs="Tahoma" w:hint="cs"/>
                <w:b/>
                <w:bCs/>
                <w:color w:val="FFFFFF"/>
                <w:sz w:val="20"/>
                <w:szCs w:val="20"/>
                <w:rtl/>
              </w:rPr>
              <w:t>9</w:t>
            </w:r>
          </w:p>
        </w:tc>
        <w:tc>
          <w:tcPr>
            <w:tcW w:w="672" w:type="dxa"/>
            <w:tcBorders>
              <w:top w:val="nil"/>
              <w:left w:val="nil"/>
              <w:bottom w:val="nil"/>
              <w:right w:val="nil"/>
            </w:tcBorders>
            <w:shd w:val="clear" w:color="000000" w:fill="495663"/>
            <w:noWrap/>
            <w:textDirection w:val="btLr"/>
            <w:vAlign w:val="bottom"/>
            <w:hideMark/>
          </w:tcPr>
          <w:p w:rsidR="007B3C16" w:rsidRPr="00D21567" w:rsidRDefault="007B3C16" w:rsidP="007B3C16">
            <w:pPr>
              <w:bidi/>
              <w:spacing w:after="0" w:line="240" w:lineRule="auto"/>
              <w:ind w:left="113" w:right="113"/>
              <w:jc w:val="right"/>
              <w:rPr>
                <w:rFonts w:ascii="Tahoma" w:hAnsi="Tahoma" w:cs="Tahoma"/>
                <w:b/>
                <w:bCs/>
                <w:color w:val="FFFFFF"/>
                <w:sz w:val="20"/>
                <w:szCs w:val="20"/>
                <w:rtl/>
              </w:rPr>
            </w:pPr>
            <w:r w:rsidRPr="00D21567">
              <w:rPr>
                <w:rFonts w:ascii="Tahoma" w:hAnsi="Tahoma" w:cs="Tahoma"/>
                <w:b/>
                <w:bCs/>
                <w:color w:val="FFFFFF"/>
                <w:sz w:val="20"/>
                <w:szCs w:val="20"/>
                <w:rtl/>
              </w:rPr>
              <w:t>6</w:t>
            </w:r>
            <w:r>
              <w:rPr>
                <w:rFonts w:ascii="Tahoma" w:hAnsi="Tahoma" w:cs="Tahoma" w:hint="cs"/>
                <w:b/>
                <w:bCs/>
                <w:color w:val="FFFFFF"/>
                <w:sz w:val="20"/>
                <w:szCs w:val="20"/>
                <w:rtl/>
              </w:rPr>
              <w:t>0</w:t>
            </w:r>
            <w:r w:rsidRPr="00D21567">
              <w:rPr>
                <w:rFonts w:ascii="Tahoma" w:hAnsi="Tahoma" w:cs="Tahoma"/>
                <w:b/>
                <w:bCs/>
                <w:color w:val="FFFFFF"/>
                <w:sz w:val="20"/>
                <w:szCs w:val="20"/>
                <w:rtl/>
              </w:rPr>
              <w:t>-6</w:t>
            </w:r>
            <w:r>
              <w:rPr>
                <w:rFonts w:ascii="Tahoma" w:hAnsi="Tahoma" w:cs="Tahoma" w:hint="cs"/>
                <w:b/>
                <w:bCs/>
                <w:color w:val="FFFFFF"/>
                <w:sz w:val="20"/>
                <w:szCs w:val="20"/>
                <w:rtl/>
              </w:rPr>
              <w:t>4</w:t>
            </w:r>
          </w:p>
        </w:tc>
        <w:tc>
          <w:tcPr>
            <w:tcW w:w="677" w:type="dxa"/>
            <w:tcBorders>
              <w:top w:val="nil"/>
              <w:left w:val="nil"/>
              <w:bottom w:val="nil"/>
              <w:right w:val="nil"/>
            </w:tcBorders>
            <w:shd w:val="clear" w:color="000000" w:fill="495663"/>
            <w:noWrap/>
            <w:textDirection w:val="btLr"/>
            <w:vAlign w:val="bottom"/>
            <w:hideMark/>
          </w:tcPr>
          <w:p w:rsidR="007B3C16" w:rsidRPr="00D21567" w:rsidRDefault="007B3C16" w:rsidP="007B3C16">
            <w:pPr>
              <w:bidi/>
              <w:spacing w:after="0" w:line="240" w:lineRule="auto"/>
              <w:ind w:left="113" w:right="113"/>
              <w:jc w:val="right"/>
              <w:rPr>
                <w:rFonts w:ascii="Tahoma" w:hAnsi="Tahoma" w:cs="Tahoma"/>
                <w:b/>
                <w:bCs/>
                <w:color w:val="FFFFFF"/>
                <w:sz w:val="20"/>
                <w:szCs w:val="20"/>
                <w:rtl/>
              </w:rPr>
            </w:pPr>
            <w:r w:rsidRPr="00D21567">
              <w:rPr>
                <w:rFonts w:ascii="Tahoma" w:hAnsi="Tahoma" w:cs="Tahoma"/>
                <w:b/>
                <w:bCs/>
                <w:color w:val="FFFFFF"/>
                <w:sz w:val="20"/>
                <w:szCs w:val="20"/>
                <w:rtl/>
              </w:rPr>
              <w:t>6</w:t>
            </w:r>
            <w:r>
              <w:rPr>
                <w:rFonts w:ascii="Tahoma" w:hAnsi="Tahoma" w:cs="Tahoma" w:hint="cs"/>
                <w:b/>
                <w:bCs/>
                <w:color w:val="FFFFFF"/>
                <w:sz w:val="20"/>
                <w:szCs w:val="20"/>
                <w:rtl/>
              </w:rPr>
              <w:t>5</w:t>
            </w:r>
            <w:r w:rsidRPr="00D21567">
              <w:rPr>
                <w:rFonts w:ascii="Tahoma" w:hAnsi="Tahoma" w:cs="Tahoma"/>
                <w:b/>
                <w:bCs/>
                <w:color w:val="FFFFFF"/>
                <w:sz w:val="20"/>
                <w:szCs w:val="20"/>
                <w:rtl/>
              </w:rPr>
              <w:t>-6</w:t>
            </w:r>
            <w:r>
              <w:rPr>
                <w:rFonts w:ascii="Tahoma" w:hAnsi="Tahoma" w:cs="Tahoma" w:hint="cs"/>
                <w:b/>
                <w:bCs/>
                <w:color w:val="FFFFFF"/>
                <w:sz w:val="20"/>
                <w:szCs w:val="20"/>
                <w:rtl/>
              </w:rPr>
              <w:t>9</w:t>
            </w:r>
          </w:p>
        </w:tc>
      </w:tr>
      <w:tr w:rsidR="007B3C16" w:rsidRPr="00785EFF" w:rsidTr="007B3C16">
        <w:trPr>
          <w:gridAfter w:val="10"/>
          <w:wAfter w:w="18405" w:type="dxa"/>
          <w:trHeight w:val="300"/>
        </w:trPr>
        <w:tc>
          <w:tcPr>
            <w:tcW w:w="8784" w:type="dxa"/>
            <w:gridSpan w:val="12"/>
            <w:tcBorders>
              <w:top w:val="nil"/>
              <w:left w:val="nil"/>
              <w:bottom w:val="nil"/>
            </w:tcBorders>
            <w:shd w:val="clear" w:color="auto" w:fill="auto"/>
            <w:noWrap/>
            <w:vAlign w:val="center"/>
          </w:tcPr>
          <w:p w:rsidR="007B3C16" w:rsidRPr="000A6192" w:rsidRDefault="007B3C16" w:rsidP="000A6192">
            <w:pPr>
              <w:bidi/>
              <w:spacing w:after="0" w:line="240" w:lineRule="auto"/>
              <w:jc w:val="center"/>
              <w:rPr>
                <w:rFonts w:ascii="Tahoma" w:hAnsi="Tahoma" w:cs="Tahoma"/>
                <w:color w:val="595959" w:themeColor="text1"/>
                <w:sz w:val="20"/>
                <w:szCs w:val="20"/>
                <w:rtl/>
              </w:rPr>
            </w:pPr>
            <w:r>
              <w:rPr>
                <w:rFonts w:ascii="Tahoma" w:hAnsi="Tahoma" w:cs="Tahoma" w:hint="cs"/>
                <w:color w:val="595959" w:themeColor="text1"/>
                <w:sz w:val="20"/>
                <w:szCs w:val="20"/>
                <w:rtl/>
              </w:rPr>
              <w:t>-</w:t>
            </w:r>
            <w:r w:rsidRPr="000A6192">
              <w:rPr>
                <w:rFonts w:ascii="Tahoma" w:hAnsi="Tahoma" w:cs="Tahoma"/>
                <w:color w:val="595959" w:themeColor="text1"/>
                <w:sz w:val="20"/>
                <w:szCs w:val="20"/>
                <w:rtl/>
              </w:rPr>
              <w:t>الفئة العمرية للزوج</w:t>
            </w:r>
            <w:r>
              <w:rPr>
                <w:rFonts w:ascii="Tahoma" w:hAnsi="Tahoma" w:cs="Tahoma" w:hint="cs"/>
                <w:color w:val="595959" w:themeColor="text1"/>
                <w:sz w:val="20"/>
                <w:szCs w:val="20"/>
                <w:rtl/>
              </w:rPr>
              <w:t>ة-</w:t>
            </w:r>
          </w:p>
        </w:tc>
      </w:tr>
      <w:tr w:rsidR="007B3C16" w:rsidRPr="00785EFF" w:rsidTr="007B3C16">
        <w:trPr>
          <w:gridAfter w:val="10"/>
          <w:wAfter w:w="18400" w:type="dxa"/>
          <w:trHeight w:val="300"/>
        </w:trPr>
        <w:tc>
          <w:tcPr>
            <w:tcW w:w="1008" w:type="dxa"/>
            <w:tcBorders>
              <w:top w:val="nil"/>
              <w:left w:val="nil"/>
              <w:bottom w:val="nil"/>
              <w:right w:val="nil"/>
            </w:tcBorders>
            <w:shd w:val="clear" w:color="auto" w:fill="auto"/>
            <w:noWrap/>
            <w:vAlign w:val="center"/>
            <w:hideMark/>
          </w:tcPr>
          <w:p w:rsidR="007B3C16" w:rsidRPr="00D21567" w:rsidRDefault="007B3C16" w:rsidP="007B3C16">
            <w:pPr>
              <w:bidi/>
              <w:spacing w:after="0" w:line="240" w:lineRule="auto"/>
              <w:rPr>
                <w:rFonts w:ascii="Tahoma" w:hAnsi="Tahoma" w:cs="Tahoma"/>
                <w:color w:val="595959"/>
                <w:sz w:val="20"/>
                <w:szCs w:val="20"/>
                <w:rtl/>
              </w:rPr>
            </w:pPr>
            <w:r w:rsidRPr="00D21567">
              <w:rPr>
                <w:rFonts w:ascii="Tahoma" w:hAnsi="Tahoma" w:cs="Tahoma"/>
                <w:color w:val="595959"/>
                <w:sz w:val="20"/>
                <w:szCs w:val="20"/>
                <w:rtl/>
              </w:rPr>
              <w:t>1</w:t>
            </w:r>
            <w:r>
              <w:rPr>
                <w:rFonts w:ascii="Tahoma" w:hAnsi="Tahoma" w:cs="Tahoma" w:hint="cs"/>
                <w:color w:val="595959"/>
                <w:sz w:val="20"/>
                <w:szCs w:val="20"/>
                <w:rtl/>
              </w:rPr>
              <w:t>5</w:t>
            </w:r>
            <w:r w:rsidRPr="00D21567">
              <w:rPr>
                <w:rFonts w:ascii="Tahoma" w:hAnsi="Tahoma" w:cs="Tahoma"/>
                <w:color w:val="595959"/>
                <w:sz w:val="20"/>
                <w:szCs w:val="20"/>
                <w:rtl/>
              </w:rPr>
              <w:t>-1</w:t>
            </w:r>
            <w:r>
              <w:rPr>
                <w:rFonts w:ascii="Tahoma" w:hAnsi="Tahoma" w:cs="Tahoma" w:hint="cs"/>
                <w:color w:val="595959"/>
                <w:sz w:val="20"/>
                <w:szCs w:val="20"/>
                <w:rtl/>
              </w:rPr>
              <w:t>9</w:t>
            </w:r>
          </w:p>
        </w:tc>
        <w:tc>
          <w:tcPr>
            <w:tcW w:w="829" w:type="dxa"/>
            <w:tcBorders>
              <w:top w:val="nil"/>
              <w:left w:val="nil"/>
              <w:bottom w:val="nil"/>
              <w:right w:val="nil"/>
            </w:tcBorders>
            <w:shd w:val="clear" w:color="000000" w:fill="D1A261"/>
            <w:noWrap/>
            <w:vAlign w:val="center"/>
            <w:hideMark/>
          </w:tcPr>
          <w:p w:rsidR="007B3C16" w:rsidRDefault="007B3C16" w:rsidP="007B3C16">
            <w:pPr>
              <w:bidi/>
              <w:spacing w:after="0" w:line="240" w:lineRule="auto"/>
              <w:rPr>
                <w:rFonts w:ascii="Arial" w:hAnsi="Arial"/>
                <w:color w:val="F2F2F2"/>
                <w:sz w:val="20"/>
                <w:szCs w:val="20"/>
              </w:rPr>
            </w:pPr>
            <w:r>
              <w:rPr>
                <w:rFonts w:ascii="Arial" w:hAnsi="Arial"/>
                <w:color w:val="F2F2F2"/>
                <w:sz w:val="20"/>
                <w:szCs w:val="20"/>
                <w:rtl/>
              </w:rPr>
              <w:t>0.6%</w:t>
            </w:r>
          </w:p>
        </w:tc>
        <w:tc>
          <w:tcPr>
            <w:tcW w:w="784" w:type="dxa"/>
            <w:tcBorders>
              <w:top w:val="nil"/>
              <w:left w:val="nil"/>
              <w:bottom w:val="nil"/>
              <w:right w:val="nil"/>
            </w:tcBorders>
            <w:shd w:val="clear" w:color="000000" w:fill="D4A361"/>
            <w:noWrap/>
            <w:vAlign w:val="center"/>
            <w:hideMark/>
          </w:tcPr>
          <w:p w:rsidR="007B3C16" w:rsidRDefault="007B3C16" w:rsidP="007B3C16">
            <w:pPr>
              <w:bidi/>
              <w:rPr>
                <w:rFonts w:ascii="Arial" w:hAnsi="Arial"/>
                <w:color w:val="F2F2F2"/>
                <w:sz w:val="20"/>
                <w:szCs w:val="20"/>
                <w:rtl/>
              </w:rPr>
            </w:pPr>
            <w:r>
              <w:rPr>
                <w:rFonts w:ascii="Arial" w:hAnsi="Arial"/>
                <w:color w:val="F2F2F2"/>
                <w:sz w:val="20"/>
                <w:szCs w:val="20"/>
                <w:rtl/>
              </w:rPr>
              <w:t>0.3%</w:t>
            </w:r>
          </w:p>
        </w:tc>
        <w:tc>
          <w:tcPr>
            <w:tcW w:w="784" w:type="dxa"/>
            <w:tcBorders>
              <w:top w:val="nil"/>
              <w:left w:val="nil"/>
              <w:bottom w:val="nil"/>
              <w:right w:val="nil"/>
            </w:tcBorders>
            <w:shd w:val="clear" w:color="000000" w:fill="D6A461"/>
            <w:noWrap/>
            <w:vAlign w:val="center"/>
            <w:hideMark/>
          </w:tcPr>
          <w:p w:rsidR="007B3C16" w:rsidRDefault="007B3C16" w:rsidP="007B3C16">
            <w:pPr>
              <w:bidi/>
              <w:rPr>
                <w:rFonts w:ascii="Arial" w:hAnsi="Arial"/>
                <w:color w:val="F2F2F2"/>
                <w:sz w:val="20"/>
                <w:szCs w:val="20"/>
                <w:rtl/>
              </w:rPr>
            </w:pPr>
            <w:r>
              <w:rPr>
                <w:rFonts w:ascii="Arial" w:hAnsi="Arial"/>
                <w:color w:val="F2F2F2"/>
                <w:sz w:val="20"/>
                <w:szCs w:val="20"/>
                <w:rtl/>
              </w:rPr>
              <w:t>0.0%</w:t>
            </w:r>
          </w:p>
        </w:tc>
        <w:tc>
          <w:tcPr>
            <w:tcW w:w="672" w:type="dxa"/>
            <w:tcBorders>
              <w:top w:val="nil"/>
              <w:left w:val="nil"/>
              <w:bottom w:val="nil"/>
              <w:right w:val="nil"/>
            </w:tcBorders>
            <w:shd w:val="clear" w:color="000000" w:fill="D8B78B"/>
            <w:noWrap/>
            <w:vAlign w:val="center"/>
            <w:hideMark/>
          </w:tcPr>
          <w:p w:rsidR="007B3C16" w:rsidRDefault="007B3C16" w:rsidP="007B3C16">
            <w:pPr>
              <w:bidi/>
              <w:rPr>
                <w:rFonts w:ascii="Arial" w:hAnsi="Arial"/>
                <w:color w:val="F2F2F2"/>
                <w:sz w:val="20"/>
                <w:szCs w:val="20"/>
                <w:rtl/>
              </w:rPr>
            </w:pPr>
            <w:r>
              <w:rPr>
                <w:rFonts w:ascii="Arial" w:hAnsi="Arial"/>
                <w:color w:val="F2F2F2"/>
                <w:sz w:val="20"/>
                <w:szCs w:val="20"/>
                <w:rtl/>
              </w:rPr>
              <w:t>0.0%</w:t>
            </w:r>
          </w:p>
        </w:tc>
        <w:tc>
          <w:tcPr>
            <w:tcW w:w="675" w:type="dxa"/>
            <w:tcBorders>
              <w:top w:val="nil"/>
              <w:left w:val="nil"/>
              <w:bottom w:val="nil"/>
              <w:right w:val="nil"/>
            </w:tcBorders>
            <w:shd w:val="clear" w:color="000000" w:fill="DADDDF"/>
            <w:noWrap/>
            <w:vAlign w:val="center"/>
            <w:hideMark/>
          </w:tcPr>
          <w:p w:rsidR="007B3C16" w:rsidRDefault="007B3C16" w:rsidP="007B3C16">
            <w:pPr>
              <w:bidi/>
              <w:rPr>
                <w:rFonts w:ascii="Arial" w:hAnsi="Arial"/>
                <w:color w:val="F2F2F2"/>
                <w:sz w:val="20"/>
                <w:szCs w:val="20"/>
                <w:rtl/>
              </w:rPr>
            </w:pPr>
            <w:r>
              <w:rPr>
                <w:rFonts w:ascii="Arial" w:hAnsi="Arial"/>
                <w:color w:val="F2F2F2"/>
                <w:sz w:val="20"/>
                <w:szCs w:val="20"/>
                <w:rtl/>
              </w:rPr>
              <w:t>0.0%</w:t>
            </w:r>
          </w:p>
        </w:tc>
        <w:tc>
          <w:tcPr>
            <w:tcW w:w="672" w:type="dxa"/>
            <w:tcBorders>
              <w:top w:val="nil"/>
              <w:left w:val="nil"/>
              <w:bottom w:val="nil"/>
              <w:right w:val="nil"/>
            </w:tcBorders>
            <w:shd w:val="clear" w:color="000000" w:fill="DADDDF"/>
            <w:noWrap/>
            <w:vAlign w:val="center"/>
            <w:hideMark/>
          </w:tcPr>
          <w:p w:rsidR="007B3C16" w:rsidRDefault="007B3C16" w:rsidP="007B3C16">
            <w:pPr>
              <w:bidi/>
              <w:rPr>
                <w:rFonts w:ascii="Arial" w:hAnsi="Arial"/>
                <w:color w:val="F2F2F2"/>
                <w:sz w:val="20"/>
                <w:szCs w:val="20"/>
                <w:rtl/>
              </w:rPr>
            </w:pPr>
            <w:r>
              <w:rPr>
                <w:rFonts w:ascii="Arial" w:hAnsi="Arial"/>
                <w:color w:val="F2F2F2"/>
                <w:sz w:val="20"/>
                <w:szCs w:val="20"/>
                <w:rtl/>
              </w:rPr>
              <w:t>0.0%</w:t>
            </w:r>
          </w:p>
        </w:tc>
        <w:tc>
          <w:tcPr>
            <w:tcW w:w="672" w:type="dxa"/>
            <w:tcBorders>
              <w:top w:val="nil"/>
              <w:left w:val="nil"/>
              <w:bottom w:val="nil"/>
              <w:right w:val="nil"/>
            </w:tcBorders>
            <w:shd w:val="clear" w:color="000000" w:fill="DADDDF"/>
            <w:noWrap/>
            <w:vAlign w:val="center"/>
            <w:hideMark/>
          </w:tcPr>
          <w:p w:rsidR="007B3C16" w:rsidRDefault="007B3C16" w:rsidP="007B3C16">
            <w:pPr>
              <w:bidi/>
              <w:rPr>
                <w:rFonts w:ascii="Arial" w:hAnsi="Arial"/>
                <w:color w:val="F2F2F2"/>
                <w:sz w:val="20"/>
                <w:szCs w:val="20"/>
                <w:rtl/>
              </w:rPr>
            </w:pPr>
            <w:r>
              <w:rPr>
                <w:rFonts w:ascii="Arial" w:hAnsi="Arial"/>
                <w:color w:val="F2F2F2"/>
                <w:sz w:val="20"/>
                <w:szCs w:val="20"/>
                <w:rtl/>
              </w:rPr>
              <w:t>0.0%</w:t>
            </w:r>
          </w:p>
        </w:tc>
        <w:tc>
          <w:tcPr>
            <w:tcW w:w="672" w:type="dxa"/>
            <w:tcBorders>
              <w:top w:val="nil"/>
              <w:left w:val="nil"/>
              <w:bottom w:val="nil"/>
              <w:right w:val="nil"/>
            </w:tcBorders>
            <w:shd w:val="clear" w:color="000000" w:fill="DADDDF"/>
            <w:noWrap/>
            <w:vAlign w:val="center"/>
            <w:hideMark/>
          </w:tcPr>
          <w:p w:rsidR="007B3C16" w:rsidRDefault="007B3C16" w:rsidP="007B3C16">
            <w:pPr>
              <w:bidi/>
              <w:rPr>
                <w:rFonts w:ascii="Arial" w:hAnsi="Arial"/>
                <w:color w:val="F2F2F2"/>
                <w:sz w:val="20"/>
                <w:szCs w:val="20"/>
                <w:rtl/>
              </w:rPr>
            </w:pPr>
            <w:r>
              <w:rPr>
                <w:rFonts w:ascii="Arial" w:hAnsi="Arial"/>
                <w:color w:val="F2F2F2"/>
                <w:sz w:val="20"/>
                <w:szCs w:val="20"/>
                <w:rtl/>
              </w:rPr>
              <w:t>0.0%</w:t>
            </w:r>
          </w:p>
        </w:tc>
        <w:tc>
          <w:tcPr>
            <w:tcW w:w="672" w:type="dxa"/>
            <w:tcBorders>
              <w:top w:val="nil"/>
              <w:left w:val="nil"/>
              <w:bottom w:val="nil"/>
              <w:right w:val="nil"/>
            </w:tcBorders>
            <w:shd w:val="clear" w:color="000000" w:fill="DADDDF"/>
            <w:noWrap/>
            <w:vAlign w:val="center"/>
            <w:hideMark/>
          </w:tcPr>
          <w:p w:rsidR="007B3C16" w:rsidRDefault="007B3C16" w:rsidP="007B3C16">
            <w:pPr>
              <w:bidi/>
              <w:rPr>
                <w:rFonts w:ascii="Arial" w:hAnsi="Arial"/>
                <w:color w:val="F2F2F2"/>
                <w:sz w:val="20"/>
                <w:szCs w:val="20"/>
                <w:rtl/>
              </w:rPr>
            </w:pPr>
            <w:r>
              <w:rPr>
                <w:rFonts w:ascii="Arial" w:hAnsi="Arial"/>
                <w:color w:val="F2F2F2"/>
                <w:sz w:val="20"/>
                <w:szCs w:val="20"/>
                <w:rtl/>
              </w:rPr>
              <w:t>0.0%</w:t>
            </w:r>
          </w:p>
        </w:tc>
        <w:tc>
          <w:tcPr>
            <w:tcW w:w="672" w:type="dxa"/>
            <w:tcBorders>
              <w:top w:val="nil"/>
              <w:left w:val="nil"/>
              <w:bottom w:val="nil"/>
              <w:right w:val="nil"/>
            </w:tcBorders>
            <w:shd w:val="clear" w:color="000000" w:fill="DADDDF"/>
            <w:noWrap/>
            <w:vAlign w:val="center"/>
            <w:hideMark/>
          </w:tcPr>
          <w:p w:rsidR="007B3C16" w:rsidRDefault="007B3C16" w:rsidP="007B3C16">
            <w:pPr>
              <w:bidi/>
              <w:rPr>
                <w:rFonts w:ascii="Arial" w:hAnsi="Arial"/>
                <w:color w:val="F2F2F2"/>
                <w:sz w:val="20"/>
                <w:szCs w:val="20"/>
                <w:rtl/>
              </w:rPr>
            </w:pPr>
            <w:r>
              <w:rPr>
                <w:rFonts w:ascii="Arial" w:hAnsi="Arial"/>
                <w:color w:val="F2F2F2"/>
                <w:sz w:val="20"/>
                <w:szCs w:val="20"/>
                <w:rtl/>
              </w:rPr>
              <w:t>0.0%</w:t>
            </w:r>
          </w:p>
        </w:tc>
        <w:tc>
          <w:tcPr>
            <w:tcW w:w="677" w:type="dxa"/>
            <w:tcBorders>
              <w:top w:val="nil"/>
              <w:left w:val="nil"/>
              <w:bottom w:val="nil"/>
              <w:right w:val="nil"/>
            </w:tcBorders>
            <w:shd w:val="clear" w:color="000000" w:fill="DADDDF"/>
            <w:noWrap/>
            <w:vAlign w:val="center"/>
            <w:hideMark/>
          </w:tcPr>
          <w:p w:rsidR="007B3C16" w:rsidRDefault="007B3C16" w:rsidP="007B3C16">
            <w:pPr>
              <w:bidi/>
              <w:rPr>
                <w:rFonts w:ascii="Arial" w:hAnsi="Arial"/>
                <w:color w:val="F2F2F2"/>
                <w:sz w:val="20"/>
                <w:szCs w:val="20"/>
                <w:rtl/>
              </w:rPr>
            </w:pPr>
            <w:r>
              <w:rPr>
                <w:rFonts w:ascii="Arial" w:hAnsi="Arial"/>
                <w:color w:val="F2F2F2"/>
                <w:sz w:val="20"/>
                <w:szCs w:val="20"/>
                <w:rtl/>
              </w:rPr>
              <w:t>0.0%</w:t>
            </w:r>
          </w:p>
        </w:tc>
      </w:tr>
      <w:tr w:rsidR="007B3C16" w:rsidRPr="00785EFF" w:rsidTr="007B3C16">
        <w:trPr>
          <w:gridAfter w:val="10"/>
          <w:wAfter w:w="18400" w:type="dxa"/>
          <w:trHeight w:val="300"/>
        </w:trPr>
        <w:tc>
          <w:tcPr>
            <w:tcW w:w="1008" w:type="dxa"/>
            <w:tcBorders>
              <w:top w:val="nil"/>
              <w:left w:val="nil"/>
              <w:bottom w:val="nil"/>
              <w:right w:val="nil"/>
            </w:tcBorders>
            <w:shd w:val="clear" w:color="auto" w:fill="auto"/>
            <w:noWrap/>
            <w:vAlign w:val="center"/>
            <w:hideMark/>
          </w:tcPr>
          <w:p w:rsidR="007B3C16" w:rsidRPr="00D21567" w:rsidRDefault="007B3C16" w:rsidP="007B3C16">
            <w:pPr>
              <w:bidi/>
              <w:spacing w:after="0" w:line="240" w:lineRule="auto"/>
              <w:rPr>
                <w:rFonts w:ascii="Tahoma" w:hAnsi="Tahoma" w:cs="Tahoma"/>
                <w:color w:val="595959"/>
                <w:sz w:val="20"/>
                <w:szCs w:val="20"/>
                <w:rtl/>
              </w:rPr>
            </w:pPr>
            <w:r w:rsidRPr="00D21567">
              <w:rPr>
                <w:rFonts w:ascii="Tahoma" w:hAnsi="Tahoma" w:cs="Tahoma"/>
                <w:color w:val="595959"/>
                <w:sz w:val="20"/>
                <w:szCs w:val="20"/>
                <w:rtl/>
              </w:rPr>
              <w:t>2</w:t>
            </w:r>
            <w:r>
              <w:rPr>
                <w:rFonts w:ascii="Tahoma" w:hAnsi="Tahoma" w:cs="Tahoma" w:hint="cs"/>
                <w:color w:val="595959"/>
                <w:sz w:val="20"/>
                <w:szCs w:val="20"/>
                <w:rtl/>
              </w:rPr>
              <w:t>0</w:t>
            </w:r>
            <w:r w:rsidRPr="00D21567">
              <w:rPr>
                <w:rFonts w:ascii="Tahoma" w:hAnsi="Tahoma" w:cs="Tahoma"/>
                <w:color w:val="595959"/>
                <w:sz w:val="20"/>
                <w:szCs w:val="20"/>
                <w:rtl/>
              </w:rPr>
              <w:t>-2</w:t>
            </w:r>
            <w:r>
              <w:rPr>
                <w:rFonts w:ascii="Tahoma" w:hAnsi="Tahoma" w:cs="Tahoma" w:hint="cs"/>
                <w:color w:val="595959"/>
                <w:sz w:val="20"/>
                <w:szCs w:val="20"/>
                <w:rtl/>
              </w:rPr>
              <w:t>4</w:t>
            </w:r>
          </w:p>
        </w:tc>
        <w:tc>
          <w:tcPr>
            <w:tcW w:w="829" w:type="dxa"/>
            <w:tcBorders>
              <w:top w:val="nil"/>
              <w:left w:val="nil"/>
              <w:bottom w:val="nil"/>
              <w:right w:val="nil"/>
            </w:tcBorders>
            <w:shd w:val="clear" w:color="000000" w:fill="988261"/>
            <w:noWrap/>
            <w:vAlign w:val="center"/>
            <w:hideMark/>
          </w:tcPr>
          <w:p w:rsidR="007B3C16" w:rsidRDefault="007B3C16" w:rsidP="007B3C16">
            <w:pPr>
              <w:bidi/>
              <w:rPr>
                <w:rFonts w:ascii="Arial" w:hAnsi="Arial"/>
                <w:color w:val="F2F2F2"/>
                <w:sz w:val="20"/>
                <w:szCs w:val="20"/>
                <w:rtl/>
              </w:rPr>
            </w:pPr>
            <w:r>
              <w:rPr>
                <w:rFonts w:ascii="Arial" w:hAnsi="Arial"/>
                <w:color w:val="F2F2F2"/>
                <w:sz w:val="20"/>
                <w:szCs w:val="20"/>
                <w:rtl/>
              </w:rPr>
              <w:t>6.8%</w:t>
            </w:r>
          </w:p>
        </w:tc>
        <w:tc>
          <w:tcPr>
            <w:tcW w:w="784" w:type="dxa"/>
            <w:tcBorders>
              <w:top w:val="nil"/>
              <w:left w:val="nil"/>
              <w:bottom w:val="nil"/>
              <w:right w:val="nil"/>
            </w:tcBorders>
            <w:shd w:val="clear" w:color="000000" w:fill="515A62"/>
            <w:noWrap/>
            <w:vAlign w:val="center"/>
            <w:hideMark/>
          </w:tcPr>
          <w:p w:rsidR="007B3C16" w:rsidRDefault="007B3C16" w:rsidP="007B3C16">
            <w:pPr>
              <w:bidi/>
              <w:rPr>
                <w:rFonts w:ascii="Arial" w:hAnsi="Arial"/>
                <w:color w:val="F2F2F2"/>
                <w:sz w:val="20"/>
                <w:szCs w:val="20"/>
                <w:rtl/>
              </w:rPr>
            </w:pPr>
            <w:r>
              <w:rPr>
                <w:rFonts w:ascii="Arial" w:hAnsi="Arial"/>
                <w:color w:val="F2F2F2"/>
                <w:sz w:val="20"/>
                <w:szCs w:val="20"/>
                <w:rtl/>
              </w:rPr>
              <w:t>14.6%</w:t>
            </w:r>
          </w:p>
        </w:tc>
        <w:tc>
          <w:tcPr>
            <w:tcW w:w="784" w:type="dxa"/>
            <w:tcBorders>
              <w:top w:val="nil"/>
              <w:left w:val="nil"/>
              <w:bottom w:val="nil"/>
              <w:right w:val="nil"/>
            </w:tcBorders>
            <w:shd w:val="clear" w:color="000000" w:fill="C19961"/>
            <w:noWrap/>
            <w:vAlign w:val="center"/>
            <w:hideMark/>
          </w:tcPr>
          <w:p w:rsidR="007B3C16" w:rsidRDefault="007B3C16" w:rsidP="007B3C16">
            <w:pPr>
              <w:bidi/>
              <w:rPr>
                <w:rFonts w:ascii="Arial" w:hAnsi="Arial"/>
                <w:color w:val="F2F2F2"/>
                <w:sz w:val="20"/>
                <w:szCs w:val="20"/>
                <w:rtl/>
              </w:rPr>
            </w:pPr>
            <w:r>
              <w:rPr>
                <w:rFonts w:ascii="Arial" w:hAnsi="Arial"/>
                <w:color w:val="F2F2F2"/>
                <w:sz w:val="20"/>
                <w:szCs w:val="20"/>
                <w:rtl/>
              </w:rPr>
              <w:t>2.4%</w:t>
            </w:r>
          </w:p>
        </w:tc>
        <w:tc>
          <w:tcPr>
            <w:tcW w:w="672" w:type="dxa"/>
            <w:tcBorders>
              <w:top w:val="nil"/>
              <w:left w:val="nil"/>
              <w:bottom w:val="nil"/>
              <w:right w:val="nil"/>
            </w:tcBorders>
            <w:shd w:val="clear" w:color="000000" w:fill="D2A261"/>
            <w:noWrap/>
            <w:vAlign w:val="center"/>
            <w:hideMark/>
          </w:tcPr>
          <w:p w:rsidR="007B3C16" w:rsidRDefault="007B3C16" w:rsidP="007B3C16">
            <w:pPr>
              <w:bidi/>
              <w:rPr>
                <w:rFonts w:ascii="Arial" w:hAnsi="Arial"/>
                <w:color w:val="F2F2F2"/>
                <w:sz w:val="20"/>
                <w:szCs w:val="20"/>
                <w:rtl/>
              </w:rPr>
            </w:pPr>
            <w:r>
              <w:rPr>
                <w:rFonts w:ascii="Arial" w:hAnsi="Arial"/>
                <w:color w:val="F2F2F2"/>
                <w:sz w:val="20"/>
                <w:szCs w:val="20"/>
                <w:rtl/>
              </w:rPr>
              <w:t>0.5%</w:t>
            </w:r>
          </w:p>
        </w:tc>
        <w:tc>
          <w:tcPr>
            <w:tcW w:w="675" w:type="dxa"/>
            <w:tcBorders>
              <w:top w:val="nil"/>
              <w:left w:val="nil"/>
              <w:bottom w:val="nil"/>
              <w:right w:val="nil"/>
            </w:tcBorders>
            <w:shd w:val="clear" w:color="000000" w:fill="D6A461"/>
            <w:noWrap/>
            <w:vAlign w:val="center"/>
            <w:hideMark/>
          </w:tcPr>
          <w:p w:rsidR="007B3C16" w:rsidRDefault="007B3C16" w:rsidP="007B3C16">
            <w:pPr>
              <w:bidi/>
              <w:rPr>
                <w:rFonts w:ascii="Arial" w:hAnsi="Arial"/>
                <w:color w:val="F2F2F2"/>
                <w:sz w:val="20"/>
                <w:szCs w:val="20"/>
                <w:rtl/>
              </w:rPr>
            </w:pPr>
            <w:r>
              <w:rPr>
                <w:rFonts w:ascii="Arial" w:hAnsi="Arial"/>
                <w:color w:val="F2F2F2"/>
                <w:sz w:val="20"/>
                <w:szCs w:val="20"/>
                <w:rtl/>
              </w:rPr>
              <w:t>0.2%</w:t>
            </w:r>
          </w:p>
        </w:tc>
        <w:tc>
          <w:tcPr>
            <w:tcW w:w="672" w:type="dxa"/>
            <w:tcBorders>
              <w:top w:val="nil"/>
              <w:left w:val="nil"/>
              <w:bottom w:val="nil"/>
              <w:right w:val="nil"/>
            </w:tcBorders>
            <w:shd w:val="clear" w:color="000000" w:fill="D6A461"/>
            <w:noWrap/>
            <w:vAlign w:val="center"/>
            <w:hideMark/>
          </w:tcPr>
          <w:p w:rsidR="007B3C16" w:rsidRDefault="007B3C16" w:rsidP="007B3C16">
            <w:pPr>
              <w:bidi/>
              <w:rPr>
                <w:rFonts w:ascii="Arial" w:hAnsi="Arial"/>
                <w:color w:val="F2F2F2"/>
                <w:sz w:val="20"/>
                <w:szCs w:val="20"/>
                <w:rtl/>
              </w:rPr>
            </w:pPr>
            <w:r>
              <w:rPr>
                <w:rFonts w:ascii="Arial" w:hAnsi="Arial"/>
                <w:color w:val="F2F2F2"/>
                <w:sz w:val="20"/>
                <w:szCs w:val="20"/>
                <w:rtl/>
              </w:rPr>
              <w:t>0.0%</w:t>
            </w:r>
          </w:p>
        </w:tc>
        <w:tc>
          <w:tcPr>
            <w:tcW w:w="672" w:type="dxa"/>
            <w:tcBorders>
              <w:top w:val="nil"/>
              <w:left w:val="nil"/>
              <w:bottom w:val="nil"/>
              <w:right w:val="nil"/>
            </w:tcBorders>
            <w:shd w:val="clear" w:color="000000" w:fill="D8B78B"/>
            <w:noWrap/>
            <w:vAlign w:val="center"/>
            <w:hideMark/>
          </w:tcPr>
          <w:p w:rsidR="007B3C16" w:rsidRDefault="007B3C16" w:rsidP="007B3C16">
            <w:pPr>
              <w:bidi/>
              <w:rPr>
                <w:rFonts w:ascii="Arial" w:hAnsi="Arial"/>
                <w:color w:val="F2F2F2"/>
                <w:sz w:val="20"/>
                <w:szCs w:val="20"/>
                <w:rtl/>
              </w:rPr>
            </w:pPr>
            <w:r>
              <w:rPr>
                <w:rFonts w:ascii="Arial" w:hAnsi="Arial"/>
                <w:color w:val="F2F2F2"/>
                <w:sz w:val="20"/>
                <w:szCs w:val="20"/>
                <w:rtl/>
              </w:rPr>
              <w:t>0.0%</w:t>
            </w:r>
          </w:p>
        </w:tc>
        <w:tc>
          <w:tcPr>
            <w:tcW w:w="672" w:type="dxa"/>
            <w:tcBorders>
              <w:top w:val="nil"/>
              <w:left w:val="nil"/>
              <w:bottom w:val="nil"/>
              <w:right w:val="nil"/>
            </w:tcBorders>
            <w:shd w:val="clear" w:color="000000" w:fill="D9CAB5"/>
            <w:noWrap/>
            <w:vAlign w:val="center"/>
            <w:hideMark/>
          </w:tcPr>
          <w:p w:rsidR="007B3C16" w:rsidRDefault="007B3C16" w:rsidP="007B3C16">
            <w:pPr>
              <w:bidi/>
              <w:rPr>
                <w:rFonts w:ascii="Arial" w:hAnsi="Arial"/>
                <w:color w:val="F2F2F2"/>
                <w:sz w:val="20"/>
                <w:szCs w:val="20"/>
                <w:rtl/>
              </w:rPr>
            </w:pPr>
            <w:r>
              <w:rPr>
                <w:rFonts w:ascii="Arial" w:hAnsi="Arial"/>
                <w:color w:val="F2F2F2"/>
                <w:sz w:val="20"/>
                <w:szCs w:val="20"/>
                <w:rtl/>
              </w:rPr>
              <w:t>0.0%</w:t>
            </w:r>
          </w:p>
        </w:tc>
        <w:tc>
          <w:tcPr>
            <w:tcW w:w="672" w:type="dxa"/>
            <w:tcBorders>
              <w:top w:val="nil"/>
              <w:left w:val="nil"/>
              <w:bottom w:val="nil"/>
              <w:right w:val="nil"/>
            </w:tcBorders>
            <w:shd w:val="clear" w:color="000000" w:fill="DADDDF"/>
            <w:noWrap/>
            <w:vAlign w:val="center"/>
            <w:hideMark/>
          </w:tcPr>
          <w:p w:rsidR="007B3C16" w:rsidRDefault="007B3C16" w:rsidP="007B3C16">
            <w:pPr>
              <w:bidi/>
              <w:rPr>
                <w:rFonts w:ascii="Arial" w:hAnsi="Arial"/>
                <w:color w:val="F2F2F2"/>
                <w:sz w:val="20"/>
                <w:szCs w:val="20"/>
                <w:rtl/>
              </w:rPr>
            </w:pPr>
            <w:r>
              <w:rPr>
                <w:rFonts w:ascii="Arial" w:hAnsi="Arial"/>
                <w:color w:val="F2F2F2"/>
                <w:sz w:val="20"/>
                <w:szCs w:val="20"/>
                <w:rtl/>
              </w:rPr>
              <w:t>0.0%</w:t>
            </w:r>
          </w:p>
        </w:tc>
        <w:tc>
          <w:tcPr>
            <w:tcW w:w="672" w:type="dxa"/>
            <w:tcBorders>
              <w:top w:val="nil"/>
              <w:left w:val="nil"/>
              <w:bottom w:val="nil"/>
              <w:right w:val="nil"/>
            </w:tcBorders>
            <w:shd w:val="clear" w:color="000000" w:fill="DADDDF"/>
            <w:noWrap/>
            <w:vAlign w:val="center"/>
            <w:hideMark/>
          </w:tcPr>
          <w:p w:rsidR="007B3C16" w:rsidRDefault="007B3C16" w:rsidP="007B3C16">
            <w:pPr>
              <w:bidi/>
              <w:rPr>
                <w:rFonts w:ascii="Arial" w:hAnsi="Arial"/>
                <w:color w:val="F2F2F2"/>
                <w:sz w:val="20"/>
                <w:szCs w:val="20"/>
                <w:rtl/>
              </w:rPr>
            </w:pPr>
            <w:r>
              <w:rPr>
                <w:rFonts w:ascii="Arial" w:hAnsi="Arial"/>
                <w:color w:val="F2F2F2"/>
                <w:sz w:val="20"/>
                <w:szCs w:val="20"/>
                <w:rtl/>
              </w:rPr>
              <w:t>0.0%</w:t>
            </w:r>
          </w:p>
        </w:tc>
        <w:tc>
          <w:tcPr>
            <w:tcW w:w="677" w:type="dxa"/>
            <w:tcBorders>
              <w:top w:val="nil"/>
              <w:left w:val="nil"/>
              <w:bottom w:val="nil"/>
              <w:right w:val="nil"/>
            </w:tcBorders>
            <w:shd w:val="clear" w:color="000000" w:fill="DADDDF"/>
            <w:noWrap/>
            <w:vAlign w:val="center"/>
            <w:hideMark/>
          </w:tcPr>
          <w:p w:rsidR="007B3C16" w:rsidRDefault="007B3C16" w:rsidP="007B3C16">
            <w:pPr>
              <w:bidi/>
              <w:rPr>
                <w:rFonts w:ascii="Arial" w:hAnsi="Arial"/>
                <w:color w:val="F2F2F2"/>
                <w:sz w:val="20"/>
                <w:szCs w:val="20"/>
                <w:rtl/>
              </w:rPr>
            </w:pPr>
            <w:r>
              <w:rPr>
                <w:rFonts w:ascii="Arial" w:hAnsi="Arial"/>
                <w:color w:val="F2F2F2"/>
                <w:sz w:val="20"/>
                <w:szCs w:val="20"/>
                <w:rtl/>
              </w:rPr>
              <w:t>0.0%</w:t>
            </w:r>
          </w:p>
        </w:tc>
      </w:tr>
      <w:tr w:rsidR="007B3C16" w:rsidRPr="00785EFF" w:rsidTr="007B3C16">
        <w:trPr>
          <w:gridAfter w:val="10"/>
          <w:wAfter w:w="18400" w:type="dxa"/>
          <w:trHeight w:val="300"/>
        </w:trPr>
        <w:tc>
          <w:tcPr>
            <w:tcW w:w="1008" w:type="dxa"/>
            <w:tcBorders>
              <w:top w:val="nil"/>
              <w:left w:val="nil"/>
              <w:bottom w:val="nil"/>
              <w:right w:val="nil"/>
            </w:tcBorders>
            <w:shd w:val="clear" w:color="auto" w:fill="auto"/>
            <w:noWrap/>
            <w:vAlign w:val="center"/>
            <w:hideMark/>
          </w:tcPr>
          <w:p w:rsidR="007B3C16" w:rsidRPr="00D21567" w:rsidRDefault="007B3C16" w:rsidP="007B3C16">
            <w:pPr>
              <w:bidi/>
              <w:spacing w:after="0" w:line="240" w:lineRule="auto"/>
              <w:rPr>
                <w:rFonts w:ascii="Tahoma" w:hAnsi="Tahoma" w:cs="Tahoma"/>
                <w:color w:val="595959"/>
                <w:sz w:val="20"/>
                <w:szCs w:val="20"/>
                <w:rtl/>
              </w:rPr>
            </w:pPr>
            <w:r w:rsidRPr="00D21567">
              <w:rPr>
                <w:rFonts w:ascii="Tahoma" w:hAnsi="Tahoma" w:cs="Tahoma"/>
                <w:color w:val="595959"/>
                <w:sz w:val="20"/>
                <w:szCs w:val="20"/>
                <w:rtl/>
              </w:rPr>
              <w:t>2</w:t>
            </w:r>
            <w:r>
              <w:rPr>
                <w:rFonts w:ascii="Tahoma" w:hAnsi="Tahoma" w:cs="Tahoma" w:hint="cs"/>
                <w:color w:val="595959"/>
                <w:sz w:val="20"/>
                <w:szCs w:val="20"/>
                <w:rtl/>
              </w:rPr>
              <w:t>5</w:t>
            </w:r>
            <w:r w:rsidRPr="00D21567">
              <w:rPr>
                <w:rFonts w:ascii="Tahoma" w:hAnsi="Tahoma" w:cs="Tahoma"/>
                <w:color w:val="595959"/>
                <w:sz w:val="20"/>
                <w:szCs w:val="20"/>
                <w:rtl/>
              </w:rPr>
              <w:t>-2</w:t>
            </w:r>
            <w:r>
              <w:rPr>
                <w:rFonts w:ascii="Tahoma" w:hAnsi="Tahoma" w:cs="Tahoma" w:hint="cs"/>
                <w:color w:val="595959"/>
                <w:sz w:val="20"/>
                <w:szCs w:val="20"/>
                <w:rtl/>
              </w:rPr>
              <w:t>9</w:t>
            </w:r>
          </w:p>
        </w:tc>
        <w:tc>
          <w:tcPr>
            <w:tcW w:w="829" w:type="dxa"/>
            <w:tcBorders>
              <w:top w:val="nil"/>
              <w:left w:val="nil"/>
              <w:bottom w:val="nil"/>
              <w:right w:val="nil"/>
            </w:tcBorders>
            <w:shd w:val="clear" w:color="000000" w:fill="B39161"/>
            <w:noWrap/>
            <w:vAlign w:val="center"/>
            <w:hideMark/>
          </w:tcPr>
          <w:p w:rsidR="007B3C16" w:rsidRDefault="007B3C16" w:rsidP="007B3C16">
            <w:pPr>
              <w:bidi/>
              <w:rPr>
                <w:rFonts w:ascii="Arial" w:hAnsi="Arial"/>
                <w:color w:val="F2F2F2"/>
                <w:sz w:val="20"/>
                <w:szCs w:val="20"/>
                <w:rtl/>
              </w:rPr>
            </w:pPr>
            <w:r>
              <w:rPr>
                <w:rFonts w:ascii="Arial" w:hAnsi="Arial"/>
                <w:color w:val="F2F2F2"/>
                <w:sz w:val="20"/>
                <w:szCs w:val="20"/>
                <w:rtl/>
              </w:rPr>
              <w:t>3.9%</w:t>
            </w:r>
          </w:p>
        </w:tc>
        <w:tc>
          <w:tcPr>
            <w:tcW w:w="784" w:type="dxa"/>
            <w:tcBorders>
              <w:top w:val="nil"/>
              <w:left w:val="nil"/>
              <w:bottom w:val="nil"/>
              <w:right w:val="nil"/>
            </w:tcBorders>
            <w:shd w:val="clear" w:color="000000" w:fill="495663"/>
            <w:noWrap/>
            <w:vAlign w:val="center"/>
            <w:hideMark/>
          </w:tcPr>
          <w:p w:rsidR="007B3C16" w:rsidRDefault="007B3C16" w:rsidP="007B3C16">
            <w:pPr>
              <w:bidi/>
              <w:rPr>
                <w:rFonts w:ascii="Arial" w:hAnsi="Arial"/>
                <w:color w:val="F2F2F2"/>
                <w:sz w:val="20"/>
                <w:szCs w:val="20"/>
                <w:rtl/>
              </w:rPr>
            </w:pPr>
            <w:r>
              <w:rPr>
                <w:rFonts w:ascii="Arial" w:hAnsi="Arial"/>
                <w:color w:val="F2F2F2"/>
                <w:sz w:val="20"/>
                <w:szCs w:val="20"/>
                <w:rtl/>
              </w:rPr>
              <w:t>15.4%</w:t>
            </w:r>
          </w:p>
        </w:tc>
        <w:tc>
          <w:tcPr>
            <w:tcW w:w="784" w:type="dxa"/>
            <w:tcBorders>
              <w:top w:val="nil"/>
              <w:left w:val="nil"/>
              <w:bottom w:val="nil"/>
              <w:right w:val="nil"/>
            </w:tcBorders>
            <w:shd w:val="clear" w:color="000000" w:fill="6A6862"/>
            <w:noWrap/>
            <w:vAlign w:val="center"/>
            <w:hideMark/>
          </w:tcPr>
          <w:p w:rsidR="007B3C16" w:rsidRDefault="007B3C16" w:rsidP="007B3C16">
            <w:pPr>
              <w:bidi/>
              <w:rPr>
                <w:rFonts w:ascii="Arial" w:hAnsi="Arial"/>
                <w:color w:val="F2F2F2"/>
                <w:sz w:val="20"/>
                <w:szCs w:val="20"/>
                <w:rtl/>
              </w:rPr>
            </w:pPr>
            <w:r>
              <w:rPr>
                <w:rFonts w:ascii="Arial" w:hAnsi="Arial"/>
                <w:color w:val="F2F2F2"/>
                <w:sz w:val="20"/>
                <w:szCs w:val="20"/>
                <w:rtl/>
              </w:rPr>
              <w:t>11.9%</w:t>
            </w:r>
          </w:p>
        </w:tc>
        <w:tc>
          <w:tcPr>
            <w:tcW w:w="672" w:type="dxa"/>
            <w:tcBorders>
              <w:top w:val="nil"/>
              <w:left w:val="nil"/>
              <w:bottom w:val="nil"/>
              <w:right w:val="nil"/>
            </w:tcBorders>
            <w:shd w:val="clear" w:color="000000" w:fill="BF9761"/>
            <w:noWrap/>
            <w:vAlign w:val="center"/>
            <w:hideMark/>
          </w:tcPr>
          <w:p w:rsidR="007B3C16" w:rsidRDefault="007B3C16" w:rsidP="007B3C16">
            <w:pPr>
              <w:bidi/>
              <w:rPr>
                <w:rFonts w:ascii="Arial" w:hAnsi="Arial"/>
                <w:color w:val="F2F2F2"/>
                <w:sz w:val="20"/>
                <w:szCs w:val="20"/>
                <w:rtl/>
              </w:rPr>
            </w:pPr>
            <w:r>
              <w:rPr>
                <w:rFonts w:ascii="Arial" w:hAnsi="Arial"/>
                <w:color w:val="F2F2F2"/>
                <w:sz w:val="20"/>
                <w:szCs w:val="20"/>
                <w:rtl/>
              </w:rPr>
              <w:t>2.6%</w:t>
            </w:r>
          </w:p>
        </w:tc>
        <w:tc>
          <w:tcPr>
            <w:tcW w:w="675" w:type="dxa"/>
            <w:tcBorders>
              <w:top w:val="nil"/>
              <w:left w:val="nil"/>
              <w:bottom w:val="nil"/>
              <w:right w:val="nil"/>
            </w:tcBorders>
            <w:shd w:val="clear" w:color="000000" w:fill="CFA061"/>
            <w:noWrap/>
            <w:vAlign w:val="center"/>
            <w:hideMark/>
          </w:tcPr>
          <w:p w:rsidR="007B3C16" w:rsidRDefault="007B3C16" w:rsidP="007B3C16">
            <w:pPr>
              <w:bidi/>
              <w:rPr>
                <w:rFonts w:ascii="Arial" w:hAnsi="Arial"/>
                <w:color w:val="F2F2F2"/>
                <w:sz w:val="20"/>
                <w:szCs w:val="20"/>
                <w:rtl/>
              </w:rPr>
            </w:pPr>
            <w:r>
              <w:rPr>
                <w:rFonts w:ascii="Arial" w:hAnsi="Arial"/>
                <w:color w:val="F2F2F2"/>
                <w:sz w:val="20"/>
                <w:szCs w:val="20"/>
                <w:rtl/>
              </w:rPr>
              <w:t>0.8%</w:t>
            </w:r>
          </w:p>
        </w:tc>
        <w:tc>
          <w:tcPr>
            <w:tcW w:w="672" w:type="dxa"/>
            <w:tcBorders>
              <w:top w:val="nil"/>
              <w:left w:val="nil"/>
              <w:bottom w:val="nil"/>
              <w:right w:val="nil"/>
            </w:tcBorders>
            <w:shd w:val="clear" w:color="000000" w:fill="D5A361"/>
            <w:noWrap/>
            <w:vAlign w:val="center"/>
            <w:hideMark/>
          </w:tcPr>
          <w:p w:rsidR="007B3C16" w:rsidRDefault="007B3C16" w:rsidP="007B3C16">
            <w:pPr>
              <w:bidi/>
              <w:rPr>
                <w:rFonts w:ascii="Arial" w:hAnsi="Arial"/>
                <w:color w:val="F2F2F2"/>
                <w:sz w:val="20"/>
                <w:szCs w:val="20"/>
                <w:rtl/>
              </w:rPr>
            </w:pPr>
            <w:r>
              <w:rPr>
                <w:rFonts w:ascii="Arial" w:hAnsi="Arial"/>
                <w:color w:val="F2F2F2"/>
                <w:sz w:val="20"/>
                <w:szCs w:val="20"/>
                <w:rtl/>
              </w:rPr>
              <w:t>0.2%</w:t>
            </w:r>
          </w:p>
        </w:tc>
        <w:tc>
          <w:tcPr>
            <w:tcW w:w="672" w:type="dxa"/>
            <w:tcBorders>
              <w:top w:val="nil"/>
              <w:left w:val="nil"/>
              <w:bottom w:val="nil"/>
              <w:right w:val="nil"/>
            </w:tcBorders>
            <w:shd w:val="clear" w:color="000000" w:fill="D6A461"/>
            <w:noWrap/>
            <w:vAlign w:val="center"/>
            <w:hideMark/>
          </w:tcPr>
          <w:p w:rsidR="007B3C16" w:rsidRDefault="007B3C16" w:rsidP="007B3C16">
            <w:pPr>
              <w:bidi/>
              <w:rPr>
                <w:rFonts w:ascii="Arial" w:hAnsi="Arial"/>
                <w:color w:val="F2F2F2"/>
                <w:sz w:val="20"/>
                <w:szCs w:val="20"/>
                <w:rtl/>
              </w:rPr>
            </w:pPr>
            <w:r>
              <w:rPr>
                <w:rFonts w:ascii="Arial" w:hAnsi="Arial"/>
                <w:color w:val="F2F2F2"/>
                <w:sz w:val="20"/>
                <w:szCs w:val="20"/>
                <w:rtl/>
              </w:rPr>
              <w:t>0.1%</w:t>
            </w:r>
          </w:p>
        </w:tc>
        <w:tc>
          <w:tcPr>
            <w:tcW w:w="672" w:type="dxa"/>
            <w:tcBorders>
              <w:top w:val="nil"/>
              <w:left w:val="nil"/>
              <w:bottom w:val="nil"/>
              <w:right w:val="nil"/>
            </w:tcBorders>
            <w:shd w:val="clear" w:color="000000" w:fill="D8B78B"/>
            <w:noWrap/>
            <w:vAlign w:val="center"/>
            <w:hideMark/>
          </w:tcPr>
          <w:p w:rsidR="007B3C16" w:rsidRDefault="007B3C16" w:rsidP="007B3C16">
            <w:pPr>
              <w:bidi/>
              <w:rPr>
                <w:rFonts w:ascii="Arial" w:hAnsi="Arial"/>
                <w:color w:val="F2F2F2"/>
                <w:sz w:val="20"/>
                <w:szCs w:val="20"/>
                <w:rtl/>
              </w:rPr>
            </w:pPr>
            <w:r>
              <w:rPr>
                <w:rFonts w:ascii="Arial" w:hAnsi="Arial"/>
                <w:color w:val="F2F2F2"/>
                <w:sz w:val="20"/>
                <w:szCs w:val="20"/>
                <w:rtl/>
              </w:rPr>
              <w:t>0.0%</w:t>
            </w:r>
          </w:p>
        </w:tc>
        <w:tc>
          <w:tcPr>
            <w:tcW w:w="672" w:type="dxa"/>
            <w:tcBorders>
              <w:top w:val="nil"/>
              <w:left w:val="nil"/>
              <w:bottom w:val="nil"/>
              <w:right w:val="nil"/>
            </w:tcBorders>
            <w:shd w:val="clear" w:color="000000" w:fill="D9CAB5"/>
            <w:noWrap/>
            <w:vAlign w:val="center"/>
            <w:hideMark/>
          </w:tcPr>
          <w:p w:rsidR="007B3C16" w:rsidRDefault="007B3C16" w:rsidP="007B3C16">
            <w:pPr>
              <w:bidi/>
              <w:rPr>
                <w:rFonts w:ascii="Arial" w:hAnsi="Arial"/>
                <w:color w:val="F2F2F2"/>
                <w:sz w:val="20"/>
                <w:szCs w:val="20"/>
                <w:rtl/>
              </w:rPr>
            </w:pPr>
            <w:r>
              <w:rPr>
                <w:rFonts w:ascii="Arial" w:hAnsi="Arial"/>
                <w:color w:val="F2F2F2"/>
                <w:sz w:val="20"/>
                <w:szCs w:val="20"/>
                <w:rtl/>
              </w:rPr>
              <w:t>0.0%</w:t>
            </w:r>
          </w:p>
        </w:tc>
        <w:tc>
          <w:tcPr>
            <w:tcW w:w="672" w:type="dxa"/>
            <w:tcBorders>
              <w:top w:val="nil"/>
              <w:left w:val="nil"/>
              <w:bottom w:val="nil"/>
              <w:right w:val="nil"/>
            </w:tcBorders>
            <w:shd w:val="clear" w:color="000000" w:fill="DADDDF"/>
            <w:noWrap/>
            <w:vAlign w:val="center"/>
            <w:hideMark/>
          </w:tcPr>
          <w:p w:rsidR="007B3C16" w:rsidRDefault="007B3C16" w:rsidP="007B3C16">
            <w:pPr>
              <w:bidi/>
              <w:rPr>
                <w:rFonts w:ascii="Arial" w:hAnsi="Arial"/>
                <w:color w:val="F2F2F2"/>
                <w:sz w:val="20"/>
                <w:szCs w:val="20"/>
                <w:rtl/>
              </w:rPr>
            </w:pPr>
            <w:r>
              <w:rPr>
                <w:rFonts w:ascii="Arial" w:hAnsi="Arial"/>
                <w:color w:val="F2F2F2"/>
                <w:sz w:val="20"/>
                <w:szCs w:val="20"/>
                <w:rtl/>
              </w:rPr>
              <w:t>0.0%</w:t>
            </w:r>
          </w:p>
        </w:tc>
        <w:tc>
          <w:tcPr>
            <w:tcW w:w="677" w:type="dxa"/>
            <w:tcBorders>
              <w:top w:val="nil"/>
              <w:left w:val="nil"/>
              <w:bottom w:val="nil"/>
              <w:right w:val="nil"/>
            </w:tcBorders>
            <w:shd w:val="clear" w:color="000000" w:fill="DADDDF"/>
            <w:noWrap/>
            <w:vAlign w:val="center"/>
            <w:hideMark/>
          </w:tcPr>
          <w:p w:rsidR="007B3C16" w:rsidRDefault="007B3C16" w:rsidP="007B3C16">
            <w:pPr>
              <w:bidi/>
              <w:rPr>
                <w:rFonts w:ascii="Arial" w:hAnsi="Arial"/>
                <w:color w:val="F2F2F2"/>
                <w:sz w:val="20"/>
                <w:szCs w:val="20"/>
                <w:rtl/>
              </w:rPr>
            </w:pPr>
            <w:r>
              <w:rPr>
                <w:rFonts w:ascii="Arial" w:hAnsi="Arial"/>
                <w:color w:val="F2F2F2"/>
                <w:sz w:val="20"/>
                <w:szCs w:val="20"/>
                <w:rtl/>
              </w:rPr>
              <w:t>0.0%</w:t>
            </w:r>
          </w:p>
        </w:tc>
      </w:tr>
      <w:tr w:rsidR="007B3C16" w:rsidRPr="00785EFF" w:rsidTr="007B3C16">
        <w:trPr>
          <w:gridAfter w:val="10"/>
          <w:wAfter w:w="18400" w:type="dxa"/>
          <w:trHeight w:val="300"/>
        </w:trPr>
        <w:tc>
          <w:tcPr>
            <w:tcW w:w="1008" w:type="dxa"/>
            <w:tcBorders>
              <w:top w:val="nil"/>
              <w:left w:val="nil"/>
              <w:bottom w:val="nil"/>
              <w:right w:val="nil"/>
            </w:tcBorders>
            <w:shd w:val="clear" w:color="auto" w:fill="auto"/>
            <w:noWrap/>
            <w:vAlign w:val="center"/>
            <w:hideMark/>
          </w:tcPr>
          <w:p w:rsidR="007B3C16" w:rsidRPr="00D21567" w:rsidRDefault="007B3C16" w:rsidP="007B3C16">
            <w:pPr>
              <w:bidi/>
              <w:spacing w:after="0" w:line="240" w:lineRule="auto"/>
              <w:rPr>
                <w:rFonts w:ascii="Tahoma" w:hAnsi="Tahoma" w:cs="Tahoma"/>
                <w:color w:val="595959"/>
                <w:sz w:val="20"/>
                <w:szCs w:val="20"/>
                <w:rtl/>
              </w:rPr>
            </w:pPr>
            <w:r w:rsidRPr="00D21567">
              <w:rPr>
                <w:rFonts w:ascii="Tahoma" w:hAnsi="Tahoma" w:cs="Tahoma"/>
                <w:color w:val="595959"/>
                <w:sz w:val="20"/>
                <w:szCs w:val="20"/>
                <w:rtl/>
              </w:rPr>
              <w:t>3</w:t>
            </w:r>
            <w:r>
              <w:rPr>
                <w:rFonts w:ascii="Tahoma" w:hAnsi="Tahoma" w:cs="Tahoma" w:hint="cs"/>
                <w:color w:val="595959"/>
                <w:sz w:val="20"/>
                <w:szCs w:val="20"/>
                <w:rtl/>
              </w:rPr>
              <w:t>0</w:t>
            </w:r>
            <w:r w:rsidRPr="00D21567">
              <w:rPr>
                <w:rFonts w:ascii="Tahoma" w:hAnsi="Tahoma" w:cs="Tahoma"/>
                <w:color w:val="595959"/>
                <w:sz w:val="20"/>
                <w:szCs w:val="20"/>
                <w:rtl/>
              </w:rPr>
              <w:t>-3</w:t>
            </w:r>
            <w:r>
              <w:rPr>
                <w:rFonts w:ascii="Tahoma" w:hAnsi="Tahoma" w:cs="Tahoma" w:hint="cs"/>
                <w:color w:val="595959"/>
                <w:sz w:val="20"/>
                <w:szCs w:val="20"/>
                <w:rtl/>
              </w:rPr>
              <w:t>4</w:t>
            </w:r>
          </w:p>
        </w:tc>
        <w:tc>
          <w:tcPr>
            <w:tcW w:w="829" w:type="dxa"/>
            <w:tcBorders>
              <w:top w:val="nil"/>
              <w:left w:val="nil"/>
              <w:bottom w:val="nil"/>
              <w:right w:val="nil"/>
            </w:tcBorders>
            <w:shd w:val="clear" w:color="000000" w:fill="D1A161"/>
            <w:noWrap/>
            <w:vAlign w:val="center"/>
            <w:hideMark/>
          </w:tcPr>
          <w:p w:rsidR="007B3C16" w:rsidRDefault="007B3C16" w:rsidP="007B3C16">
            <w:pPr>
              <w:bidi/>
              <w:rPr>
                <w:rFonts w:ascii="Arial" w:hAnsi="Arial"/>
                <w:color w:val="F2F2F2"/>
                <w:sz w:val="20"/>
                <w:szCs w:val="20"/>
                <w:rtl/>
              </w:rPr>
            </w:pPr>
            <w:r>
              <w:rPr>
                <w:rFonts w:ascii="Arial" w:hAnsi="Arial"/>
                <w:color w:val="F2F2F2"/>
                <w:sz w:val="20"/>
                <w:szCs w:val="20"/>
                <w:rtl/>
              </w:rPr>
              <w:t>0.7%</w:t>
            </w:r>
          </w:p>
        </w:tc>
        <w:tc>
          <w:tcPr>
            <w:tcW w:w="784" w:type="dxa"/>
            <w:tcBorders>
              <w:top w:val="nil"/>
              <w:left w:val="nil"/>
              <w:bottom w:val="nil"/>
              <w:right w:val="nil"/>
            </w:tcBorders>
            <w:shd w:val="clear" w:color="000000" w:fill="AF8E61"/>
            <w:noWrap/>
            <w:vAlign w:val="center"/>
            <w:hideMark/>
          </w:tcPr>
          <w:p w:rsidR="007B3C16" w:rsidRDefault="007B3C16" w:rsidP="007B3C16">
            <w:pPr>
              <w:bidi/>
              <w:rPr>
                <w:rFonts w:ascii="Arial" w:hAnsi="Arial"/>
                <w:color w:val="F2F2F2"/>
                <w:sz w:val="20"/>
                <w:szCs w:val="20"/>
                <w:rtl/>
              </w:rPr>
            </w:pPr>
            <w:r>
              <w:rPr>
                <w:rFonts w:ascii="Arial" w:hAnsi="Arial"/>
                <w:color w:val="F2F2F2"/>
                <w:sz w:val="20"/>
                <w:szCs w:val="20"/>
                <w:rtl/>
              </w:rPr>
              <w:t>4.4%</w:t>
            </w:r>
          </w:p>
        </w:tc>
        <w:tc>
          <w:tcPr>
            <w:tcW w:w="784" w:type="dxa"/>
            <w:tcBorders>
              <w:top w:val="nil"/>
              <w:left w:val="nil"/>
              <w:bottom w:val="nil"/>
              <w:right w:val="nil"/>
            </w:tcBorders>
            <w:shd w:val="clear" w:color="000000" w:fill="917E61"/>
            <w:noWrap/>
            <w:vAlign w:val="center"/>
            <w:hideMark/>
          </w:tcPr>
          <w:p w:rsidR="007B3C16" w:rsidRDefault="007B3C16" w:rsidP="007B3C16">
            <w:pPr>
              <w:bidi/>
              <w:rPr>
                <w:rFonts w:ascii="Arial" w:hAnsi="Arial"/>
                <w:color w:val="F2F2F2"/>
                <w:sz w:val="20"/>
                <w:szCs w:val="20"/>
                <w:rtl/>
              </w:rPr>
            </w:pPr>
            <w:r>
              <w:rPr>
                <w:rFonts w:ascii="Arial" w:hAnsi="Arial"/>
                <w:color w:val="F2F2F2"/>
                <w:sz w:val="20"/>
                <w:szCs w:val="20"/>
                <w:rtl/>
              </w:rPr>
              <w:t>7.6%</w:t>
            </w:r>
          </w:p>
        </w:tc>
        <w:tc>
          <w:tcPr>
            <w:tcW w:w="672" w:type="dxa"/>
            <w:tcBorders>
              <w:top w:val="nil"/>
              <w:left w:val="nil"/>
              <w:bottom w:val="nil"/>
              <w:right w:val="nil"/>
            </w:tcBorders>
            <w:shd w:val="clear" w:color="000000" w:fill="AD8D61"/>
            <w:noWrap/>
            <w:vAlign w:val="center"/>
            <w:hideMark/>
          </w:tcPr>
          <w:p w:rsidR="007B3C16" w:rsidRDefault="007B3C16" w:rsidP="007B3C16">
            <w:pPr>
              <w:bidi/>
              <w:rPr>
                <w:rFonts w:ascii="Arial" w:hAnsi="Arial"/>
                <w:color w:val="F2F2F2"/>
                <w:sz w:val="20"/>
                <w:szCs w:val="20"/>
                <w:rtl/>
              </w:rPr>
            </w:pPr>
            <w:r>
              <w:rPr>
                <w:rFonts w:ascii="Arial" w:hAnsi="Arial"/>
                <w:color w:val="F2F2F2"/>
                <w:sz w:val="20"/>
                <w:szCs w:val="20"/>
                <w:rtl/>
              </w:rPr>
              <w:t>4.6%</w:t>
            </w:r>
          </w:p>
        </w:tc>
        <w:tc>
          <w:tcPr>
            <w:tcW w:w="675" w:type="dxa"/>
            <w:tcBorders>
              <w:top w:val="nil"/>
              <w:left w:val="nil"/>
              <w:bottom w:val="nil"/>
              <w:right w:val="nil"/>
            </w:tcBorders>
            <w:shd w:val="clear" w:color="000000" w:fill="C99D61"/>
            <w:noWrap/>
            <w:vAlign w:val="center"/>
            <w:hideMark/>
          </w:tcPr>
          <w:p w:rsidR="007B3C16" w:rsidRDefault="007B3C16" w:rsidP="007B3C16">
            <w:pPr>
              <w:bidi/>
              <w:rPr>
                <w:rFonts w:ascii="Arial" w:hAnsi="Arial"/>
                <w:color w:val="F2F2F2"/>
                <w:sz w:val="20"/>
                <w:szCs w:val="20"/>
                <w:rtl/>
              </w:rPr>
            </w:pPr>
            <w:r>
              <w:rPr>
                <w:rFonts w:ascii="Arial" w:hAnsi="Arial"/>
                <w:color w:val="F2F2F2"/>
                <w:sz w:val="20"/>
                <w:szCs w:val="20"/>
                <w:rtl/>
              </w:rPr>
              <w:t>1.5%</w:t>
            </w:r>
          </w:p>
        </w:tc>
        <w:tc>
          <w:tcPr>
            <w:tcW w:w="672" w:type="dxa"/>
            <w:tcBorders>
              <w:top w:val="nil"/>
              <w:left w:val="nil"/>
              <w:bottom w:val="nil"/>
              <w:right w:val="nil"/>
            </w:tcBorders>
            <w:shd w:val="clear" w:color="000000" w:fill="D4A361"/>
            <w:noWrap/>
            <w:vAlign w:val="center"/>
            <w:hideMark/>
          </w:tcPr>
          <w:p w:rsidR="007B3C16" w:rsidRDefault="007B3C16" w:rsidP="007B3C16">
            <w:pPr>
              <w:bidi/>
              <w:rPr>
                <w:rFonts w:ascii="Arial" w:hAnsi="Arial"/>
                <w:color w:val="F2F2F2"/>
                <w:sz w:val="20"/>
                <w:szCs w:val="20"/>
                <w:rtl/>
              </w:rPr>
            </w:pPr>
            <w:r>
              <w:rPr>
                <w:rFonts w:ascii="Arial" w:hAnsi="Arial"/>
                <w:color w:val="F2F2F2"/>
                <w:sz w:val="20"/>
                <w:szCs w:val="20"/>
                <w:rtl/>
              </w:rPr>
              <w:t>0.4%</w:t>
            </w:r>
          </w:p>
        </w:tc>
        <w:tc>
          <w:tcPr>
            <w:tcW w:w="672" w:type="dxa"/>
            <w:tcBorders>
              <w:top w:val="nil"/>
              <w:left w:val="nil"/>
              <w:bottom w:val="nil"/>
              <w:right w:val="nil"/>
            </w:tcBorders>
            <w:shd w:val="clear" w:color="000000" w:fill="D5A461"/>
            <w:noWrap/>
            <w:vAlign w:val="center"/>
            <w:hideMark/>
          </w:tcPr>
          <w:p w:rsidR="007B3C16" w:rsidRDefault="007B3C16" w:rsidP="007B3C16">
            <w:pPr>
              <w:bidi/>
              <w:rPr>
                <w:rFonts w:ascii="Arial" w:hAnsi="Arial"/>
                <w:color w:val="F2F2F2"/>
                <w:sz w:val="20"/>
                <w:szCs w:val="20"/>
                <w:rtl/>
              </w:rPr>
            </w:pPr>
            <w:r>
              <w:rPr>
                <w:rFonts w:ascii="Arial" w:hAnsi="Arial"/>
                <w:color w:val="F2F2F2"/>
                <w:sz w:val="20"/>
                <w:szCs w:val="20"/>
                <w:rtl/>
              </w:rPr>
              <w:t>0.2%</w:t>
            </w:r>
          </w:p>
        </w:tc>
        <w:tc>
          <w:tcPr>
            <w:tcW w:w="672" w:type="dxa"/>
            <w:tcBorders>
              <w:top w:val="nil"/>
              <w:left w:val="nil"/>
              <w:bottom w:val="nil"/>
              <w:right w:val="nil"/>
            </w:tcBorders>
            <w:shd w:val="clear" w:color="000000" w:fill="D9CAB5"/>
            <w:noWrap/>
            <w:vAlign w:val="center"/>
            <w:hideMark/>
          </w:tcPr>
          <w:p w:rsidR="007B3C16" w:rsidRDefault="007B3C16" w:rsidP="007B3C16">
            <w:pPr>
              <w:bidi/>
              <w:rPr>
                <w:rFonts w:ascii="Arial" w:hAnsi="Arial"/>
                <w:color w:val="F2F2F2"/>
                <w:sz w:val="20"/>
                <w:szCs w:val="20"/>
                <w:rtl/>
              </w:rPr>
            </w:pPr>
            <w:r>
              <w:rPr>
                <w:rFonts w:ascii="Arial" w:hAnsi="Arial"/>
                <w:color w:val="F2F2F2"/>
                <w:sz w:val="20"/>
                <w:szCs w:val="20"/>
                <w:rtl/>
              </w:rPr>
              <w:t>0.0%</w:t>
            </w:r>
          </w:p>
        </w:tc>
        <w:tc>
          <w:tcPr>
            <w:tcW w:w="672" w:type="dxa"/>
            <w:tcBorders>
              <w:top w:val="nil"/>
              <w:left w:val="nil"/>
              <w:bottom w:val="nil"/>
              <w:right w:val="nil"/>
            </w:tcBorders>
            <w:shd w:val="clear" w:color="000000" w:fill="DADDDF"/>
            <w:noWrap/>
            <w:vAlign w:val="center"/>
            <w:hideMark/>
          </w:tcPr>
          <w:p w:rsidR="007B3C16" w:rsidRDefault="007B3C16" w:rsidP="007B3C16">
            <w:pPr>
              <w:bidi/>
              <w:rPr>
                <w:rFonts w:ascii="Arial" w:hAnsi="Arial"/>
                <w:color w:val="F2F2F2"/>
                <w:sz w:val="20"/>
                <w:szCs w:val="20"/>
                <w:rtl/>
              </w:rPr>
            </w:pPr>
            <w:r>
              <w:rPr>
                <w:rFonts w:ascii="Arial" w:hAnsi="Arial"/>
                <w:color w:val="F2F2F2"/>
                <w:sz w:val="20"/>
                <w:szCs w:val="20"/>
                <w:rtl/>
              </w:rPr>
              <w:t>0.0%</w:t>
            </w:r>
          </w:p>
        </w:tc>
        <w:tc>
          <w:tcPr>
            <w:tcW w:w="672" w:type="dxa"/>
            <w:tcBorders>
              <w:top w:val="nil"/>
              <w:left w:val="nil"/>
              <w:bottom w:val="nil"/>
              <w:right w:val="nil"/>
            </w:tcBorders>
            <w:shd w:val="clear" w:color="000000" w:fill="D9CAB5"/>
            <w:noWrap/>
            <w:vAlign w:val="center"/>
            <w:hideMark/>
          </w:tcPr>
          <w:p w:rsidR="007B3C16" w:rsidRDefault="007B3C16" w:rsidP="007B3C16">
            <w:pPr>
              <w:bidi/>
              <w:rPr>
                <w:rFonts w:ascii="Arial" w:hAnsi="Arial"/>
                <w:color w:val="F2F2F2"/>
                <w:sz w:val="20"/>
                <w:szCs w:val="20"/>
                <w:rtl/>
              </w:rPr>
            </w:pPr>
            <w:r>
              <w:rPr>
                <w:rFonts w:ascii="Arial" w:hAnsi="Arial"/>
                <w:color w:val="F2F2F2"/>
                <w:sz w:val="20"/>
                <w:szCs w:val="20"/>
                <w:rtl/>
              </w:rPr>
              <w:t>0.0%</w:t>
            </w:r>
          </w:p>
        </w:tc>
        <w:tc>
          <w:tcPr>
            <w:tcW w:w="677" w:type="dxa"/>
            <w:tcBorders>
              <w:top w:val="nil"/>
              <w:left w:val="nil"/>
              <w:bottom w:val="nil"/>
              <w:right w:val="nil"/>
            </w:tcBorders>
            <w:shd w:val="clear" w:color="000000" w:fill="DADDDF"/>
            <w:noWrap/>
            <w:vAlign w:val="center"/>
            <w:hideMark/>
          </w:tcPr>
          <w:p w:rsidR="007B3C16" w:rsidRDefault="007B3C16" w:rsidP="007B3C16">
            <w:pPr>
              <w:bidi/>
              <w:rPr>
                <w:rFonts w:ascii="Arial" w:hAnsi="Arial"/>
                <w:color w:val="F2F2F2"/>
                <w:sz w:val="20"/>
                <w:szCs w:val="20"/>
                <w:rtl/>
              </w:rPr>
            </w:pPr>
            <w:r>
              <w:rPr>
                <w:rFonts w:ascii="Arial" w:hAnsi="Arial"/>
                <w:color w:val="F2F2F2"/>
                <w:sz w:val="20"/>
                <w:szCs w:val="20"/>
                <w:rtl/>
              </w:rPr>
              <w:t>0.0%</w:t>
            </w:r>
          </w:p>
        </w:tc>
      </w:tr>
      <w:tr w:rsidR="007B3C16" w:rsidRPr="00785EFF" w:rsidTr="007B3C16">
        <w:trPr>
          <w:gridAfter w:val="10"/>
          <w:wAfter w:w="18400" w:type="dxa"/>
          <w:trHeight w:val="300"/>
        </w:trPr>
        <w:tc>
          <w:tcPr>
            <w:tcW w:w="1008" w:type="dxa"/>
            <w:tcBorders>
              <w:top w:val="nil"/>
              <w:left w:val="nil"/>
              <w:bottom w:val="nil"/>
              <w:right w:val="nil"/>
            </w:tcBorders>
            <w:shd w:val="clear" w:color="auto" w:fill="auto"/>
            <w:noWrap/>
            <w:vAlign w:val="center"/>
            <w:hideMark/>
          </w:tcPr>
          <w:p w:rsidR="007B3C16" w:rsidRPr="00D21567" w:rsidRDefault="007B3C16" w:rsidP="007B3C16">
            <w:pPr>
              <w:bidi/>
              <w:spacing w:after="0" w:line="240" w:lineRule="auto"/>
              <w:rPr>
                <w:rFonts w:ascii="Tahoma" w:hAnsi="Tahoma" w:cs="Tahoma"/>
                <w:color w:val="595959"/>
                <w:sz w:val="20"/>
                <w:szCs w:val="20"/>
                <w:rtl/>
              </w:rPr>
            </w:pPr>
            <w:r w:rsidRPr="00D21567">
              <w:rPr>
                <w:rFonts w:ascii="Tahoma" w:hAnsi="Tahoma" w:cs="Tahoma"/>
                <w:color w:val="595959"/>
                <w:sz w:val="20"/>
                <w:szCs w:val="20"/>
                <w:rtl/>
              </w:rPr>
              <w:t>3</w:t>
            </w:r>
            <w:r>
              <w:rPr>
                <w:rFonts w:ascii="Tahoma" w:hAnsi="Tahoma" w:cs="Tahoma" w:hint="cs"/>
                <w:color w:val="595959"/>
                <w:sz w:val="20"/>
                <w:szCs w:val="20"/>
                <w:rtl/>
              </w:rPr>
              <w:t>5</w:t>
            </w:r>
            <w:r w:rsidRPr="00D21567">
              <w:rPr>
                <w:rFonts w:ascii="Tahoma" w:hAnsi="Tahoma" w:cs="Tahoma"/>
                <w:color w:val="595959"/>
                <w:sz w:val="20"/>
                <w:szCs w:val="20"/>
                <w:rtl/>
              </w:rPr>
              <w:t>-3</w:t>
            </w:r>
            <w:r>
              <w:rPr>
                <w:rFonts w:ascii="Tahoma" w:hAnsi="Tahoma" w:cs="Tahoma" w:hint="cs"/>
                <w:color w:val="595959"/>
                <w:sz w:val="20"/>
                <w:szCs w:val="20"/>
                <w:rtl/>
              </w:rPr>
              <w:t>9</w:t>
            </w:r>
          </w:p>
        </w:tc>
        <w:tc>
          <w:tcPr>
            <w:tcW w:w="829" w:type="dxa"/>
            <w:tcBorders>
              <w:top w:val="nil"/>
              <w:left w:val="nil"/>
              <w:bottom w:val="nil"/>
              <w:right w:val="nil"/>
            </w:tcBorders>
            <w:shd w:val="clear" w:color="000000" w:fill="D5A461"/>
            <w:noWrap/>
            <w:vAlign w:val="center"/>
            <w:hideMark/>
          </w:tcPr>
          <w:p w:rsidR="007B3C16" w:rsidRDefault="007B3C16" w:rsidP="007B3C16">
            <w:pPr>
              <w:bidi/>
              <w:rPr>
                <w:rFonts w:ascii="Arial" w:hAnsi="Arial"/>
                <w:color w:val="F2F2F2"/>
                <w:sz w:val="20"/>
                <w:szCs w:val="20"/>
                <w:rtl/>
              </w:rPr>
            </w:pPr>
            <w:r>
              <w:rPr>
                <w:rFonts w:ascii="Arial" w:hAnsi="Arial"/>
                <w:color w:val="F2F2F2"/>
                <w:sz w:val="20"/>
                <w:szCs w:val="20"/>
                <w:rtl/>
              </w:rPr>
              <w:t>0.2%</w:t>
            </w:r>
          </w:p>
        </w:tc>
        <w:tc>
          <w:tcPr>
            <w:tcW w:w="784" w:type="dxa"/>
            <w:tcBorders>
              <w:top w:val="nil"/>
              <w:left w:val="nil"/>
              <w:bottom w:val="nil"/>
              <w:right w:val="nil"/>
            </w:tcBorders>
            <w:shd w:val="clear" w:color="000000" w:fill="CFA061"/>
            <w:noWrap/>
            <w:vAlign w:val="center"/>
            <w:hideMark/>
          </w:tcPr>
          <w:p w:rsidR="007B3C16" w:rsidRDefault="007B3C16" w:rsidP="007B3C16">
            <w:pPr>
              <w:bidi/>
              <w:rPr>
                <w:rFonts w:ascii="Arial" w:hAnsi="Arial"/>
                <w:color w:val="F2F2F2"/>
                <w:sz w:val="20"/>
                <w:szCs w:val="20"/>
                <w:rtl/>
              </w:rPr>
            </w:pPr>
            <w:r>
              <w:rPr>
                <w:rFonts w:ascii="Arial" w:hAnsi="Arial"/>
                <w:color w:val="F2F2F2"/>
                <w:sz w:val="20"/>
                <w:szCs w:val="20"/>
                <w:rtl/>
              </w:rPr>
              <w:t>0.8%</w:t>
            </w:r>
          </w:p>
        </w:tc>
        <w:tc>
          <w:tcPr>
            <w:tcW w:w="784" w:type="dxa"/>
            <w:tcBorders>
              <w:top w:val="nil"/>
              <w:left w:val="nil"/>
              <w:bottom w:val="nil"/>
              <w:right w:val="nil"/>
            </w:tcBorders>
            <w:shd w:val="clear" w:color="000000" w:fill="C19961"/>
            <w:noWrap/>
            <w:vAlign w:val="center"/>
            <w:hideMark/>
          </w:tcPr>
          <w:p w:rsidR="007B3C16" w:rsidRDefault="007B3C16" w:rsidP="007B3C16">
            <w:pPr>
              <w:bidi/>
              <w:rPr>
                <w:rFonts w:ascii="Arial" w:hAnsi="Arial"/>
                <w:color w:val="F2F2F2"/>
                <w:sz w:val="20"/>
                <w:szCs w:val="20"/>
                <w:rtl/>
              </w:rPr>
            </w:pPr>
            <w:r>
              <w:rPr>
                <w:rFonts w:ascii="Arial" w:hAnsi="Arial"/>
                <w:color w:val="F2F2F2"/>
                <w:sz w:val="20"/>
                <w:szCs w:val="20"/>
                <w:rtl/>
              </w:rPr>
              <w:t>2.4%</w:t>
            </w:r>
          </w:p>
        </w:tc>
        <w:tc>
          <w:tcPr>
            <w:tcW w:w="672" w:type="dxa"/>
            <w:tcBorders>
              <w:top w:val="nil"/>
              <w:left w:val="nil"/>
              <w:bottom w:val="nil"/>
              <w:right w:val="nil"/>
            </w:tcBorders>
            <w:shd w:val="clear" w:color="000000" w:fill="BC9661"/>
            <w:noWrap/>
            <w:vAlign w:val="center"/>
            <w:hideMark/>
          </w:tcPr>
          <w:p w:rsidR="007B3C16" w:rsidRDefault="007B3C16" w:rsidP="007B3C16">
            <w:pPr>
              <w:bidi/>
              <w:rPr>
                <w:rFonts w:ascii="Arial" w:hAnsi="Arial"/>
                <w:color w:val="F2F2F2"/>
                <w:sz w:val="20"/>
                <w:szCs w:val="20"/>
                <w:rtl/>
              </w:rPr>
            </w:pPr>
            <w:r>
              <w:rPr>
                <w:rFonts w:ascii="Arial" w:hAnsi="Arial"/>
                <w:color w:val="F2F2F2"/>
                <w:sz w:val="20"/>
                <w:szCs w:val="20"/>
                <w:rtl/>
              </w:rPr>
              <w:t>2.9%</w:t>
            </w:r>
          </w:p>
        </w:tc>
        <w:tc>
          <w:tcPr>
            <w:tcW w:w="675" w:type="dxa"/>
            <w:tcBorders>
              <w:top w:val="nil"/>
              <w:left w:val="nil"/>
              <w:bottom w:val="nil"/>
              <w:right w:val="nil"/>
            </w:tcBorders>
            <w:shd w:val="clear" w:color="000000" w:fill="C99D61"/>
            <w:noWrap/>
            <w:vAlign w:val="center"/>
            <w:hideMark/>
          </w:tcPr>
          <w:p w:rsidR="007B3C16" w:rsidRDefault="007B3C16" w:rsidP="007B3C16">
            <w:pPr>
              <w:bidi/>
              <w:rPr>
                <w:rFonts w:ascii="Arial" w:hAnsi="Arial"/>
                <w:color w:val="F2F2F2"/>
                <w:sz w:val="20"/>
                <w:szCs w:val="20"/>
                <w:rtl/>
              </w:rPr>
            </w:pPr>
            <w:r>
              <w:rPr>
                <w:rFonts w:ascii="Arial" w:hAnsi="Arial"/>
                <w:color w:val="F2F2F2"/>
                <w:sz w:val="20"/>
                <w:szCs w:val="20"/>
                <w:rtl/>
              </w:rPr>
              <w:t>1.5%</w:t>
            </w:r>
          </w:p>
        </w:tc>
        <w:tc>
          <w:tcPr>
            <w:tcW w:w="672" w:type="dxa"/>
            <w:tcBorders>
              <w:top w:val="nil"/>
              <w:left w:val="nil"/>
              <w:bottom w:val="nil"/>
              <w:right w:val="nil"/>
            </w:tcBorders>
            <w:shd w:val="clear" w:color="000000" w:fill="D2A261"/>
            <w:noWrap/>
            <w:vAlign w:val="center"/>
            <w:hideMark/>
          </w:tcPr>
          <w:p w:rsidR="007B3C16" w:rsidRDefault="007B3C16" w:rsidP="007B3C16">
            <w:pPr>
              <w:bidi/>
              <w:rPr>
                <w:rFonts w:ascii="Arial" w:hAnsi="Arial"/>
                <w:color w:val="F2F2F2"/>
                <w:sz w:val="20"/>
                <w:szCs w:val="20"/>
                <w:rtl/>
              </w:rPr>
            </w:pPr>
            <w:r>
              <w:rPr>
                <w:rFonts w:ascii="Arial" w:hAnsi="Arial"/>
                <w:color w:val="F2F2F2"/>
                <w:sz w:val="20"/>
                <w:szCs w:val="20"/>
                <w:rtl/>
              </w:rPr>
              <w:t>0.5%</w:t>
            </w:r>
          </w:p>
        </w:tc>
        <w:tc>
          <w:tcPr>
            <w:tcW w:w="672" w:type="dxa"/>
            <w:tcBorders>
              <w:top w:val="nil"/>
              <w:left w:val="nil"/>
              <w:bottom w:val="nil"/>
              <w:right w:val="nil"/>
            </w:tcBorders>
            <w:shd w:val="clear" w:color="000000" w:fill="D6A461"/>
            <w:noWrap/>
            <w:vAlign w:val="center"/>
            <w:hideMark/>
          </w:tcPr>
          <w:p w:rsidR="007B3C16" w:rsidRDefault="007B3C16" w:rsidP="007B3C16">
            <w:pPr>
              <w:bidi/>
              <w:rPr>
                <w:rFonts w:ascii="Arial" w:hAnsi="Arial"/>
                <w:color w:val="F2F2F2"/>
                <w:sz w:val="20"/>
                <w:szCs w:val="20"/>
                <w:rtl/>
              </w:rPr>
            </w:pPr>
            <w:r>
              <w:rPr>
                <w:rFonts w:ascii="Arial" w:hAnsi="Arial"/>
                <w:color w:val="F2F2F2"/>
                <w:sz w:val="20"/>
                <w:szCs w:val="20"/>
                <w:rtl/>
              </w:rPr>
              <w:t>0.1%</w:t>
            </w:r>
          </w:p>
        </w:tc>
        <w:tc>
          <w:tcPr>
            <w:tcW w:w="672" w:type="dxa"/>
            <w:tcBorders>
              <w:top w:val="nil"/>
              <w:left w:val="nil"/>
              <w:bottom w:val="nil"/>
              <w:right w:val="nil"/>
            </w:tcBorders>
            <w:shd w:val="clear" w:color="000000" w:fill="D8B78B"/>
            <w:noWrap/>
            <w:vAlign w:val="center"/>
            <w:hideMark/>
          </w:tcPr>
          <w:p w:rsidR="007B3C16" w:rsidRDefault="007B3C16" w:rsidP="007B3C16">
            <w:pPr>
              <w:bidi/>
              <w:rPr>
                <w:rFonts w:ascii="Arial" w:hAnsi="Arial"/>
                <w:color w:val="F2F2F2"/>
                <w:sz w:val="20"/>
                <w:szCs w:val="20"/>
                <w:rtl/>
              </w:rPr>
            </w:pPr>
            <w:r>
              <w:rPr>
                <w:rFonts w:ascii="Arial" w:hAnsi="Arial"/>
                <w:color w:val="F2F2F2"/>
                <w:sz w:val="20"/>
                <w:szCs w:val="20"/>
                <w:rtl/>
              </w:rPr>
              <w:t>0.0%</w:t>
            </w:r>
          </w:p>
        </w:tc>
        <w:tc>
          <w:tcPr>
            <w:tcW w:w="672" w:type="dxa"/>
            <w:tcBorders>
              <w:top w:val="nil"/>
              <w:left w:val="nil"/>
              <w:bottom w:val="nil"/>
              <w:right w:val="nil"/>
            </w:tcBorders>
            <w:shd w:val="clear" w:color="000000" w:fill="DADDDF"/>
            <w:noWrap/>
            <w:vAlign w:val="center"/>
            <w:hideMark/>
          </w:tcPr>
          <w:p w:rsidR="007B3C16" w:rsidRDefault="007B3C16" w:rsidP="007B3C16">
            <w:pPr>
              <w:bidi/>
              <w:rPr>
                <w:rFonts w:ascii="Arial" w:hAnsi="Arial"/>
                <w:color w:val="F2F2F2"/>
                <w:sz w:val="20"/>
                <w:szCs w:val="20"/>
                <w:rtl/>
              </w:rPr>
            </w:pPr>
            <w:r>
              <w:rPr>
                <w:rFonts w:ascii="Arial" w:hAnsi="Arial"/>
                <w:color w:val="F2F2F2"/>
                <w:sz w:val="20"/>
                <w:szCs w:val="20"/>
                <w:rtl/>
              </w:rPr>
              <w:t>0.0%</w:t>
            </w:r>
          </w:p>
        </w:tc>
        <w:tc>
          <w:tcPr>
            <w:tcW w:w="672" w:type="dxa"/>
            <w:tcBorders>
              <w:top w:val="nil"/>
              <w:left w:val="nil"/>
              <w:bottom w:val="nil"/>
              <w:right w:val="nil"/>
            </w:tcBorders>
            <w:shd w:val="clear" w:color="000000" w:fill="D9CAB5"/>
            <w:noWrap/>
            <w:vAlign w:val="center"/>
            <w:hideMark/>
          </w:tcPr>
          <w:p w:rsidR="007B3C16" w:rsidRDefault="007B3C16" w:rsidP="007B3C16">
            <w:pPr>
              <w:bidi/>
              <w:rPr>
                <w:rFonts w:ascii="Arial" w:hAnsi="Arial"/>
                <w:color w:val="F2F2F2"/>
                <w:sz w:val="20"/>
                <w:szCs w:val="20"/>
                <w:rtl/>
              </w:rPr>
            </w:pPr>
            <w:r>
              <w:rPr>
                <w:rFonts w:ascii="Arial" w:hAnsi="Arial"/>
                <w:color w:val="F2F2F2"/>
                <w:sz w:val="20"/>
                <w:szCs w:val="20"/>
                <w:rtl/>
              </w:rPr>
              <w:t>0.0%</w:t>
            </w:r>
          </w:p>
        </w:tc>
        <w:tc>
          <w:tcPr>
            <w:tcW w:w="677" w:type="dxa"/>
            <w:tcBorders>
              <w:top w:val="nil"/>
              <w:left w:val="nil"/>
              <w:bottom w:val="nil"/>
              <w:right w:val="nil"/>
            </w:tcBorders>
            <w:shd w:val="clear" w:color="000000" w:fill="DADDDF"/>
            <w:noWrap/>
            <w:vAlign w:val="center"/>
            <w:hideMark/>
          </w:tcPr>
          <w:p w:rsidR="007B3C16" w:rsidRDefault="007B3C16" w:rsidP="007B3C16">
            <w:pPr>
              <w:bidi/>
              <w:rPr>
                <w:rFonts w:ascii="Arial" w:hAnsi="Arial"/>
                <w:color w:val="F2F2F2"/>
                <w:sz w:val="20"/>
                <w:szCs w:val="20"/>
                <w:rtl/>
              </w:rPr>
            </w:pPr>
            <w:r>
              <w:rPr>
                <w:rFonts w:ascii="Arial" w:hAnsi="Arial"/>
                <w:color w:val="F2F2F2"/>
                <w:sz w:val="20"/>
                <w:szCs w:val="20"/>
                <w:rtl/>
              </w:rPr>
              <w:t>0.0%</w:t>
            </w:r>
          </w:p>
        </w:tc>
      </w:tr>
      <w:tr w:rsidR="007B3C16" w:rsidRPr="00785EFF" w:rsidTr="007B3C16">
        <w:trPr>
          <w:gridAfter w:val="10"/>
          <w:wAfter w:w="18400" w:type="dxa"/>
          <w:trHeight w:val="300"/>
        </w:trPr>
        <w:tc>
          <w:tcPr>
            <w:tcW w:w="1008" w:type="dxa"/>
            <w:tcBorders>
              <w:top w:val="nil"/>
              <w:left w:val="nil"/>
              <w:bottom w:val="nil"/>
              <w:right w:val="nil"/>
            </w:tcBorders>
            <w:shd w:val="clear" w:color="auto" w:fill="auto"/>
            <w:noWrap/>
            <w:vAlign w:val="center"/>
            <w:hideMark/>
          </w:tcPr>
          <w:p w:rsidR="007B3C16" w:rsidRPr="00D21567" w:rsidRDefault="007B3C16" w:rsidP="007B3C16">
            <w:pPr>
              <w:bidi/>
              <w:spacing w:after="0" w:line="240" w:lineRule="auto"/>
              <w:rPr>
                <w:rFonts w:ascii="Tahoma" w:hAnsi="Tahoma" w:cs="Tahoma"/>
                <w:color w:val="595959"/>
                <w:sz w:val="20"/>
                <w:szCs w:val="20"/>
                <w:rtl/>
              </w:rPr>
            </w:pPr>
            <w:r w:rsidRPr="00D21567">
              <w:rPr>
                <w:rFonts w:ascii="Tahoma" w:hAnsi="Tahoma" w:cs="Tahoma"/>
                <w:color w:val="595959"/>
                <w:sz w:val="20"/>
                <w:szCs w:val="20"/>
                <w:rtl/>
              </w:rPr>
              <w:t>4</w:t>
            </w:r>
            <w:r>
              <w:rPr>
                <w:rFonts w:ascii="Tahoma" w:hAnsi="Tahoma" w:cs="Tahoma" w:hint="cs"/>
                <w:color w:val="595959"/>
                <w:sz w:val="20"/>
                <w:szCs w:val="20"/>
                <w:rtl/>
              </w:rPr>
              <w:t>0</w:t>
            </w:r>
            <w:r w:rsidRPr="00D21567">
              <w:rPr>
                <w:rFonts w:ascii="Tahoma" w:hAnsi="Tahoma" w:cs="Tahoma"/>
                <w:color w:val="595959"/>
                <w:sz w:val="20"/>
                <w:szCs w:val="20"/>
                <w:rtl/>
              </w:rPr>
              <w:t>-4</w:t>
            </w:r>
            <w:r>
              <w:rPr>
                <w:rFonts w:ascii="Tahoma" w:hAnsi="Tahoma" w:cs="Tahoma" w:hint="cs"/>
                <w:color w:val="595959"/>
                <w:sz w:val="20"/>
                <w:szCs w:val="20"/>
                <w:rtl/>
              </w:rPr>
              <w:t>4</w:t>
            </w:r>
          </w:p>
        </w:tc>
        <w:tc>
          <w:tcPr>
            <w:tcW w:w="829" w:type="dxa"/>
            <w:tcBorders>
              <w:top w:val="nil"/>
              <w:left w:val="nil"/>
              <w:bottom w:val="nil"/>
              <w:right w:val="nil"/>
            </w:tcBorders>
            <w:shd w:val="clear" w:color="000000" w:fill="D9CAB5"/>
            <w:noWrap/>
            <w:vAlign w:val="center"/>
            <w:hideMark/>
          </w:tcPr>
          <w:p w:rsidR="007B3C16" w:rsidRDefault="007B3C16" w:rsidP="007B3C16">
            <w:pPr>
              <w:bidi/>
              <w:rPr>
                <w:rFonts w:ascii="Arial" w:hAnsi="Arial"/>
                <w:color w:val="F2F2F2"/>
                <w:sz w:val="20"/>
                <w:szCs w:val="20"/>
                <w:rtl/>
              </w:rPr>
            </w:pPr>
            <w:r>
              <w:rPr>
                <w:rFonts w:ascii="Arial" w:hAnsi="Arial"/>
                <w:color w:val="F2F2F2"/>
                <w:sz w:val="20"/>
                <w:szCs w:val="20"/>
                <w:rtl/>
              </w:rPr>
              <w:t>0.0%</w:t>
            </w:r>
          </w:p>
        </w:tc>
        <w:tc>
          <w:tcPr>
            <w:tcW w:w="784" w:type="dxa"/>
            <w:tcBorders>
              <w:top w:val="nil"/>
              <w:left w:val="nil"/>
              <w:bottom w:val="nil"/>
              <w:right w:val="nil"/>
            </w:tcBorders>
            <w:shd w:val="clear" w:color="000000" w:fill="D4A361"/>
            <w:noWrap/>
            <w:vAlign w:val="center"/>
            <w:hideMark/>
          </w:tcPr>
          <w:p w:rsidR="007B3C16" w:rsidRDefault="007B3C16" w:rsidP="007B3C16">
            <w:pPr>
              <w:bidi/>
              <w:rPr>
                <w:rFonts w:ascii="Arial" w:hAnsi="Arial"/>
                <w:color w:val="F2F2F2"/>
                <w:sz w:val="20"/>
                <w:szCs w:val="20"/>
                <w:rtl/>
              </w:rPr>
            </w:pPr>
            <w:r>
              <w:rPr>
                <w:rFonts w:ascii="Arial" w:hAnsi="Arial"/>
                <w:color w:val="F2F2F2"/>
                <w:sz w:val="20"/>
                <w:szCs w:val="20"/>
                <w:rtl/>
              </w:rPr>
              <w:t>0.3%</w:t>
            </w:r>
          </w:p>
        </w:tc>
        <w:tc>
          <w:tcPr>
            <w:tcW w:w="784" w:type="dxa"/>
            <w:tcBorders>
              <w:top w:val="nil"/>
              <w:left w:val="nil"/>
              <w:bottom w:val="nil"/>
              <w:right w:val="nil"/>
            </w:tcBorders>
            <w:shd w:val="clear" w:color="000000" w:fill="CD9F61"/>
            <w:noWrap/>
            <w:vAlign w:val="center"/>
            <w:hideMark/>
          </w:tcPr>
          <w:p w:rsidR="007B3C16" w:rsidRDefault="007B3C16" w:rsidP="007B3C16">
            <w:pPr>
              <w:bidi/>
              <w:rPr>
                <w:rFonts w:ascii="Arial" w:hAnsi="Arial"/>
                <w:color w:val="F2F2F2"/>
                <w:sz w:val="20"/>
                <w:szCs w:val="20"/>
                <w:rtl/>
              </w:rPr>
            </w:pPr>
            <w:r>
              <w:rPr>
                <w:rFonts w:ascii="Arial" w:hAnsi="Arial"/>
                <w:color w:val="F2F2F2"/>
                <w:sz w:val="20"/>
                <w:szCs w:val="20"/>
                <w:rtl/>
              </w:rPr>
              <w:t>1.1%</w:t>
            </w:r>
          </w:p>
        </w:tc>
        <w:tc>
          <w:tcPr>
            <w:tcW w:w="672" w:type="dxa"/>
            <w:tcBorders>
              <w:top w:val="nil"/>
              <w:left w:val="nil"/>
              <w:bottom w:val="nil"/>
              <w:right w:val="nil"/>
            </w:tcBorders>
            <w:shd w:val="clear" w:color="000000" w:fill="CA9E61"/>
            <w:noWrap/>
            <w:vAlign w:val="center"/>
            <w:hideMark/>
          </w:tcPr>
          <w:p w:rsidR="007B3C16" w:rsidRDefault="007B3C16" w:rsidP="007B3C16">
            <w:pPr>
              <w:bidi/>
              <w:rPr>
                <w:rFonts w:ascii="Arial" w:hAnsi="Arial"/>
                <w:color w:val="F2F2F2"/>
                <w:sz w:val="20"/>
                <w:szCs w:val="20"/>
                <w:rtl/>
              </w:rPr>
            </w:pPr>
            <w:r>
              <w:rPr>
                <w:rFonts w:ascii="Arial" w:hAnsi="Arial"/>
                <w:color w:val="F2F2F2"/>
                <w:sz w:val="20"/>
                <w:szCs w:val="20"/>
                <w:rtl/>
              </w:rPr>
              <w:t>1.4%</w:t>
            </w:r>
          </w:p>
        </w:tc>
        <w:tc>
          <w:tcPr>
            <w:tcW w:w="675" w:type="dxa"/>
            <w:tcBorders>
              <w:top w:val="nil"/>
              <w:left w:val="nil"/>
              <w:bottom w:val="nil"/>
              <w:right w:val="nil"/>
            </w:tcBorders>
            <w:shd w:val="clear" w:color="000000" w:fill="CB9E61"/>
            <w:noWrap/>
            <w:vAlign w:val="center"/>
            <w:hideMark/>
          </w:tcPr>
          <w:p w:rsidR="007B3C16" w:rsidRDefault="007B3C16" w:rsidP="007B3C16">
            <w:pPr>
              <w:bidi/>
              <w:rPr>
                <w:rFonts w:ascii="Arial" w:hAnsi="Arial"/>
                <w:color w:val="F2F2F2"/>
                <w:sz w:val="20"/>
                <w:szCs w:val="20"/>
                <w:rtl/>
              </w:rPr>
            </w:pPr>
            <w:r>
              <w:rPr>
                <w:rFonts w:ascii="Arial" w:hAnsi="Arial"/>
                <w:color w:val="F2F2F2"/>
                <w:sz w:val="20"/>
                <w:szCs w:val="20"/>
                <w:rtl/>
              </w:rPr>
              <w:t>1.3%</w:t>
            </w:r>
          </w:p>
        </w:tc>
        <w:tc>
          <w:tcPr>
            <w:tcW w:w="672" w:type="dxa"/>
            <w:tcBorders>
              <w:top w:val="nil"/>
              <w:left w:val="nil"/>
              <w:bottom w:val="nil"/>
              <w:right w:val="nil"/>
            </w:tcBorders>
            <w:shd w:val="clear" w:color="000000" w:fill="D2A261"/>
            <w:noWrap/>
            <w:vAlign w:val="center"/>
            <w:hideMark/>
          </w:tcPr>
          <w:p w:rsidR="007B3C16" w:rsidRDefault="007B3C16" w:rsidP="007B3C16">
            <w:pPr>
              <w:bidi/>
              <w:rPr>
                <w:rFonts w:ascii="Arial" w:hAnsi="Arial"/>
                <w:color w:val="F2F2F2"/>
                <w:sz w:val="20"/>
                <w:szCs w:val="20"/>
                <w:rtl/>
              </w:rPr>
            </w:pPr>
            <w:r>
              <w:rPr>
                <w:rFonts w:ascii="Arial" w:hAnsi="Arial"/>
                <w:color w:val="F2F2F2"/>
                <w:sz w:val="20"/>
                <w:szCs w:val="20"/>
                <w:rtl/>
              </w:rPr>
              <w:t>0.5%</w:t>
            </w:r>
          </w:p>
        </w:tc>
        <w:tc>
          <w:tcPr>
            <w:tcW w:w="672" w:type="dxa"/>
            <w:tcBorders>
              <w:top w:val="nil"/>
              <w:left w:val="nil"/>
              <w:bottom w:val="nil"/>
              <w:right w:val="nil"/>
            </w:tcBorders>
            <w:shd w:val="clear" w:color="000000" w:fill="D6A461"/>
            <w:noWrap/>
            <w:vAlign w:val="center"/>
            <w:hideMark/>
          </w:tcPr>
          <w:p w:rsidR="007B3C16" w:rsidRDefault="007B3C16" w:rsidP="007B3C16">
            <w:pPr>
              <w:bidi/>
              <w:rPr>
                <w:rFonts w:ascii="Arial" w:hAnsi="Arial"/>
                <w:color w:val="F2F2F2"/>
                <w:sz w:val="20"/>
                <w:szCs w:val="20"/>
                <w:rtl/>
              </w:rPr>
            </w:pPr>
            <w:r>
              <w:rPr>
                <w:rFonts w:ascii="Arial" w:hAnsi="Arial"/>
                <w:color w:val="F2F2F2"/>
                <w:sz w:val="20"/>
                <w:szCs w:val="20"/>
                <w:rtl/>
              </w:rPr>
              <w:t>0.1%</w:t>
            </w:r>
          </w:p>
        </w:tc>
        <w:tc>
          <w:tcPr>
            <w:tcW w:w="672" w:type="dxa"/>
            <w:tcBorders>
              <w:top w:val="nil"/>
              <w:left w:val="nil"/>
              <w:bottom w:val="nil"/>
              <w:right w:val="nil"/>
            </w:tcBorders>
            <w:shd w:val="clear" w:color="000000" w:fill="D6A461"/>
            <w:noWrap/>
            <w:vAlign w:val="center"/>
            <w:hideMark/>
          </w:tcPr>
          <w:p w:rsidR="007B3C16" w:rsidRDefault="007B3C16" w:rsidP="007B3C16">
            <w:pPr>
              <w:bidi/>
              <w:rPr>
                <w:rFonts w:ascii="Arial" w:hAnsi="Arial"/>
                <w:color w:val="F2F2F2"/>
                <w:sz w:val="20"/>
                <w:szCs w:val="20"/>
                <w:rtl/>
              </w:rPr>
            </w:pPr>
            <w:r>
              <w:rPr>
                <w:rFonts w:ascii="Arial" w:hAnsi="Arial"/>
                <w:color w:val="F2F2F2"/>
                <w:sz w:val="20"/>
                <w:szCs w:val="20"/>
                <w:rtl/>
              </w:rPr>
              <w:t>0.1%</w:t>
            </w:r>
          </w:p>
        </w:tc>
        <w:tc>
          <w:tcPr>
            <w:tcW w:w="672" w:type="dxa"/>
            <w:tcBorders>
              <w:top w:val="nil"/>
              <w:left w:val="nil"/>
              <w:bottom w:val="nil"/>
              <w:right w:val="nil"/>
            </w:tcBorders>
            <w:shd w:val="clear" w:color="000000" w:fill="D9CAB5"/>
            <w:noWrap/>
            <w:vAlign w:val="center"/>
            <w:hideMark/>
          </w:tcPr>
          <w:p w:rsidR="007B3C16" w:rsidRDefault="007B3C16" w:rsidP="007B3C16">
            <w:pPr>
              <w:bidi/>
              <w:rPr>
                <w:rFonts w:ascii="Arial" w:hAnsi="Arial"/>
                <w:color w:val="F2F2F2"/>
                <w:sz w:val="20"/>
                <w:szCs w:val="20"/>
                <w:rtl/>
              </w:rPr>
            </w:pPr>
            <w:r>
              <w:rPr>
                <w:rFonts w:ascii="Arial" w:hAnsi="Arial"/>
                <w:color w:val="F2F2F2"/>
                <w:sz w:val="20"/>
                <w:szCs w:val="20"/>
                <w:rtl/>
              </w:rPr>
              <w:t>0.0%</w:t>
            </w:r>
          </w:p>
        </w:tc>
        <w:tc>
          <w:tcPr>
            <w:tcW w:w="672" w:type="dxa"/>
            <w:tcBorders>
              <w:top w:val="nil"/>
              <w:left w:val="nil"/>
              <w:bottom w:val="nil"/>
              <w:right w:val="nil"/>
            </w:tcBorders>
            <w:shd w:val="clear" w:color="000000" w:fill="DADDDF"/>
            <w:noWrap/>
            <w:vAlign w:val="center"/>
            <w:hideMark/>
          </w:tcPr>
          <w:p w:rsidR="007B3C16" w:rsidRDefault="007B3C16" w:rsidP="007B3C16">
            <w:pPr>
              <w:bidi/>
              <w:rPr>
                <w:rFonts w:ascii="Arial" w:hAnsi="Arial"/>
                <w:color w:val="F2F2F2"/>
                <w:sz w:val="20"/>
                <w:szCs w:val="20"/>
                <w:rtl/>
              </w:rPr>
            </w:pPr>
            <w:r>
              <w:rPr>
                <w:rFonts w:ascii="Arial" w:hAnsi="Arial"/>
                <w:color w:val="F2F2F2"/>
                <w:sz w:val="20"/>
                <w:szCs w:val="20"/>
                <w:rtl/>
              </w:rPr>
              <w:t>0.0%</w:t>
            </w:r>
          </w:p>
        </w:tc>
        <w:tc>
          <w:tcPr>
            <w:tcW w:w="677" w:type="dxa"/>
            <w:tcBorders>
              <w:top w:val="nil"/>
              <w:left w:val="nil"/>
              <w:bottom w:val="nil"/>
              <w:right w:val="nil"/>
            </w:tcBorders>
            <w:shd w:val="clear" w:color="000000" w:fill="DADDDF"/>
            <w:noWrap/>
            <w:vAlign w:val="center"/>
            <w:hideMark/>
          </w:tcPr>
          <w:p w:rsidR="007B3C16" w:rsidRDefault="007B3C16" w:rsidP="007B3C16">
            <w:pPr>
              <w:bidi/>
              <w:rPr>
                <w:rFonts w:ascii="Arial" w:hAnsi="Arial"/>
                <w:color w:val="F2F2F2"/>
                <w:sz w:val="20"/>
                <w:szCs w:val="20"/>
                <w:rtl/>
              </w:rPr>
            </w:pPr>
            <w:r>
              <w:rPr>
                <w:rFonts w:ascii="Arial" w:hAnsi="Arial"/>
                <w:color w:val="F2F2F2"/>
                <w:sz w:val="20"/>
                <w:szCs w:val="20"/>
                <w:rtl/>
              </w:rPr>
              <w:t>0.0%</w:t>
            </w:r>
          </w:p>
        </w:tc>
      </w:tr>
      <w:tr w:rsidR="007B3C16" w:rsidRPr="00785EFF" w:rsidTr="007B3C16">
        <w:trPr>
          <w:gridAfter w:val="10"/>
          <w:wAfter w:w="18400" w:type="dxa"/>
          <w:trHeight w:val="300"/>
        </w:trPr>
        <w:tc>
          <w:tcPr>
            <w:tcW w:w="1008" w:type="dxa"/>
            <w:tcBorders>
              <w:top w:val="nil"/>
              <w:left w:val="nil"/>
              <w:bottom w:val="nil"/>
              <w:right w:val="nil"/>
            </w:tcBorders>
            <w:shd w:val="clear" w:color="auto" w:fill="auto"/>
            <w:noWrap/>
            <w:vAlign w:val="center"/>
            <w:hideMark/>
          </w:tcPr>
          <w:p w:rsidR="007B3C16" w:rsidRPr="00D21567" w:rsidRDefault="007B3C16" w:rsidP="007B3C16">
            <w:pPr>
              <w:bidi/>
              <w:spacing w:after="0" w:line="240" w:lineRule="auto"/>
              <w:rPr>
                <w:rFonts w:ascii="Tahoma" w:hAnsi="Tahoma" w:cs="Tahoma"/>
                <w:color w:val="595959"/>
                <w:sz w:val="20"/>
                <w:szCs w:val="20"/>
                <w:rtl/>
              </w:rPr>
            </w:pPr>
            <w:r w:rsidRPr="00D21567">
              <w:rPr>
                <w:rFonts w:ascii="Tahoma" w:hAnsi="Tahoma" w:cs="Tahoma"/>
                <w:color w:val="595959"/>
                <w:sz w:val="20"/>
                <w:szCs w:val="20"/>
                <w:rtl/>
              </w:rPr>
              <w:t>4</w:t>
            </w:r>
            <w:r>
              <w:rPr>
                <w:rFonts w:ascii="Tahoma" w:hAnsi="Tahoma" w:cs="Tahoma" w:hint="cs"/>
                <w:color w:val="595959"/>
                <w:sz w:val="20"/>
                <w:szCs w:val="20"/>
                <w:rtl/>
              </w:rPr>
              <w:t>5</w:t>
            </w:r>
            <w:r w:rsidRPr="00D21567">
              <w:rPr>
                <w:rFonts w:ascii="Tahoma" w:hAnsi="Tahoma" w:cs="Tahoma"/>
                <w:color w:val="595959"/>
                <w:sz w:val="20"/>
                <w:szCs w:val="20"/>
                <w:rtl/>
              </w:rPr>
              <w:t>-4</w:t>
            </w:r>
            <w:r>
              <w:rPr>
                <w:rFonts w:ascii="Tahoma" w:hAnsi="Tahoma" w:cs="Tahoma" w:hint="cs"/>
                <w:color w:val="595959"/>
                <w:sz w:val="20"/>
                <w:szCs w:val="20"/>
                <w:rtl/>
              </w:rPr>
              <w:t>9</w:t>
            </w:r>
          </w:p>
        </w:tc>
        <w:tc>
          <w:tcPr>
            <w:tcW w:w="829" w:type="dxa"/>
            <w:tcBorders>
              <w:top w:val="nil"/>
              <w:left w:val="nil"/>
              <w:bottom w:val="nil"/>
              <w:right w:val="nil"/>
            </w:tcBorders>
            <w:shd w:val="clear" w:color="000000" w:fill="D8B78B"/>
            <w:noWrap/>
            <w:vAlign w:val="center"/>
            <w:hideMark/>
          </w:tcPr>
          <w:p w:rsidR="007B3C16" w:rsidRDefault="007B3C16" w:rsidP="007B3C16">
            <w:pPr>
              <w:bidi/>
              <w:rPr>
                <w:rFonts w:ascii="Arial" w:hAnsi="Arial"/>
                <w:color w:val="F2F2F2"/>
                <w:sz w:val="20"/>
                <w:szCs w:val="20"/>
                <w:rtl/>
              </w:rPr>
            </w:pPr>
            <w:r>
              <w:rPr>
                <w:rFonts w:ascii="Arial" w:hAnsi="Arial"/>
                <w:color w:val="F2F2F2"/>
                <w:sz w:val="20"/>
                <w:szCs w:val="20"/>
                <w:rtl/>
              </w:rPr>
              <w:t>0.0%</w:t>
            </w:r>
          </w:p>
        </w:tc>
        <w:tc>
          <w:tcPr>
            <w:tcW w:w="784" w:type="dxa"/>
            <w:tcBorders>
              <w:top w:val="nil"/>
              <w:left w:val="nil"/>
              <w:bottom w:val="nil"/>
              <w:right w:val="nil"/>
            </w:tcBorders>
            <w:shd w:val="clear" w:color="000000" w:fill="D5A461"/>
            <w:noWrap/>
            <w:vAlign w:val="center"/>
            <w:hideMark/>
          </w:tcPr>
          <w:p w:rsidR="007B3C16" w:rsidRDefault="007B3C16" w:rsidP="007B3C16">
            <w:pPr>
              <w:bidi/>
              <w:rPr>
                <w:rFonts w:ascii="Arial" w:hAnsi="Arial"/>
                <w:color w:val="F2F2F2"/>
                <w:sz w:val="20"/>
                <w:szCs w:val="20"/>
                <w:rtl/>
              </w:rPr>
            </w:pPr>
            <w:r>
              <w:rPr>
                <w:rFonts w:ascii="Arial" w:hAnsi="Arial"/>
                <w:color w:val="F2F2F2"/>
                <w:sz w:val="20"/>
                <w:szCs w:val="20"/>
                <w:rtl/>
              </w:rPr>
              <w:t>0.2%</w:t>
            </w:r>
          </w:p>
        </w:tc>
        <w:tc>
          <w:tcPr>
            <w:tcW w:w="784" w:type="dxa"/>
            <w:tcBorders>
              <w:top w:val="nil"/>
              <w:left w:val="nil"/>
              <w:bottom w:val="nil"/>
              <w:right w:val="nil"/>
            </w:tcBorders>
            <w:shd w:val="clear" w:color="000000" w:fill="D3A361"/>
            <w:noWrap/>
            <w:vAlign w:val="center"/>
            <w:hideMark/>
          </w:tcPr>
          <w:p w:rsidR="007B3C16" w:rsidRDefault="007B3C16" w:rsidP="007B3C16">
            <w:pPr>
              <w:bidi/>
              <w:rPr>
                <w:rFonts w:ascii="Arial" w:hAnsi="Arial"/>
                <w:color w:val="F2F2F2"/>
                <w:sz w:val="20"/>
                <w:szCs w:val="20"/>
                <w:rtl/>
              </w:rPr>
            </w:pPr>
            <w:r>
              <w:rPr>
                <w:rFonts w:ascii="Arial" w:hAnsi="Arial"/>
                <w:color w:val="F2F2F2"/>
                <w:sz w:val="20"/>
                <w:szCs w:val="20"/>
                <w:rtl/>
              </w:rPr>
              <w:t>0.4%</w:t>
            </w:r>
          </w:p>
        </w:tc>
        <w:tc>
          <w:tcPr>
            <w:tcW w:w="672" w:type="dxa"/>
            <w:tcBorders>
              <w:top w:val="nil"/>
              <w:left w:val="nil"/>
              <w:bottom w:val="nil"/>
              <w:right w:val="nil"/>
            </w:tcBorders>
            <w:shd w:val="clear" w:color="000000" w:fill="D0A161"/>
            <w:noWrap/>
            <w:vAlign w:val="center"/>
            <w:hideMark/>
          </w:tcPr>
          <w:p w:rsidR="007B3C16" w:rsidRDefault="007B3C16" w:rsidP="007B3C16">
            <w:pPr>
              <w:bidi/>
              <w:rPr>
                <w:rFonts w:ascii="Arial" w:hAnsi="Arial"/>
                <w:color w:val="F2F2F2"/>
                <w:sz w:val="20"/>
                <w:szCs w:val="20"/>
                <w:rtl/>
              </w:rPr>
            </w:pPr>
            <w:r>
              <w:rPr>
                <w:rFonts w:ascii="Arial" w:hAnsi="Arial"/>
                <w:color w:val="F2F2F2"/>
                <w:sz w:val="20"/>
                <w:szCs w:val="20"/>
                <w:rtl/>
              </w:rPr>
              <w:t>0.8%</w:t>
            </w:r>
          </w:p>
        </w:tc>
        <w:tc>
          <w:tcPr>
            <w:tcW w:w="675" w:type="dxa"/>
            <w:tcBorders>
              <w:top w:val="nil"/>
              <w:left w:val="nil"/>
              <w:bottom w:val="nil"/>
              <w:right w:val="nil"/>
            </w:tcBorders>
            <w:shd w:val="clear" w:color="000000" w:fill="CFA061"/>
            <w:noWrap/>
            <w:vAlign w:val="center"/>
            <w:hideMark/>
          </w:tcPr>
          <w:p w:rsidR="007B3C16" w:rsidRDefault="007B3C16" w:rsidP="007B3C16">
            <w:pPr>
              <w:bidi/>
              <w:rPr>
                <w:rFonts w:ascii="Arial" w:hAnsi="Arial"/>
                <w:color w:val="F2F2F2"/>
                <w:sz w:val="20"/>
                <w:szCs w:val="20"/>
                <w:rtl/>
              </w:rPr>
            </w:pPr>
            <w:r>
              <w:rPr>
                <w:rFonts w:ascii="Arial" w:hAnsi="Arial"/>
                <w:color w:val="F2F2F2"/>
                <w:sz w:val="20"/>
                <w:szCs w:val="20"/>
                <w:rtl/>
              </w:rPr>
              <w:t>0.9%</w:t>
            </w:r>
          </w:p>
        </w:tc>
        <w:tc>
          <w:tcPr>
            <w:tcW w:w="672" w:type="dxa"/>
            <w:tcBorders>
              <w:top w:val="nil"/>
              <w:left w:val="nil"/>
              <w:bottom w:val="nil"/>
              <w:right w:val="nil"/>
            </w:tcBorders>
            <w:shd w:val="clear" w:color="000000" w:fill="D3A261"/>
            <w:noWrap/>
            <w:vAlign w:val="center"/>
            <w:hideMark/>
          </w:tcPr>
          <w:p w:rsidR="007B3C16" w:rsidRDefault="007B3C16" w:rsidP="007B3C16">
            <w:pPr>
              <w:bidi/>
              <w:rPr>
                <w:rFonts w:ascii="Arial" w:hAnsi="Arial"/>
                <w:color w:val="F2F2F2"/>
                <w:sz w:val="20"/>
                <w:szCs w:val="20"/>
                <w:rtl/>
              </w:rPr>
            </w:pPr>
            <w:r>
              <w:rPr>
                <w:rFonts w:ascii="Arial" w:hAnsi="Arial"/>
                <w:color w:val="F2F2F2"/>
                <w:sz w:val="20"/>
                <w:szCs w:val="20"/>
                <w:rtl/>
              </w:rPr>
              <w:t>0.5%</w:t>
            </w:r>
          </w:p>
        </w:tc>
        <w:tc>
          <w:tcPr>
            <w:tcW w:w="672" w:type="dxa"/>
            <w:tcBorders>
              <w:top w:val="nil"/>
              <w:left w:val="nil"/>
              <w:bottom w:val="nil"/>
              <w:right w:val="nil"/>
            </w:tcBorders>
            <w:shd w:val="clear" w:color="000000" w:fill="D5A461"/>
            <w:noWrap/>
            <w:vAlign w:val="center"/>
            <w:hideMark/>
          </w:tcPr>
          <w:p w:rsidR="007B3C16" w:rsidRDefault="007B3C16" w:rsidP="007B3C16">
            <w:pPr>
              <w:bidi/>
              <w:rPr>
                <w:rFonts w:ascii="Arial" w:hAnsi="Arial"/>
                <w:color w:val="F2F2F2"/>
                <w:sz w:val="20"/>
                <w:szCs w:val="20"/>
                <w:rtl/>
              </w:rPr>
            </w:pPr>
            <w:r>
              <w:rPr>
                <w:rFonts w:ascii="Arial" w:hAnsi="Arial"/>
                <w:color w:val="F2F2F2"/>
                <w:sz w:val="20"/>
                <w:szCs w:val="20"/>
                <w:rtl/>
              </w:rPr>
              <w:t>0.2%</w:t>
            </w:r>
          </w:p>
        </w:tc>
        <w:tc>
          <w:tcPr>
            <w:tcW w:w="672" w:type="dxa"/>
            <w:tcBorders>
              <w:top w:val="nil"/>
              <w:left w:val="nil"/>
              <w:bottom w:val="nil"/>
              <w:right w:val="nil"/>
            </w:tcBorders>
            <w:shd w:val="clear" w:color="000000" w:fill="D6A461"/>
            <w:noWrap/>
            <w:vAlign w:val="center"/>
            <w:hideMark/>
          </w:tcPr>
          <w:p w:rsidR="007B3C16" w:rsidRDefault="007B3C16" w:rsidP="007B3C16">
            <w:pPr>
              <w:bidi/>
              <w:rPr>
                <w:rFonts w:ascii="Arial" w:hAnsi="Arial"/>
                <w:color w:val="F2F2F2"/>
                <w:sz w:val="20"/>
                <w:szCs w:val="20"/>
                <w:rtl/>
              </w:rPr>
            </w:pPr>
            <w:r>
              <w:rPr>
                <w:rFonts w:ascii="Arial" w:hAnsi="Arial"/>
                <w:color w:val="F2F2F2"/>
                <w:sz w:val="20"/>
                <w:szCs w:val="20"/>
                <w:rtl/>
              </w:rPr>
              <w:t>0.1%</w:t>
            </w:r>
          </w:p>
        </w:tc>
        <w:tc>
          <w:tcPr>
            <w:tcW w:w="672" w:type="dxa"/>
            <w:tcBorders>
              <w:top w:val="nil"/>
              <w:left w:val="nil"/>
              <w:bottom w:val="nil"/>
              <w:right w:val="nil"/>
            </w:tcBorders>
            <w:shd w:val="clear" w:color="000000" w:fill="D9CAB5"/>
            <w:noWrap/>
            <w:vAlign w:val="center"/>
            <w:hideMark/>
          </w:tcPr>
          <w:p w:rsidR="007B3C16" w:rsidRDefault="007B3C16" w:rsidP="007B3C16">
            <w:pPr>
              <w:bidi/>
              <w:rPr>
                <w:rFonts w:ascii="Arial" w:hAnsi="Arial"/>
                <w:color w:val="F2F2F2"/>
                <w:sz w:val="20"/>
                <w:szCs w:val="20"/>
                <w:rtl/>
              </w:rPr>
            </w:pPr>
            <w:r>
              <w:rPr>
                <w:rFonts w:ascii="Arial" w:hAnsi="Arial"/>
                <w:color w:val="F2F2F2"/>
                <w:sz w:val="20"/>
                <w:szCs w:val="20"/>
                <w:rtl/>
              </w:rPr>
              <w:t>0.0%</w:t>
            </w:r>
          </w:p>
        </w:tc>
        <w:tc>
          <w:tcPr>
            <w:tcW w:w="672" w:type="dxa"/>
            <w:tcBorders>
              <w:top w:val="nil"/>
              <w:left w:val="nil"/>
              <w:bottom w:val="nil"/>
              <w:right w:val="nil"/>
            </w:tcBorders>
            <w:shd w:val="clear" w:color="000000" w:fill="DADDDF"/>
            <w:noWrap/>
            <w:vAlign w:val="center"/>
            <w:hideMark/>
          </w:tcPr>
          <w:p w:rsidR="007B3C16" w:rsidRDefault="007B3C16" w:rsidP="007B3C16">
            <w:pPr>
              <w:bidi/>
              <w:rPr>
                <w:rFonts w:ascii="Arial" w:hAnsi="Arial"/>
                <w:color w:val="F2F2F2"/>
                <w:sz w:val="20"/>
                <w:szCs w:val="20"/>
                <w:rtl/>
              </w:rPr>
            </w:pPr>
            <w:r>
              <w:rPr>
                <w:rFonts w:ascii="Arial" w:hAnsi="Arial"/>
                <w:color w:val="F2F2F2"/>
                <w:sz w:val="20"/>
                <w:szCs w:val="20"/>
                <w:rtl/>
              </w:rPr>
              <w:t>0.0%</w:t>
            </w:r>
          </w:p>
        </w:tc>
        <w:tc>
          <w:tcPr>
            <w:tcW w:w="677" w:type="dxa"/>
            <w:tcBorders>
              <w:top w:val="nil"/>
              <w:left w:val="nil"/>
              <w:bottom w:val="nil"/>
              <w:right w:val="nil"/>
            </w:tcBorders>
            <w:shd w:val="clear" w:color="000000" w:fill="DADDDF"/>
            <w:noWrap/>
            <w:vAlign w:val="center"/>
            <w:hideMark/>
          </w:tcPr>
          <w:p w:rsidR="007B3C16" w:rsidRDefault="007B3C16" w:rsidP="007B3C16">
            <w:pPr>
              <w:bidi/>
              <w:rPr>
                <w:rFonts w:ascii="Arial" w:hAnsi="Arial"/>
                <w:color w:val="F2F2F2"/>
                <w:sz w:val="20"/>
                <w:szCs w:val="20"/>
                <w:rtl/>
              </w:rPr>
            </w:pPr>
            <w:r>
              <w:rPr>
                <w:rFonts w:ascii="Arial" w:hAnsi="Arial"/>
                <w:color w:val="F2F2F2"/>
                <w:sz w:val="20"/>
                <w:szCs w:val="20"/>
                <w:rtl/>
              </w:rPr>
              <w:t>0.0%</w:t>
            </w:r>
          </w:p>
        </w:tc>
      </w:tr>
      <w:tr w:rsidR="007B3C16" w:rsidRPr="00785EFF" w:rsidTr="007B3C16">
        <w:trPr>
          <w:gridAfter w:val="10"/>
          <w:wAfter w:w="18400" w:type="dxa"/>
          <w:trHeight w:val="300"/>
        </w:trPr>
        <w:tc>
          <w:tcPr>
            <w:tcW w:w="1008" w:type="dxa"/>
            <w:tcBorders>
              <w:top w:val="nil"/>
              <w:left w:val="nil"/>
              <w:bottom w:val="nil"/>
              <w:right w:val="nil"/>
            </w:tcBorders>
            <w:shd w:val="clear" w:color="auto" w:fill="auto"/>
            <w:noWrap/>
            <w:vAlign w:val="center"/>
            <w:hideMark/>
          </w:tcPr>
          <w:p w:rsidR="007B3C16" w:rsidRPr="00D21567" w:rsidRDefault="007B3C16" w:rsidP="007B3C16">
            <w:pPr>
              <w:bidi/>
              <w:spacing w:after="0" w:line="240" w:lineRule="auto"/>
              <w:rPr>
                <w:rFonts w:ascii="Tahoma" w:hAnsi="Tahoma" w:cs="Tahoma"/>
                <w:color w:val="595959"/>
                <w:sz w:val="20"/>
                <w:szCs w:val="20"/>
                <w:rtl/>
              </w:rPr>
            </w:pPr>
            <w:r w:rsidRPr="00D21567">
              <w:rPr>
                <w:rFonts w:ascii="Tahoma" w:hAnsi="Tahoma" w:cs="Tahoma"/>
                <w:color w:val="595959"/>
                <w:sz w:val="20"/>
                <w:szCs w:val="20"/>
                <w:rtl/>
              </w:rPr>
              <w:t>5</w:t>
            </w:r>
            <w:r>
              <w:rPr>
                <w:rFonts w:ascii="Tahoma" w:hAnsi="Tahoma" w:cs="Tahoma" w:hint="cs"/>
                <w:color w:val="595959"/>
                <w:sz w:val="20"/>
                <w:szCs w:val="20"/>
                <w:rtl/>
              </w:rPr>
              <w:t>0</w:t>
            </w:r>
            <w:r w:rsidRPr="00D21567">
              <w:rPr>
                <w:rFonts w:ascii="Tahoma" w:hAnsi="Tahoma" w:cs="Tahoma"/>
                <w:color w:val="595959"/>
                <w:sz w:val="20"/>
                <w:szCs w:val="20"/>
                <w:rtl/>
              </w:rPr>
              <w:t>-5</w:t>
            </w:r>
            <w:r>
              <w:rPr>
                <w:rFonts w:ascii="Tahoma" w:hAnsi="Tahoma" w:cs="Tahoma" w:hint="cs"/>
                <w:color w:val="595959"/>
                <w:sz w:val="20"/>
                <w:szCs w:val="20"/>
                <w:rtl/>
              </w:rPr>
              <w:t>4</w:t>
            </w:r>
          </w:p>
        </w:tc>
        <w:tc>
          <w:tcPr>
            <w:tcW w:w="829" w:type="dxa"/>
            <w:tcBorders>
              <w:top w:val="nil"/>
              <w:left w:val="nil"/>
              <w:bottom w:val="nil"/>
              <w:right w:val="nil"/>
            </w:tcBorders>
            <w:shd w:val="clear" w:color="000000" w:fill="DADDDF"/>
            <w:noWrap/>
            <w:vAlign w:val="center"/>
            <w:hideMark/>
          </w:tcPr>
          <w:p w:rsidR="007B3C16" w:rsidRDefault="007B3C16" w:rsidP="007B3C16">
            <w:pPr>
              <w:bidi/>
              <w:rPr>
                <w:rFonts w:ascii="Arial" w:hAnsi="Arial"/>
                <w:color w:val="F2F2F2"/>
                <w:sz w:val="20"/>
                <w:szCs w:val="20"/>
                <w:rtl/>
              </w:rPr>
            </w:pPr>
            <w:r>
              <w:rPr>
                <w:rFonts w:ascii="Arial" w:hAnsi="Arial"/>
                <w:color w:val="F2F2F2"/>
                <w:sz w:val="20"/>
                <w:szCs w:val="20"/>
                <w:rtl/>
              </w:rPr>
              <w:t>0.0%</w:t>
            </w:r>
          </w:p>
        </w:tc>
        <w:tc>
          <w:tcPr>
            <w:tcW w:w="784" w:type="dxa"/>
            <w:tcBorders>
              <w:top w:val="nil"/>
              <w:left w:val="nil"/>
              <w:bottom w:val="nil"/>
              <w:right w:val="nil"/>
            </w:tcBorders>
            <w:shd w:val="clear" w:color="000000" w:fill="D8B78B"/>
            <w:noWrap/>
            <w:vAlign w:val="center"/>
            <w:hideMark/>
          </w:tcPr>
          <w:p w:rsidR="007B3C16" w:rsidRDefault="007B3C16" w:rsidP="007B3C16">
            <w:pPr>
              <w:bidi/>
              <w:rPr>
                <w:rFonts w:ascii="Arial" w:hAnsi="Arial"/>
                <w:color w:val="F2F2F2"/>
                <w:sz w:val="20"/>
                <w:szCs w:val="20"/>
                <w:rtl/>
              </w:rPr>
            </w:pPr>
            <w:r>
              <w:rPr>
                <w:rFonts w:ascii="Arial" w:hAnsi="Arial"/>
                <w:color w:val="F2F2F2"/>
                <w:sz w:val="20"/>
                <w:szCs w:val="20"/>
                <w:rtl/>
              </w:rPr>
              <w:t>0.0%</w:t>
            </w:r>
          </w:p>
        </w:tc>
        <w:tc>
          <w:tcPr>
            <w:tcW w:w="784" w:type="dxa"/>
            <w:tcBorders>
              <w:top w:val="nil"/>
              <w:left w:val="nil"/>
              <w:bottom w:val="nil"/>
              <w:right w:val="nil"/>
            </w:tcBorders>
            <w:shd w:val="clear" w:color="000000" w:fill="D5A361"/>
            <w:noWrap/>
            <w:vAlign w:val="center"/>
            <w:hideMark/>
          </w:tcPr>
          <w:p w:rsidR="007B3C16" w:rsidRDefault="007B3C16" w:rsidP="007B3C16">
            <w:pPr>
              <w:bidi/>
              <w:rPr>
                <w:rFonts w:ascii="Arial" w:hAnsi="Arial"/>
                <w:color w:val="F2F2F2"/>
                <w:sz w:val="20"/>
                <w:szCs w:val="20"/>
                <w:rtl/>
              </w:rPr>
            </w:pPr>
            <w:r>
              <w:rPr>
                <w:rFonts w:ascii="Arial" w:hAnsi="Arial"/>
                <w:color w:val="F2F2F2"/>
                <w:sz w:val="20"/>
                <w:szCs w:val="20"/>
                <w:rtl/>
              </w:rPr>
              <w:t>0.3%</w:t>
            </w:r>
          </w:p>
        </w:tc>
        <w:tc>
          <w:tcPr>
            <w:tcW w:w="672" w:type="dxa"/>
            <w:tcBorders>
              <w:top w:val="nil"/>
              <w:left w:val="nil"/>
              <w:bottom w:val="nil"/>
              <w:right w:val="nil"/>
            </w:tcBorders>
            <w:shd w:val="clear" w:color="000000" w:fill="D4A361"/>
            <w:noWrap/>
            <w:vAlign w:val="center"/>
            <w:hideMark/>
          </w:tcPr>
          <w:p w:rsidR="007B3C16" w:rsidRDefault="007B3C16" w:rsidP="007B3C16">
            <w:pPr>
              <w:bidi/>
              <w:rPr>
                <w:rFonts w:ascii="Arial" w:hAnsi="Arial"/>
                <w:color w:val="F2F2F2"/>
                <w:sz w:val="20"/>
                <w:szCs w:val="20"/>
                <w:rtl/>
              </w:rPr>
            </w:pPr>
            <w:r>
              <w:rPr>
                <w:rFonts w:ascii="Arial" w:hAnsi="Arial"/>
                <w:color w:val="F2F2F2"/>
                <w:sz w:val="20"/>
                <w:szCs w:val="20"/>
                <w:rtl/>
              </w:rPr>
              <w:t>0.4%</w:t>
            </w:r>
          </w:p>
        </w:tc>
        <w:tc>
          <w:tcPr>
            <w:tcW w:w="675" w:type="dxa"/>
            <w:tcBorders>
              <w:top w:val="nil"/>
              <w:left w:val="nil"/>
              <w:bottom w:val="nil"/>
              <w:right w:val="nil"/>
            </w:tcBorders>
            <w:shd w:val="clear" w:color="000000" w:fill="D3A361"/>
            <w:noWrap/>
            <w:vAlign w:val="center"/>
            <w:hideMark/>
          </w:tcPr>
          <w:p w:rsidR="007B3C16" w:rsidRDefault="007B3C16" w:rsidP="007B3C16">
            <w:pPr>
              <w:bidi/>
              <w:rPr>
                <w:rFonts w:ascii="Arial" w:hAnsi="Arial"/>
                <w:color w:val="F2F2F2"/>
                <w:sz w:val="20"/>
                <w:szCs w:val="20"/>
                <w:rtl/>
              </w:rPr>
            </w:pPr>
            <w:r>
              <w:rPr>
                <w:rFonts w:ascii="Arial" w:hAnsi="Arial"/>
                <w:color w:val="F2F2F2"/>
                <w:sz w:val="20"/>
                <w:szCs w:val="20"/>
                <w:rtl/>
              </w:rPr>
              <w:t>0.4%</w:t>
            </w:r>
          </w:p>
        </w:tc>
        <w:tc>
          <w:tcPr>
            <w:tcW w:w="672" w:type="dxa"/>
            <w:tcBorders>
              <w:top w:val="nil"/>
              <w:left w:val="nil"/>
              <w:bottom w:val="nil"/>
              <w:right w:val="nil"/>
            </w:tcBorders>
            <w:shd w:val="clear" w:color="000000" w:fill="D4A361"/>
            <w:noWrap/>
            <w:vAlign w:val="center"/>
            <w:hideMark/>
          </w:tcPr>
          <w:p w:rsidR="007B3C16" w:rsidRDefault="007B3C16" w:rsidP="007B3C16">
            <w:pPr>
              <w:bidi/>
              <w:rPr>
                <w:rFonts w:ascii="Arial" w:hAnsi="Arial"/>
                <w:color w:val="F2F2F2"/>
                <w:sz w:val="20"/>
                <w:szCs w:val="20"/>
                <w:rtl/>
              </w:rPr>
            </w:pPr>
            <w:r>
              <w:rPr>
                <w:rFonts w:ascii="Arial" w:hAnsi="Arial"/>
                <w:color w:val="F2F2F2"/>
                <w:sz w:val="20"/>
                <w:szCs w:val="20"/>
                <w:rtl/>
              </w:rPr>
              <w:t>0.3%</w:t>
            </w:r>
          </w:p>
        </w:tc>
        <w:tc>
          <w:tcPr>
            <w:tcW w:w="672" w:type="dxa"/>
            <w:tcBorders>
              <w:top w:val="nil"/>
              <w:left w:val="nil"/>
              <w:bottom w:val="nil"/>
              <w:right w:val="nil"/>
            </w:tcBorders>
            <w:shd w:val="clear" w:color="000000" w:fill="D6A461"/>
            <w:noWrap/>
            <w:vAlign w:val="center"/>
            <w:hideMark/>
          </w:tcPr>
          <w:p w:rsidR="007B3C16" w:rsidRDefault="007B3C16" w:rsidP="007B3C16">
            <w:pPr>
              <w:bidi/>
              <w:rPr>
                <w:rFonts w:ascii="Arial" w:hAnsi="Arial"/>
                <w:color w:val="F2F2F2"/>
                <w:sz w:val="20"/>
                <w:szCs w:val="20"/>
                <w:rtl/>
              </w:rPr>
            </w:pPr>
            <w:r>
              <w:rPr>
                <w:rFonts w:ascii="Arial" w:hAnsi="Arial"/>
                <w:color w:val="F2F2F2"/>
                <w:sz w:val="20"/>
                <w:szCs w:val="20"/>
                <w:rtl/>
              </w:rPr>
              <w:t>0.1%</w:t>
            </w:r>
          </w:p>
        </w:tc>
        <w:tc>
          <w:tcPr>
            <w:tcW w:w="672" w:type="dxa"/>
            <w:tcBorders>
              <w:top w:val="nil"/>
              <w:left w:val="nil"/>
              <w:bottom w:val="nil"/>
              <w:right w:val="nil"/>
            </w:tcBorders>
            <w:shd w:val="clear" w:color="000000" w:fill="D6A461"/>
            <w:noWrap/>
            <w:vAlign w:val="center"/>
            <w:hideMark/>
          </w:tcPr>
          <w:p w:rsidR="007B3C16" w:rsidRDefault="007B3C16" w:rsidP="007B3C16">
            <w:pPr>
              <w:bidi/>
              <w:rPr>
                <w:rFonts w:ascii="Arial" w:hAnsi="Arial"/>
                <w:color w:val="F2F2F2"/>
                <w:sz w:val="20"/>
                <w:szCs w:val="20"/>
                <w:rtl/>
              </w:rPr>
            </w:pPr>
            <w:r>
              <w:rPr>
                <w:rFonts w:ascii="Arial" w:hAnsi="Arial"/>
                <w:color w:val="F2F2F2"/>
                <w:sz w:val="20"/>
                <w:szCs w:val="20"/>
                <w:rtl/>
              </w:rPr>
              <w:t>0.1%</w:t>
            </w:r>
          </w:p>
        </w:tc>
        <w:tc>
          <w:tcPr>
            <w:tcW w:w="672" w:type="dxa"/>
            <w:tcBorders>
              <w:top w:val="nil"/>
              <w:left w:val="nil"/>
              <w:bottom w:val="nil"/>
              <w:right w:val="nil"/>
            </w:tcBorders>
            <w:shd w:val="clear" w:color="000000" w:fill="D8B78B"/>
            <w:noWrap/>
            <w:vAlign w:val="center"/>
            <w:hideMark/>
          </w:tcPr>
          <w:p w:rsidR="007B3C16" w:rsidRDefault="007B3C16" w:rsidP="007B3C16">
            <w:pPr>
              <w:bidi/>
              <w:rPr>
                <w:rFonts w:ascii="Arial" w:hAnsi="Arial"/>
                <w:color w:val="F2F2F2"/>
                <w:sz w:val="20"/>
                <w:szCs w:val="20"/>
                <w:rtl/>
              </w:rPr>
            </w:pPr>
            <w:r>
              <w:rPr>
                <w:rFonts w:ascii="Arial" w:hAnsi="Arial"/>
                <w:color w:val="F2F2F2"/>
                <w:sz w:val="20"/>
                <w:szCs w:val="20"/>
                <w:rtl/>
              </w:rPr>
              <w:t>0.0%</w:t>
            </w:r>
          </w:p>
        </w:tc>
        <w:tc>
          <w:tcPr>
            <w:tcW w:w="672" w:type="dxa"/>
            <w:tcBorders>
              <w:top w:val="nil"/>
              <w:left w:val="nil"/>
              <w:bottom w:val="nil"/>
              <w:right w:val="nil"/>
            </w:tcBorders>
            <w:shd w:val="clear" w:color="000000" w:fill="DADDDF"/>
            <w:noWrap/>
            <w:vAlign w:val="center"/>
            <w:hideMark/>
          </w:tcPr>
          <w:p w:rsidR="007B3C16" w:rsidRDefault="007B3C16" w:rsidP="007B3C16">
            <w:pPr>
              <w:bidi/>
              <w:rPr>
                <w:rFonts w:ascii="Arial" w:hAnsi="Arial"/>
                <w:color w:val="F2F2F2"/>
                <w:sz w:val="20"/>
                <w:szCs w:val="20"/>
                <w:rtl/>
              </w:rPr>
            </w:pPr>
            <w:r>
              <w:rPr>
                <w:rFonts w:ascii="Arial" w:hAnsi="Arial"/>
                <w:color w:val="F2F2F2"/>
                <w:sz w:val="20"/>
                <w:szCs w:val="20"/>
                <w:rtl/>
              </w:rPr>
              <w:t>0.0%</w:t>
            </w:r>
          </w:p>
        </w:tc>
        <w:tc>
          <w:tcPr>
            <w:tcW w:w="677" w:type="dxa"/>
            <w:tcBorders>
              <w:top w:val="nil"/>
              <w:left w:val="nil"/>
              <w:bottom w:val="nil"/>
              <w:right w:val="nil"/>
            </w:tcBorders>
            <w:shd w:val="clear" w:color="000000" w:fill="DADDDF"/>
            <w:noWrap/>
            <w:vAlign w:val="center"/>
            <w:hideMark/>
          </w:tcPr>
          <w:p w:rsidR="007B3C16" w:rsidRDefault="007B3C16" w:rsidP="007B3C16">
            <w:pPr>
              <w:bidi/>
              <w:rPr>
                <w:rFonts w:ascii="Arial" w:hAnsi="Arial"/>
                <w:color w:val="F2F2F2"/>
                <w:sz w:val="20"/>
                <w:szCs w:val="20"/>
                <w:rtl/>
              </w:rPr>
            </w:pPr>
            <w:r>
              <w:rPr>
                <w:rFonts w:ascii="Arial" w:hAnsi="Arial"/>
                <w:color w:val="F2F2F2"/>
                <w:sz w:val="20"/>
                <w:szCs w:val="20"/>
                <w:rtl/>
              </w:rPr>
              <w:t>0.0%</w:t>
            </w:r>
          </w:p>
        </w:tc>
      </w:tr>
      <w:tr w:rsidR="007B3C16" w:rsidRPr="00785EFF" w:rsidTr="007B3C16">
        <w:trPr>
          <w:gridAfter w:val="10"/>
          <w:wAfter w:w="18400" w:type="dxa"/>
          <w:trHeight w:val="300"/>
        </w:trPr>
        <w:tc>
          <w:tcPr>
            <w:tcW w:w="1008" w:type="dxa"/>
            <w:tcBorders>
              <w:top w:val="nil"/>
              <w:left w:val="nil"/>
              <w:bottom w:val="nil"/>
              <w:right w:val="nil"/>
            </w:tcBorders>
            <w:shd w:val="clear" w:color="auto" w:fill="auto"/>
            <w:noWrap/>
            <w:vAlign w:val="center"/>
            <w:hideMark/>
          </w:tcPr>
          <w:p w:rsidR="007B3C16" w:rsidRPr="00D21567" w:rsidRDefault="007B3C16" w:rsidP="007B3C16">
            <w:pPr>
              <w:bidi/>
              <w:spacing w:after="0" w:line="240" w:lineRule="auto"/>
              <w:rPr>
                <w:rFonts w:ascii="Tahoma" w:hAnsi="Tahoma" w:cs="Tahoma"/>
                <w:color w:val="595959"/>
                <w:sz w:val="20"/>
                <w:szCs w:val="20"/>
                <w:rtl/>
              </w:rPr>
            </w:pPr>
            <w:r w:rsidRPr="00D21567">
              <w:rPr>
                <w:rFonts w:ascii="Tahoma" w:hAnsi="Tahoma" w:cs="Tahoma"/>
                <w:color w:val="595959"/>
                <w:sz w:val="20"/>
                <w:szCs w:val="20"/>
                <w:rtl/>
              </w:rPr>
              <w:t>5</w:t>
            </w:r>
            <w:r>
              <w:rPr>
                <w:rFonts w:ascii="Tahoma" w:hAnsi="Tahoma" w:cs="Tahoma" w:hint="cs"/>
                <w:color w:val="595959"/>
                <w:sz w:val="20"/>
                <w:szCs w:val="20"/>
                <w:rtl/>
              </w:rPr>
              <w:t>5</w:t>
            </w:r>
            <w:r w:rsidRPr="00D21567">
              <w:rPr>
                <w:rFonts w:ascii="Tahoma" w:hAnsi="Tahoma" w:cs="Tahoma"/>
                <w:color w:val="595959"/>
                <w:sz w:val="20"/>
                <w:szCs w:val="20"/>
                <w:rtl/>
              </w:rPr>
              <w:t>-5</w:t>
            </w:r>
            <w:r>
              <w:rPr>
                <w:rFonts w:ascii="Tahoma" w:hAnsi="Tahoma" w:cs="Tahoma" w:hint="cs"/>
                <w:color w:val="595959"/>
                <w:sz w:val="20"/>
                <w:szCs w:val="20"/>
                <w:rtl/>
              </w:rPr>
              <w:t>9</w:t>
            </w:r>
          </w:p>
        </w:tc>
        <w:tc>
          <w:tcPr>
            <w:tcW w:w="829" w:type="dxa"/>
            <w:tcBorders>
              <w:top w:val="nil"/>
              <w:left w:val="nil"/>
              <w:bottom w:val="nil"/>
              <w:right w:val="nil"/>
            </w:tcBorders>
            <w:shd w:val="clear" w:color="000000" w:fill="D6A461"/>
            <w:noWrap/>
            <w:vAlign w:val="center"/>
            <w:hideMark/>
          </w:tcPr>
          <w:p w:rsidR="007B3C16" w:rsidRDefault="007B3C16" w:rsidP="007B3C16">
            <w:pPr>
              <w:bidi/>
              <w:rPr>
                <w:rFonts w:ascii="Arial" w:hAnsi="Arial"/>
                <w:color w:val="F2F2F2"/>
                <w:sz w:val="20"/>
                <w:szCs w:val="20"/>
                <w:rtl/>
              </w:rPr>
            </w:pPr>
            <w:r>
              <w:rPr>
                <w:rFonts w:ascii="Arial" w:hAnsi="Arial"/>
                <w:color w:val="F2F2F2"/>
                <w:sz w:val="20"/>
                <w:szCs w:val="20"/>
                <w:rtl/>
              </w:rPr>
              <w:t>0.0%</w:t>
            </w:r>
          </w:p>
        </w:tc>
        <w:tc>
          <w:tcPr>
            <w:tcW w:w="784" w:type="dxa"/>
            <w:tcBorders>
              <w:top w:val="nil"/>
              <w:left w:val="nil"/>
              <w:bottom w:val="nil"/>
              <w:right w:val="nil"/>
            </w:tcBorders>
            <w:shd w:val="clear" w:color="000000" w:fill="D8B78B"/>
            <w:noWrap/>
            <w:vAlign w:val="center"/>
            <w:hideMark/>
          </w:tcPr>
          <w:p w:rsidR="007B3C16" w:rsidRDefault="007B3C16" w:rsidP="007B3C16">
            <w:pPr>
              <w:bidi/>
              <w:rPr>
                <w:rFonts w:ascii="Arial" w:hAnsi="Arial"/>
                <w:color w:val="F2F2F2"/>
                <w:sz w:val="20"/>
                <w:szCs w:val="20"/>
                <w:rtl/>
              </w:rPr>
            </w:pPr>
            <w:r>
              <w:rPr>
                <w:rFonts w:ascii="Arial" w:hAnsi="Arial"/>
                <w:color w:val="F2F2F2"/>
                <w:sz w:val="20"/>
                <w:szCs w:val="20"/>
                <w:rtl/>
              </w:rPr>
              <w:t>0.0%</w:t>
            </w:r>
          </w:p>
        </w:tc>
        <w:tc>
          <w:tcPr>
            <w:tcW w:w="784" w:type="dxa"/>
            <w:tcBorders>
              <w:top w:val="nil"/>
              <w:left w:val="nil"/>
              <w:bottom w:val="nil"/>
              <w:right w:val="nil"/>
            </w:tcBorders>
            <w:shd w:val="clear" w:color="000000" w:fill="D6A461"/>
            <w:noWrap/>
            <w:vAlign w:val="center"/>
            <w:hideMark/>
          </w:tcPr>
          <w:p w:rsidR="007B3C16" w:rsidRDefault="007B3C16" w:rsidP="007B3C16">
            <w:pPr>
              <w:bidi/>
              <w:rPr>
                <w:rFonts w:ascii="Arial" w:hAnsi="Arial"/>
                <w:color w:val="F2F2F2"/>
                <w:sz w:val="20"/>
                <w:szCs w:val="20"/>
                <w:rtl/>
              </w:rPr>
            </w:pPr>
            <w:r>
              <w:rPr>
                <w:rFonts w:ascii="Arial" w:hAnsi="Arial"/>
                <w:color w:val="F2F2F2"/>
                <w:sz w:val="20"/>
                <w:szCs w:val="20"/>
                <w:rtl/>
              </w:rPr>
              <w:t>0.1%</w:t>
            </w:r>
          </w:p>
        </w:tc>
        <w:tc>
          <w:tcPr>
            <w:tcW w:w="672" w:type="dxa"/>
            <w:tcBorders>
              <w:top w:val="nil"/>
              <w:left w:val="nil"/>
              <w:bottom w:val="nil"/>
              <w:right w:val="nil"/>
            </w:tcBorders>
            <w:shd w:val="clear" w:color="000000" w:fill="D5A461"/>
            <w:noWrap/>
            <w:vAlign w:val="center"/>
            <w:hideMark/>
          </w:tcPr>
          <w:p w:rsidR="007B3C16" w:rsidRDefault="007B3C16" w:rsidP="007B3C16">
            <w:pPr>
              <w:bidi/>
              <w:rPr>
                <w:rFonts w:ascii="Arial" w:hAnsi="Arial"/>
                <w:color w:val="F2F2F2"/>
                <w:sz w:val="20"/>
                <w:szCs w:val="20"/>
                <w:rtl/>
              </w:rPr>
            </w:pPr>
            <w:r>
              <w:rPr>
                <w:rFonts w:ascii="Arial" w:hAnsi="Arial"/>
                <w:color w:val="F2F2F2"/>
                <w:sz w:val="20"/>
                <w:szCs w:val="20"/>
                <w:rtl/>
              </w:rPr>
              <w:t>0.2%</w:t>
            </w:r>
          </w:p>
        </w:tc>
        <w:tc>
          <w:tcPr>
            <w:tcW w:w="675" w:type="dxa"/>
            <w:tcBorders>
              <w:top w:val="nil"/>
              <w:left w:val="nil"/>
              <w:bottom w:val="nil"/>
              <w:right w:val="nil"/>
            </w:tcBorders>
            <w:shd w:val="clear" w:color="000000" w:fill="D6A461"/>
            <w:noWrap/>
            <w:vAlign w:val="center"/>
            <w:hideMark/>
          </w:tcPr>
          <w:p w:rsidR="007B3C16" w:rsidRDefault="007B3C16" w:rsidP="007B3C16">
            <w:pPr>
              <w:bidi/>
              <w:rPr>
                <w:rFonts w:ascii="Arial" w:hAnsi="Arial"/>
                <w:color w:val="F2F2F2"/>
                <w:sz w:val="20"/>
                <w:szCs w:val="20"/>
                <w:rtl/>
              </w:rPr>
            </w:pPr>
            <w:r>
              <w:rPr>
                <w:rFonts w:ascii="Arial" w:hAnsi="Arial"/>
                <w:color w:val="F2F2F2"/>
                <w:sz w:val="20"/>
                <w:szCs w:val="20"/>
                <w:rtl/>
              </w:rPr>
              <w:t>0.1%</w:t>
            </w:r>
          </w:p>
        </w:tc>
        <w:tc>
          <w:tcPr>
            <w:tcW w:w="672" w:type="dxa"/>
            <w:tcBorders>
              <w:top w:val="nil"/>
              <w:left w:val="nil"/>
              <w:bottom w:val="nil"/>
              <w:right w:val="nil"/>
            </w:tcBorders>
            <w:shd w:val="clear" w:color="000000" w:fill="D5A461"/>
            <w:noWrap/>
            <w:vAlign w:val="center"/>
            <w:hideMark/>
          </w:tcPr>
          <w:p w:rsidR="007B3C16" w:rsidRDefault="007B3C16" w:rsidP="007B3C16">
            <w:pPr>
              <w:bidi/>
              <w:rPr>
                <w:rFonts w:ascii="Arial" w:hAnsi="Arial"/>
                <w:color w:val="F2F2F2"/>
                <w:sz w:val="20"/>
                <w:szCs w:val="20"/>
                <w:rtl/>
              </w:rPr>
            </w:pPr>
            <w:r>
              <w:rPr>
                <w:rFonts w:ascii="Arial" w:hAnsi="Arial"/>
                <w:color w:val="F2F2F2"/>
                <w:sz w:val="20"/>
                <w:szCs w:val="20"/>
                <w:rtl/>
              </w:rPr>
              <w:t>0.2%</w:t>
            </w:r>
          </w:p>
        </w:tc>
        <w:tc>
          <w:tcPr>
            <w:tcW w:w="672" w:type="dxa"/>
            <w:tcBorders>
              <w:top w:val="nil"/>
              <w:left w:val="nil"/>
              <w:bottom w:val="nil"/>
              <w:right w:val="nil"/>
            </w:tcBorders>
            <w:shd w:val="clear" w:color="000000" w:fill="D6A461"/>
            <w:noWrap/>
            <w:vAlign w:val="center"/>
            <w:hideMark/>
          </w:tcPr>
          <w:p w:rsidR="007B3C16" w:rsidRDefault="007B3C16" w:rsidP="007B3C16">
            <w:pPr>
              <w:bidi/>
              <w:rPr>
                <w:rFonts w:ascii="Arial" w:hAnsi="Arial"/>
                <w:color w:val="F2F2F2"/>
                <w:sz w:val="20"/>
                <w:szCs w:val="20"/>
                <w:rtl/>
              </w:rPr>
            </w:pPr>
            <w:r>
              <w:rPr>
                <w:rFonts w:ascii="Arial" w:hAnsi="Arial"/>
                <w:color w:val="F2F2F2"/>
                <w:sz w:val="20"/>
                <w:szCs w:val="20"/>
                <w:rtl/>
              </w:rPr>
              <w:t>0.1%</w:t>
            </w:r>
          </w:p>
        </w:tc>
        <w:tc>
          <w:tcPr>
            <w:tcW w:w="672" w:type="dxa"/>
            <w:tcBorders>
              <w:top w:val="nil"/>
              <w:left w:val="nil"/>
              <w:bottom w:val="nil"/>
              <w:right w:val="nil"/>
            </w:tcBorders>
            <w:shd w:val="clear" w:color="000000" w:fill="D6A461"/>
            <w:noWrap/>
            <w:vAlign w:val="center"/>
            <w:hideMark/>
          </w:tcPr>
          <w:p w:rsidR="007B3C16" w:rsidRDefault="007B3C16" w:rsidP="007B3C16">
            <w:pPr>
              <w:bidi/>
              <w:rPr>
                <w:rFonts w:ascii="Arial" w:hAnsi="Arial"/>
                <w:color w:val="F2F2F2"/>
                <w:sz w:val="20"/>
                <w:szCs w:val="20"/>
                <w:rtl/>
              </w:rPr>
            </w:pPr>
            <w:r>
              <w:rPr>
                <w:rFonts w:ascii="Arial" w:hAnsi="Arial"/>
                <w:color w:val="F2F2F2"/>
                <w:sz w:val="20"/>
                <w:szCs w:val="20"/>
                <w:rtl/>
              </w:rPr>
              <w:t>0.1%</w:t>
            </w:r>
          </w:p>
        </w:tc>
        <w:tc>
          <w:tcPr>
            <w:tcW w:w="672" w:type="dxa"/>
            <w:tcBorders>
              <w:top w:val="nil"/>
              <w:left w:val="nil"/>
              <w:bottom w:val="nil"/>
              <w:right w:val="nil"/>
            </w:tcBorders>
            <w:shd w:val="clear" w:color="000000" w:fill="D6A461"/>
            <w:noWrap/>
            <w:vAlign w:val="center"/>
            <w:hideMark/>
          </w:tcPr>
          <w:p w:rsidR="007B3C16" w:rsidRDefault="007B3C16" w:rsidP="007B3C16">
            <w:pPr>
              <w:bidi/>
              <w:rPr>
                <w:rFonts w:ascii="Arial" w:hAnsi="Arial"/>
                <w:color w:val="F2F2F2"/>
                <w:sz w:val="20"/>
                <w:szCs w:val="20"/>
                <w:rtl/>
              </w:rPr>
            </w:pPr>
            <w:r>
              <w:rPr>
                <w:rFonts w:ascii="Arial" w:hAnsi="Arial"/>
                <w:color w:val="F2F2F2"/>
                <w:sz w:val="20"/>
                <w:szCs w:val="20"/>
                <w:rtl/>
              </w:rPr>
              <w:t>0.1%</w:t>
            </w:r>
          </w:p>
        </w:tc>
        <w:tc>
          <w:tcPr>
            <w:tcW w:w="672" w:type="dxa"/>
            <w:tcBorders>
              <w:top w:val="nil"/>
              <w:left w:val="nil"/>
              <w:bottom w:val="nil"/>
              <w:right w:val="nil"/>
            </w:tcBorders>
            <w:shd w:val="clear" w:color="000000" w:fill="DADDDF"/>
            <w:noWrap/>
            <w:vAlign w:val="center"/>
            <w:hideMark/>
          </w:tcPr>
          <w:p w:rsidR="007B3C16" w:rsidRDefault="007B3C16" w:rsidP="007B3C16">
            <w:pPr>
              <w:bidi/>
              <w:rPr>
                <w:rFonts w:ascii="Arial" w:hAnsi="Arial"/>
                <w:color w:val="F2F2F2"/>
                <w:sz w:val="20"/>
                <w:szCs w:val="20"/>
                <w:rtl/>
              </w:rPr>
            </w:pPr>
            <w:r>
              <w:rPr>
                <w:rFonts w:ascii="Arial" w:hAnsi="Arial"/>
                <w:color w:val="F2F2F2"/>
                <w:sz w:val="20"/>
                <w:szCs w:val="20"/>
                <w:rtl/>
              </w:rPr>
              <w:t>0.0%</w:t>
            </w:r>
          </w:p>
        </w:tc>
        <w:tc>
          <w:tcPr>
            <w:tcW w:w="677" w:type="dxa"/>
            <w:tcBorders>
              <w:top w:val="nil"/>
              <w:left w:val="nil"/>
              <w:bottom w:val="nil"/>
              <w:right w:val="nil"/>
            </w:tcBorders>
            <w:shd w:val="clear" w:color="000000" w:fill="DADDDF"/>
            <w:noWrap/>
            <w:vAlign w:val="center"/>
            <w:hideMark/>
          </w:tcPr>
          <w:p w:rsidR="007B3C16" w:rsidRDefault="007B3C16" w:rsidP="007B3C16">
            <w:pPr>
              <w:bidi/>
              <w:rPr>
                <w:rFonts w:ascii="Arial" w:hAnsi="Arial"/>
                <w:color w:val="F2F2F2"/>
                <w:sz w:val="20"/>
                <w:szCs w:val="20"/>
                <w:rtl/>
              </w:rPr>
            </w:pPr>
            <w:r>
              <w:rPr>
                <w:rFonts w:ascii="Arial" w:hAnsi="Arial"/>
                <w:color w:val="F2F2F2"/>
                <w:sz w:val="20"/>
                <w:szCs w:val="20"/>
                <w:rtl/>
              </w:rPr>
              <w:t>0.0%</w:t>
            </w:r>
          </w:p>
        </w:tc>
      </w:tr>
      <w:tr w:rsidR="007B3C16" w:rsidRPr="00785EFF" w:rsidTr="007B3C16">
        <w:trPr>
          <w:gridAfter w:val="10"/>
          <w:wAfter w:w="18400" w:type="dxa"/>
          <w:trHeight w:val="300"/>
        </w:trPr>
        <w:tc>
          <w:tcPr>
            <w:tcW w:w="1008" w:type="dxa"/>
            <w:tcBorders>
              <w:top w:val="nil"/>
              <w:left w:val="nil"/>
              <w:bottom w:val="nil"/>
              <w:right w:val="nil"/>
            </w:tcBorders>
            <w:shd w:val="clear" w:color="auto" w:fill="auto"/>
            <w:noWrap/>
            <w:vAlign w:val="center"/>
            <w:hideMark/>
          </w:tcPr>
          <w:p w:rsidR="007B3C16" w:rsidRPr="00D21567" w:rsidRDefault="007B3C16" w:rsidP="007B3C16">
            <w:pPr>
              <w:bidi/>
              <w:spacing w:after="0" w:line="240" w:lineRule="auto"/>
              <w:rPr>
                <w:rFonts w:ascii="Tahoma" w:hAnsi="Tahoma" w:cs="Tahoma"/>
                <w:color w:val="595959"/>
                <w:sz w:val="20"/>
                <w:szCs w:val="20"/>
                <w:rtl/>
              </w:rPr>
            </w:pPr>
            <w:r w:rsidRPr="00D21567">
              <w:rPr>
                <w:rFonts w:ascii="Tahoma" w:hAnsi="Tahoma" w:cs="Tahoma"/>
                <w:color w:val="595959"/>
                <w:sz w:val="20"/>
                <w:szCs w:val="20"/>
                <w:rtl/>
              </w:rPr>
              <w:t>6</w:t>
            </w:r>
            <w:r>
              <w:rPr>
                <w:rFonts w:ascii="Tahoma" w:hAnsi="Tahoma" w:cs="Tahoma" w:hint="cs"/>
                <w:color w:val="595959"/>
                <w:sz w:val="20"/>
                <w:szCs w:val="20"/>
                <w:rtl/>
              </w:rPr>
              <w:t>0</w:t>
            </w:r>
            <w:r w:rsidRPr="00D21567">
              <w:rPr>
                <w:rFonts w:ascii="Tahoma" w:hAnsi="Tahoma" w:cs="Tahoma"/>
                <w:color w:val="595959"/>
                <w:sz w:val="20"/>
                <w:szCs w:val="20"/>
                <w:rtl/>
              </w:rPr>
              <w:t>-6</w:t>
            </w:r>
            <w:r>
              <w:rPr>
                <w:rFonts w:ascii="Tahoma" w:hAnsi="Tahoma" w:cs="Tahoma" w:hint="cs"/>
                <w:color w:val="595959"/>
                <w:sz w:val="20"/>
                <w:szCs w:val="20"/>
                <w:rtl/>
              </w:rPr>
              <w:t>4</w:t>
            </w:r>
          </w:p>
        </w:tc>
        <w:tc>
          <w:tcPr>
            <w:tcW w:w="829" w:type="dxa"/>
            <w:tcBorders>
              <w:top w:val="nil"/>
              <w:left w:val="nil"/>
              <w:bottom w:val="nil"/>
              <w:right w:val="nil"/>
            </w:tcBorders>
            <w:shd w:val="clear" w:color="000000" w:fill="DADDDF"/>
            <w:noWrap/>
            <w:vAlign w:val="center"/>
            <w:hideMark/>
          </w:tcPr>
          <w:p w:rsidR="007B3C16" w:rsidRDefault="007B3C16" w:rsidP="007B3C16">
            <w:pPr>
              <w:bidi/>
              <w:rPr>
                <w:rFonts w:ascii="Arial" w:hAnsi="Arial"/>
                <w:color w:val="F2F2F2"/>
                <w:sz w:val="20"/>
                <w:szCs w:val="20"/>
                <w:rtl/>
              </w:rPr>
            </w:pPr>
            <w:r>
              <w:rPr>
                <w:rFonts w:ascii="Arial" w:hAnsi="Arial"/>
                <w:color w:val="F2F2F2"/>
                <w:sz w:val="20"/>
                <w:szCs w:val="20"/>
                <w:rtl/>
              </w:rPr>
              <w:t>0.0%</w:t>
            </w:r>
          </w:p>
        </w:tc>
        <w:tc>
          <w:tcPr>
            <w:tcW w:w="784" w:type="dxa"/>
            <w:tcBorders>
              <w:top w:val="nil"/>
              <w:left w:val="nil"/>
              <w:bottom w:val="nil"/>
              <w:right w:val="nil"/>
            </w:tcBorders>
            <w:shd w:val="clear" w:color="000000" w:fill="D8B78B"/>
            <w:noWrap/>
            <w:vAlign w:val="center"/>
            <w:hideMark/>
          </w:tcPr>
          <w:p w:rsidR="007B3C16" w:rsidRDefault="007B3C16" w:rsidP="007B3C16">
            <w:pPr>
              <w:bidi/>
              <w:rPr>
                <w:rFonts w:ascii="Arial" w:hAnsi="Arial"/>
                <w:color w:val="F2F2F2"/>
                <w:sz w:val="20"/>
                <w:szCs w:val="20"/>
                <w:rtl/>
              </w:rPr>
            </w:pPr>
            <w:r>
              <w:rPr>
                <w:rFonts w:ascii="Arial" w:hAnsi="Arial"/>
                <w:color w:val="F2F2F2"/>
                <w:sz w:val="20"/>
                <w:szCs w:val="20"/>
                <w:rtl/>
              </w:rPr>
              <w:t>0.0%</w:t>
            </w:r>
          </w:p>
        </w:tc>
        <w:tc>
          <w:tcPr>
            <w:tcW w:w="784" w:type="dxa"/>
            <w:tcBorders>
              <w:top w:val="nil"/>
              <w:left w:val="nil"/>
              <w:bottom w:val="nil"/>
              <w:right w:val="nil"/>
            </w:tcBorders>
            <w:shd w:val="clear" w:color="000000" w:fill="D9CAB5"/>
            <w:noWrap/>
            <w:vAlign w:val="center"/>
            <w:hideMark/>
          </w:tcPr>
          <w:p w:rsidR="007B3C16" w:rsidRDefault="007B3C16" w:rsidP="007B3C16">
            <w:pPr>
              <w:bidi/>
              <w:rPr>
                <w:rFonts w:ascii="Arial" w:hAnsi="Arial"/>
                <w:color w:val="F2F2F2"/>
                <w:sz w:val="20"/>
                <w:szCs w:val="20"/>
                <w:rtl/>
              </w:rPr>
            </w:pPr>
            <w:r>
              <w:rPr>
                <w:rFonts w:ascii="Arial" w:hAnsi="Arial"/>
                <w:color w:val="F2F2F2"/>
                <w:sz w:val="20"/>
                <w:szCs w:val="20"/>
                <w:rtl/>
              </w:rPr>
              <w:t>0.0%</w:t>
            </w:r>
          </w:p>
        </w:tc>
        <w:tc>
          <w:tcPr>
            <w:tcW w:w="672" w:type="dxa"/>
            <w:tcBorders>
              <w:top w:val="nil"/>
              <w:left w:val="nil"/>
              <w:bottom w:val="nil"/>
              <w:right w:val="nil"/>
            </w:tcBorders>
            <w:shd w:val="clear" w:color="000000" w:fill="D6A461"/>
            <w:noWrap/>
            <w:vAlign w:val="center"/>
            <w:hideMark/>
          </w:tcPr>
          <w:p w:rsidR="007B3C16" w:rsidRDefault="007B3C16" w:rsidP="007B3C16">
            <w:pPr>
              <w:bidi/>
              <w:rPr>
                <w:rFonts w:ascii="Arial" w:hAnsi="Arial"/>
                <w:color w:val="F2F2F2"/>
                <w:sz w:val="20"/>
                <w:szCs w:val="20"/>
                <w:rtl/>
              </w:rPr>
            </w:pPr>
            <w:r>
              <w:rPr>
                <w:rFonts w:ascii="Arial" w:hAnsi="Arial"/>
                <w:color w:val="F2F2F2"/>
                <w:sz w:val="20"/>
                <w:szCs w:val="20"/>
                <w:rtl/>
              </w:rPr>
              <w:t>0.1%</w:t>
            </w:r>
          </w:p>
        </w:tc>
        <w:tc>
          <w:tcPr>
            <w:tcW w:w="675" w:type="dxa"/>
            <w:tcBorders>
              <w:top w:val="nil"/>
              <w:left w:val="nil"/>
              <w:bottom w:val="nil"/>
              <w:right w:val="nil"/>
            </w:tcBorders>
            <w:shd w:val="clear" w:color="000000" w:fill="D6A461"/>
            <w:noWrap/>
            <w:vAlign w:val="center"/>
            <w:hideMark/>
          </w:tcPr>
          <w:p w:rsidR="007B3C16" w:rsidRDefault="007B3C16" w:rsidP="007B3C16">
            <w:pPr>
              <w:bidi/>
              <w:rPr>
                <w:rFonts w:ascii="Arial" w:hAnsi="Arial"/>
                <w:color w:val="F2F2F2"/>
                <w:sz w:val="20"/>
                <w:szCs w:val="20"/>
                <w:rtl/>
              </w:rPr>
            </w:pPr>
            <w:r>
              <w:rPr>
                <w:rFonts w:ascii="Arial" w:hAnsi="Arial"/>
                <w:color w:val="F2F2F2"/>
                <w:sz w:val="20"/>
                <w:szCs w:val="20"/>
                <w:rtl/>
              </w:rPr>
              <w:t>0.1%</w:t>
            </w:r>
          </w:p>
        </w:tc>
        <w:tc>
          <w:tcPr>
            <w:tcW w:w="672" w:type="dxa"/>
            <w:tcBorders>
              <w:top w:val="nil"/>
              <w:left w:val="nil"/>
              <w:bottom w:val="nil"/>
              <w:right w:val="nil"/>
            </w:tcBorders>
            <w:shd w:val="clear" w:color="000000" w:fill="D6A461"/>
            <w:noWrap/>
            <w:vAlign w:val="center"/>
            <w:hideMark/>
          </w:tcPr>
          <w:p w:rsidR="007B3C16" w:rsidRDefault="007B3C16" w:rsidP="007B3C16">
            <w:pPr>
              <w:bidi/>
              <w:rPr>
                <w:rFonts w:ascii="Arial" w:hAnsi="Arial"/>
                <w:color w:val="F2F2F2"/>
                <w:sz w:val="20"/>
                <w:szCs w:val="20"/>
                <w:rtl/>
              </w:rPr>
            </w:pPr>
            <w:r>
              <w:rPr>
                <w:rFonts w:ascii="Arial" w:hAnsi="Arial"/>
                <w:color w:val="F2F2F2"/>
                <w:sz w:val="20"/>
                <w:szCs w:val="20"/>
                <w:rtl/>
              </w:rPr>
              <w:t>0.1%</w:t>
            </w:r>
          </w:p>
        </w:tc>
        <w:tc>
          <w:tcPr>
            <w:tcW w:w="672" w:type="dxa"/>
            <w:tcBorders>
              <w:top w:val="nil"/>
              <w:left w:val="nil"/>
              <w:bottom w:val="nil"/>
              <w:right w:val="nil"/>
            </w:tcBorders>
            <w:shd w:val="clear" w:color="000000" w:fill="D6A461"/>
            <w:noWrap/>
            <w:vAlign w:val="center"/>
            <w:hideMark/>
          </w:tcPr>
          <w:p w:rsidR="007B3C16" w:rsidRDefault="007B3C16" w:rsidP="007B3C16">
            <w:pPr>
              <w:bidi/>
              <w:rPr>
                <w:rFonts w:ascii="Arial" w:hAnsi="Arial"/>
                <w:color w:val="F2F2F2"/>
                <w:sz w:val="20"/>
                <w:szCs w:val="20"/>
                <w:rtl/>
              </w:rPr>
            </w:pPr>
            <w:r>
              <w:rPr>
                <w:rFonts w:ascii="Arial" w:hAnsi="Arial"/>
                <w:color w:val="F2F2F2"/>
                <w:sz w:val="20"/>
                <w:szCs w:val="20"/>
                <w:rtl/>
              </w:rPr>
              <w:t>0.1%</w:t>
            </w:r>
          </w:p>
        </w:tc>
        <w:tc>
          <w:tcPr>
            <w:tcW w:w="672" w:type="dxa"/>
            <w:tcBorders>
              <w:top w:val="nil"/>
              <w:left w:val="nil"/>
              <w:bottom w:val="nil"/>
              <w:right w:val="nil"/>
            </w:tcBorders>
            <w:shd w:val="clear" w:color="000000" w:fill="D6A461"/>
            <w:noWrap/>
            <w:vAlign w:val="center"/>
            <w:hideMark/>
          </w:tcPr>
          <w:p w:rsidR="007B3C16" w:rsidRDefault="007B3C16" w:rsidP="007B3C16">
            <w:pPr>
              <w:bidi/>
              <w:rPr>
                <w:rFonts w:ascii="Arial" w:hAnsi="Arial"/>
                <w:color w:val="F2F2F2"/>
                <w:sz w:val="20"/>
                <w:szCs w:val="20"/>
                <w:rtl/>
              </w:rPr>
            </w:pPr>
            <w:r>
              <w:rPr>
                <w:rFonts w:ascii="Arial" w:hAnsi="Arial"/>
                <w:color w:val="F2F2F2"/>
                <w:sz w:val="20"/>
                <w:szCs w:val="20"/>
                <w:rtl/>
              </w:rPr>
              <w:t>0.0%</w:t>
            </w:r>
          </w:p>
        </w:tc>
        <w:tc>
          <w:tcPr>
            <w:tcW w:w="672" w:type="dxa"/>
            <w:tcBorders>
              <w:top w:val="nil"/>
              <w:left w:val="nil"/>
              <w:bottom w:val="nil"/>
              <w:right w:val="nil"/>
            </w:tcBorders>
            <w:shd w:val="clear" w:color="000000" w:fill="D9CAB5"/>
            <w:noWrap/>
            <w:vAlign w:val="center"/>
            <w:hideMark/>
          </w:tcPr>
          <w:p w:rsidR="007B3C16" w:rsidRDefault="007B3C16" w:rsidP="007B3C16">
            <w:pPr>
              <w:bidi/>
              <w:rPr>
                <w:rFonts w:ascii="Arial" w:hAnsi="Arial"/>
                <w:color w:val="F2F2F2"/>
                <w:sz w:val="20"/>
                <w:szCs w:val="20"/>
                <w:rtl/>
              </w:rPr>
            </w:pPr>
            <w:r>
              <w:rPr>
                <w:rFonts w:ascii="Arial" w:hAnsi="Arial"/>
                <w:color w:val="F2F2F2"/>
                <w:sz w:val="20"/>
                <w:szCs w:val="20"/>
                <w:rtl/>
              </w:rPr>
              <w:t>0.0%</w:t>
            </w:r>
          </w:p>
        </w:tc>
        <w:tc>
          <w:tcPr>
            <w:tcW w:w="672" w:type="dxa"/>
            <w:tcBorders>
              <w:top w:val="nil"/>
              <w:left w:val="nil"/>
              <w:bottom w:val="nil"/>
              <w:right w:val="nil"/>
            </w:tcBorders>
            <w:shd w:val="clear" w:color="000000" w:fill="DADDDF"/>
            <w:noWrap/>
            <w:vAlign w:val="center"/>
            <w:hideMark/>
          </w:tcPr>
          <w:p w:rsidR="007B3C16" w:rsidRDefault="007B3C16" w:rsidP="007B3C16">
            <w:pPr>
              <w:bidi/>
              <w:rPr>
                <w:rFonts w:ascii="Arial" w:hAnsi="Arial"/>
                <w:color w:val="F2F2F2"/>
                <w:sz w:val="20"/>
                <w:szCs w:val="20"/>
                <w:rtl/>
              </w:rPr>
            </w:pPr>
            <w:r>
              <w:rPr>
                <w:rFonts w:ascii="Arial" w:hAnsi="Arial"/>
                <w:color w:val="F2F2F2"/>
                <w:sz w:val="20"/>
                <w:szCs w:val="20"/>
                <w:rtl/>
              </w:rPr>
              <w:t>0.0%</w:t>
            </w:r>
          </w:p>
        </w:tc>
        <w:tc>
          <w:tcPr>
            <w:tcW w:w="677" w:type="dxa"/>
            <w:tcBorders>
              <w:top w:val="nil"/>
              <w:left w:val="nil"/>
              <w:bottom w:val="nil"/>
              <w:right w:val="nil"/>
            </w:tcBorders>
            <w:shd w:val="clear" w:color="000000" w:fill="DADDDF"/>
            <w:noWrap/>
            <w:vAlign w:val="center"/>
            <w:hideMark/>
          </w:tcPr>
          <w:p w:rsidR="007B3C16" w:rsidRDefault="007B3C16" w:rsidP="007B3C16">
            <w:pPr>
              <w:bidi/>
              <w:rPr>
                <w:rFonts w:ascii="Arial" w:hAnsi="Arial"/>
                <w:color w:val="F2F2F2"/>
                <w:sz w:val="20"/>
                <w:szCs w:val="20"/>
                <w:rtl/>
              </w:rPr>
            </w:pPr>
            <w:r>
              <w:rPr>
                <w:rFonts w:ascii="Arial" w:hAnsi="Arial"/>
                <w:color w:val="F2F2F2"/>
                <w:sz w:val="20"/>
                <w:szCs w:val="20"/>
                <w:rtl/>
              </w:rPr>
              <w:t>0.0%</w:t>
            </w:r>
          </w:p>
        </w:tc>
      </w:tr>
      <w:tr w:rsidR="007B3C16" w:rsidRPr="00785EFF" w:rsidTr="007B3C16">
        <w:trPr>
          <w:gridAfter w:val="10"/>
          <w:wAfter w:w="18400" w:type="dxa"/>
          <w:trHeight w:val="300"/>
        </w:trPr>
        <w:tc>
          <w:tcPr>
            <w:tcW w:w="1008" w:type="dxa"/>
            <w:tcBorders>
              <w:top w:val="nil"/>
              <w:left w:val="nil"/>
              <w:bottom w:val="nil"/>
              <w:right w:val="nil"/>
            </w:tcBorders>
            <w:shd w:val="clear" w:color="auto" w:fill="auto"/>
            <w:noWrap/>
            <w:vAlign w:val="center"/>
            <w:hideMark/>
          </w:tcPr>
          <w:p w:rsidR="007B3C16" w:rsidRPr="00D21567" w:rsidRDefault="007B3C16" w:rsidP="007B3C16">
            <w:pPr>
              <w:bidi/>
              <w:spacing w:after="0" w:line="240" w:lineRule="auto"/>
              <w:rPr>
                <w:rFonts w:ascii="Tahoma" w:hAnsi="Tahoma" w:cs="Tahoma"/>
                <w:color w:val="595959"/>
                <w:sz w:val="20"/>
                <w:szCs w:val="20"/>
                <w:rtl/>
              </w:rPr>
            </w:pPr>
            <w:r w:rsidRPr="00D21567">
              <w:rPr>
                <w:rFonts w:ascii="Tahoma" w:hAnsi="Tahoma" w:cs="Tahoma"/>
                <w:color w:val="595959"/>
                <w:sz w:val="20"/>
                <w:szCs w:val="20"/>
                <w:rtl/>
              </w:rPr>
              <w:t>6</w:t>
            </w:r>
            <w:r>
              <w:rPr>
                <w:rFonts w:ascii="Tahoma" w:hAnsi="Tahoma" w:cs="Tahoma" w:hint="cs"/>
                <w:color w:val="595959"/>
                <w:sz w:val="20"/>
                <w:szCs w:val="20"/>
                <w:rtl/>
              </w:rPr>
              <w:t>5</w:t>
            </w:r>
            <w:r w:rsidRPr="00D21567">
              <w:rPr>
                <w:rFonts w:ascii="Tahoma" w:hAnsi="Tahoma" w:cs="Tahoma"/>
                <w:color w:val="595959"/>
                <w:sz w:val="20"/>
                <w:szCs w:val="20"/>
                <w:rtl/>
              </w:rPr>
              <w:t>-6</w:t>
            </w:r>
            <w:r>
              <w:rPr>
                <w:rFonts w:ascii="Tahoma" w:hAnsi="Tahoma" w:cs="Tahoma" w:hint="cs"/>
                <w:color w:val="595959"/>
                <w:sz w:val="20"/>
                <w:szCs w:val="20"/>
                <w:rtl/>
              </w:rPr>
              <w:t>9</w:t>
            </w:r>
          </w:p>
        </w:tc>
        <w:tc>
          <w:tcPr>
            <w:tcW w:w="829" w:type="dxa"/>
            <w:tcBorders>
              <w:top w:val="nil"/>
              <w:left w:val="nil"/>
              <w:bottom w:val="nil"/>
              <w:right w:val="nil"/>
            </w:tcBorders>
            <w:shd w:val="clear" w:color="000000" w:fill="DADDDF"/>
            <w:noWrap/>
            <w:vAlign w:val="center"/>
            <w:hideMark/>
          </w:tcPr>
          <w:p w:rsidR="007B3C16" w:rsidRDefault="007B3C16" w:rsidP="007B3C16">
            <w:pPr>
              <w:bidi/>
              <w:rPr>
                <w:rFonts w:ascii="Arial" w:hAnsi="Arial"/>
                <w:color w:val="F2F2F2"/>
                <w:sz w:val="20"/>
                <w:szCs w:val="20"/>
                <w:rtl/>
              </w:rPr>
            </w:pPr>
            <w:r>
              <w:rPr>
                <w:rFonts w:ascii="Arial" w:hAnsi="Arial"/>
                <w:color w:val="F2F2F2"/>
                <w:sz w:val="20"/>
                <w:szCs w:val="20"/>
                <w:rtl/>
              </w:rPr>
              <w:t>0.0%</w:t>
            </w:r>
          </w:p>
        </w:tc>
        <w:tc>
          <w:tcPr>
            <w:tcW w:w="784" w:type="dxa"/>
            <w:tcBorders>
              <w:top w:val="nil"/>
              <w:left w:val="nil"/>
              <w:bottom w:val="nil"/>
              <w:right w:val="nil"/>
            </w:tcBorders>
            <w:shd w:val="clear" w:color="000000" w:fill="D8B78B"/>
            <w:noWrap/>
            <w:vAlign w:val="center"/>
            <w:hideMark/>
          </w:tcPr>
          <w:p w:rsidR="007B3C16" w:rsidRDefault="007B3C16" w:rsidP="007B3C16">
            <w:pPr>
              <w:bidi/>
              <w:rPr>
                <w:rFonts w:ascii="Arial" w:hAnsi="Arial"/>
                <w:color w:val="F2F2F2"/>
                <w:sz w:val="20"/>
                <w:szCs w:val="20"/>
                <w:rtl/>
              </w:rPr>
            </w:pPr>
            <w:r>
              <w:rPr>
                <w:rFonts w:ascii="Arial" w:hAnsi="Arial"/>
                <w:color w:val="F2F2F2"/>
                <w:sz w:val="20"/>
                <w:szCs w:val="20"/>
                <w:rtl/>
              </w:rPr>
              <w:t>0.0%</w:t>
            </w:r>
          </w:p>
        </w:tc>
        <w:tc>
          <w:tcPr>
            <w:tcW w:w="784" w:type="dxa"/>
            <w:tcBorders>
              <w:top w:val="nil"/>
              <w:left w:val="nil"/>
              <w:bottom w:val="nil"/>
              <w:right w:val="nil"/>
            </w:tcBorders>
            <w:shd w:val="clear" w:color="000000" w:fill="D9CAB5"/>
            <w:noWrap/>
            <w:vAlign w:val="center"/>
            <w:hideMark/>
          </w:tcPr>
          <w:p w:rsidR="007B3C16" w:rsidRDefault="007B3C16" w:rsidP="007B3C16">
            <w:pPr>
              <w:bidi/>
              <w:rPr>
                <w:rFonts w:ascii="Arial" w:hAnsi="Arial"/>
                <w:color w:val="F2F2F2"/>
                <w:sz w:val="20"/>
                <w:szCs w:val="20"/>
                <w:rtl/>
              </w:rPr>
            </w:pPr>
            <w:r>
              <w:rPr>
                <w:rFonts w:ascii="Arial" w:hAnsi="Arial"/>
                <w:color w:val="F2F2F2"/>
                <w:sz w:val="20"/>
                <w:szCs w:val="20"/>
                <w:rtl/>
              </w:rPr>
              <w:t>0.0%</w:t>
            </w:r>
          </w:p>
        </w:tc>
        <w:tc>
          <w:tcPr>
            <w:tcW w:w="672" w:type="dxa"/>
            <w:tcBorders>
              <w:top w:val="nil"/>
              <w:left w:val="nil"/>
              <w:bottom w:val="nil"/>
              <w:right w:val="nil"/>
            </w:tcBorders>
            <w:shd w:val="clear" w:color="000000" w:fill="D6A461"/>
            <w:noWrap/>
            <w:vAlign w:val="center"/>
            <w:hideMark/>
          </w:tcPr>
          <w:p w:rsidR="007B3C16" w:rsidRDefault="007B3C16" w:rsidP="007B3C16">
            <w:pPr>
              <w:bidi/>
              <w:rPr>
                <w:rFonts w:ascii="Arial" w:hAnsi="Arial"/>
                <w:color w:val="F2F2F2"/>
                <w:sz w:val="20"/>
                <w:szCs w:val="20"/>
                <w:rtl/>
              </w:rPr>
            </w:pPr>
            <w:r>
              <w:rPr>
                <w:rFonts w:ascii="Arial" w:hAnsi="Arial"/>
                <w:color w:val="F2F2F2"/>
                <w:sz w:val="20"/>
                <w:szCs w:val="20"/>
                <w:rtl/>
              </w:rPr>
              <w:t>0.0%</w:t>
            </w:r>
          </w:p>
        </w:tc>
        <w:tc>
          <w:tcPr>
            <w:tcW w:w="675" w:type="dxa"/>
            <w:tcBorders>
              <w:top w:val="nil"/>
              <w:left w:val="nil"/>
              <w:bottom w:val="nil"/>
              <w:right w:val="nil"/>
            </w:tcBorders>
            <w:shd w:val="clear" w:color="000000" w:fill="D6A461"/>
            <w:noWrap/>
            <w:vAlign w:val="center"/>
            <w:hideMark/>
          </w:tcPr>
          <w:p w:rsidR="007B3C16" w:rsidRDefault="007B3C16" w:rsidP="007B3C16">
            <w:pPr>
              <w:bidi/>
              <w:rPr>
                <w:rFonts w:ascii="Arial" w:hAnsi="Arial"/>
                <w:color w:val="F2F2F2"/>
                <w:sz w:val="20"/>
                <w:szCs w:val="20"/>
                <w:rtl/>
              </w:rPr>
            </w:pPr>
            <w:r>
              <w:rPr>
                <w:rFonts w:ascii="Arial" w:hAnsi="Arial"/>
                <w:color w:val="F2F2F2"/>
                <w:sz w:val="20"/>
                <w:szCs w:val="20"/>
                <w:rtl/>
              </w:rPr>
              <w:t>0.0%</w:t>
            </w:r>
          </w:p>
        </w:tc>
        <w:tc>
          <w:tcPr>
            <w:tcW w:w="672" w:type="dxa"/>
            <w:tcBorders>
              <w:top w:val="nil"/>
              <w:left w:val="nil"/>
              <w:bottom w:val="nil"/>
              <w:right w:val="nil"/>
            </w:tcBorders>
            <w:shd w:val="clear" w:color="000000" w:fill="D9CAB5"/>
            <w:noWrap/>
            <w:vAlign w:val="center"/>
            <w:hideMark/>
          </w:tcPr>
          <w:p w:rsidR="007B3C16" w:rsidRDefault="007B3C16" w:rsidP="007B3C16">
            <w:pPr>
              <w:bidi/>
              <w:rPr>
                <w:rFonts w:ascii="Arial" w:hAnsi="Arial"/>
                <w:color w:val="F2F2F2"/>
                <w:sz w:val="20"/>
                <w:szCs w:val="20"/>
                <w:rtl/>
              </w:rPr>
            </w:pPr>
            <w:r>
              <w:rPr>
                <w:rFonts w:ascii="Arial" w:hAnsi="Arial"/>
                <w:color w:val="F2F2F2"/>
                <w:sz w:val="20"/>
                <w:szCs w:val="20"/>
                <w:rtl/>
              </w:rPr>
              <w:t>0.0%</w:t>
            </w:r>
          </w:p>
        </w:tc>
        <w:tc>
          <w:tcPr>
            <w:tcW w:w="672" w:type="dxa"/>
            <w:tcBorders>
              <w:top w:val="nil"/>
              <w:left w:val="nil"/>
              <w:bottom w:val="nil"/>
              <w:right w:val="nil"/>
            </w:tcBorders>
            <w:shd w:val="clear" w:color="000000" w:fill="DADDDF"/>
            <w:noWrap/>
            <w:vAlign w:val="center"/>
            <w:hideMark/>
          </w:tcPr>
          <w:p w:rsidR="007B3C16" w:rsidRDefault="007B3C16" w:rsidP="007B3C16">
            <w:pPr>
              <w:bidi/>
              <w:rPr>
                <w:rFonts w:ascii="Arial" w:hAnsi="Arial"/>
                <w:color w:val="F2F2F2"/>
                <w:sz w:val="20"/>
                <w:szCs w:val="20"/>
                <w:rtl/>
              </w:rPr>
            </w:pPr>
            <w:r>
              <w:rPr>
                <w:rFonts w:ascii="Arial" w:hAnsi="Arial"/>
                <w:color w:val="F2F2F2"/>
                <w:sz w:val="20"/>
                <w:szCs w:val="20"/>
                <w:rtl/>
              </w:rPr>
              <w:t>0.0%</w:t>
            </w:r>
          </w:p>
        </w:tc>
        <w:tc>
          <w:tcPr>
            <w:tcW w:w="672" w:type="dxa"/>
            <w:tcBorders>
              <w:top w:val="nil"/>
              <w:left w:val="nil"/>
              <w:bottom w:val="nil"/>
              <w:right w:val="nil"/>
            </w:tcBorders>
            <w:shd w:val="clear" w:color="000000" w:fill="DADDDF"/>
            <w:noWrap/>
            <w:vAlign w:val="center"/>
            <w:hideMark/>
          </w:tcPr>
          <w:p w:rsidR="007B3C16" w:rsidRDefault="007B3C16" w:rsidP="007B3C16">
            <w:pPr>
              <w:bidi/>
              <w:rPr>
                <w:rFonts w:ascii="Arial" w:hAnsi="Arial"/>
                <w:color w:val="F2F2F2"/>
                <w:sz w:val="20"/>
                <w:szCs w:val="20"/>
                <w:rtl/>
              </w:rPr>
            </w:pPr>
            <w:r>
              <w:rPr>
                <w:rFonts w:ascii="Arial" w:hAnsi="Arial"/>
                <w:color w:val="F2F2F2"/>
                <w:sz w:val="20"/>
                <w:szCs w:val="20"/>
                <w:rtl/>
              </w:rPr>
              <w:t>0.0%</w:t>
            </w:r>
          </w:p>
        </w:tc>
        <w:tc>
          <w:tcPr>
            <w:tcW w:w="672" w:type="dxa"/>
            <w:tcBorders>
              <w:top w:val="nil"/>
              <w:left w:val="nil"/>
              <w:bottom w:val="nil"/>
              <w:right w:val="nil"/>
            </w:tcBorders>
            <w:shd w:val="clear" w:color="000000" w:fill="D6A461"/>
            <w:noWrap/>
            <w:vAlign w:val="center"/>
            <w:hideMark/>
          </w:tcPr>
          <w:p w:rsidR="007B3C16" w:rsidRDefault="007B3C16" w:rsidP="007B3C16">
            <w:pPr>
              <w:bidi/>
              <w:rPr>
                <w:rFonts w:ascii="Arial" w:hAnsi="Arial"/>
                <w:color w:val="F2F2F2"/>
                <w:sz w:val="20"/>
                <w:szCs w:val="20"/>
                <w:rtl/>
              </w:rPr>
            </w:pPr>
            <w:r>
              <w:rPr>
                <w:rFonts w:ascii="Arial" w:hAnsi="Arial"/>
                <w:color w:val="F2F2F2"/>
                <w:sz w:val="20"/>
                <w:szCs w:val="20"/>
                <w:rtl/>
              </w:rPr>
              <w:t>0.0%</w:t>
            </w:r>
          </w:p>
        </w:tc>
        <w:tc>
          <w:tcPr>
            <w:tcW w:w="672" w:type="dxa"/>
            <w:tcBorders>
              <w:top w:val="nil"/>
              <w:left w:val="nil"/>
              <w:bottom w:val="nil"/>
              <w:right w:val="nil"/>
            </w:tcBorders>
            <w:shd w:val="clear" w:color="000000" w:fill="DADDDF"/>
            <w:noWrap/>
            <w:vAlign w:val="center"/>
            <w:hideMark/>
          </w:tcPr>
          <w:p w:rsidR="007B3C16" w:rsidRDefault="007B3C16" w:rsidP="007B3C16">
            <w:pPr>
              <w:bidi/>
              <w:rPr>
                <w:rFonts w:ascii="Arial" w:hAnsi="Arial"/>
                <w:color w:val="F2F2F2"/>
                <w:sz w:val="20"/>
                <w:szCs w:val="20"/>
                <w:rtl/>
              </w:rPr>
            </w:pPr>
            <w:r>
              <w:rPr>
                <w:rFonts w:ascii="Arial" w:hAnsi="Arial"/>
                <w:color w:val="F2F2F2"/>
                <w:sz w:val="20"/>
                <w:szCs w:val="20"/>
                <w:rtl/>
              </w:rPr>
              <w:t>0.0%</w:t>
            </w:r>
          </w:p>
        </w:tc>
        <w:tc>
          <w:tcPr>
            <w:tcW w:w="677" w:type="dxa"/>
            <w:tcBorders>
              <w:top w:val="nil"/>
              <w:left w:val="nil"/>
              <w:bottom w:val="nil"/>
              <w:right w:val="nil"/>
            </w:tcBorders>
            <w:shd w:val="clear" w:color="000000" w:fill="DADDDF"/>
            <w:noWrap/>
            <w:vAlign w:val="center"/>
            <w:hideMark/>
          </w:tcPr>
          <w:p w:rsidR="007B3C16" w:rsidRDefault="007B3C16" w:rsidP="007B3C16">
            <w:pPr>
              <w:bidi/>
              <w:rPr>
                <w:rFonts w:ascii="Arial" w:hAnsi="Arial"/>
                <w:color w:val="F2F2F2"/>
                <w:sz w:val="20"/>
                <w:szCs w:val="20"/>
                <w:rtl/>
              </w:rPr>
            </w:pPr>
            <w:r>
              <w:rPr>
                <w:rFonts w:ascii="Arial" w:hAnsi="Arial"/>
                <w:color w:val="F2F2F2"/>
                <w:sz w:val="20"/>
                <w:szCs w:val="20"/>
                <w:rtl/>
              </w:rPr>
              <w:t>0.0%</w:t>
            </w:r>
          </w:p>
        </w:tc>
      </w:tr>
      <w:tr w:rsidR="00911254" w:rsidRPr="00785EFF" w:rsidTr="007B3C16">
        <w:trPr>
          <w:gridAfter w:val="10"/>
          <w:wAfter w:w="18400" w:type="dxa"/>
          <w:trHeight w:val="300"/>
        </w:trPr>
        <w:tc>
          <w:tcPr>
            <w:tcW w:w="1008" w:type="dxa"/>
            <w:tcBorders>
              <w:top w:val="nil"/>
              <w:left w:val="nil"/>
              <w:bottom w:val="single" w:sz="8" w:space="0" w:color="495663"/>
              <w:right w:val="nil"/>
            </w:tcBorders>
            <w:shd w:val="clear" w:color="auto" w:fill="auto"/>
            <w:vAlign w:val="center"/>
            <w:hideMark/>
          </w:tcPr>
          <w:p w:rsidR="00911254" w:rsidRPr="00177471" w:rsidRDefault="00911254" w:rsidP="00911254">
            <w:pPr>
              <w:bidi/>
              <w:spacing w:after="0" w:line="240" w:lineRule="auto"/>
              <w:rPr>
                <w:rFonts w:ascii="Tahoma" w:hAnsi="Tahoma" w:cs="Tahoma"/>
                <w:color w:val="595959"/>
                <w:sz w:val="20"/>
                <w:szCs w:val="20"/>
                <w:rtl/>
              </w:rPr>
            </w:pPr>
            <w:r w:rsidRPr="00177471">
              <w:rPr>
                <w:rFonts w:ascii="Arial" w:hAnsi="Arial" w:cs="Tahoma" w:hint="cs"/>
                <w:color w:val="595959"/>
                <w:sz w:val="20"/>
                <w:szCs w:val="20"/>
                <w:rtl/>
              </w:rPr>
              <w:t>70+</w:t>
            </w:r>
          </w:p>
        </w:tc>
        <w:tc>
          <w:tcPr>
            <w:tcW w:w="829" w:type="dxa"/>
            <w:tcBorders>
              <w:top w:val="nil"/>
              <w:left w:val="nil"/>
              <w:bottom w:val="single" w:sz="8" w:space="0" w:color="495663"/>
              <w:right w:val="nil"/>
            </w:tcBorders>
            <w:shd w:val="clear" w:color="000000" w:fill="D9CAB5"/>
            <w:vAlign w:val="center"/>
            <w:hideMark/>
          </w:tcPr>
          <w:p w:rsidR="00911254" w:rsidRDefault="00911254" w:rsidP="00911254">
            <w:pPr>
              <w:jc w:val="right"/>
              <w:rPr>
                <w:rFonts w:ascii="Arial" w:hAnsi="Arial"/>
                <w:color w:val="F2F2F2"/>
                <w:sz w:val="20"/>
                <w:szCs w:val="20"/>
                <w:rtl/>
              </w:rPr>
            </w:pPr>
            <w:r>
              <w:rPr>
                <w:rFonts w:ascii="Arial" w:hAnsi="Arial"/>
                <w:color w:val="F2F2F2"/>
                <w:sz w:val="20"/>
                <w:szCs w:val="20"/>
              </w:rPr>
              <w:t>0.0%</w:t>
            </w:r>
          </w:p>
        </w:tc>
        <w:tc>
          <w:tcPr>
            <w:tcW w:w="784" w:type="dxa"/>
            <w:tcBorders>
              <w:top w:val="nil"/>
              <w:left w:val="nil"/>
              <w:bottom w:val="single" w:sz="8" w:space="0" w:color="495663"/>
              <w:right w:val="nil"/>
            </w:tcBorders>
            <w:shd w:val="clear" w:color="000000" w:fill="DADDDF"/>
            <w:vAlign w:val="center"/>
            <w:hideMark/>
          </w:tcPr>
          <w:p w:rsidR="00911254" w:rsidRDefault="00911254" w:rsidP="00911254">
            <w:pPr>
              <w:jc w:val="right"/>
              <w:rPr>
                <w:rFonts w:ascii="Arial" w:hAnsi="Arial"/>
                <w:color w:val="F2F2F2"/>
                <w:sz w:val="20"/>
                <w:szCs w:val="20"/>
              </w:rPr>
            </w:pPr>
            <w:r>
              <w:rPr>
                <w:rFonts w:ascii="Arial" w:hAnsi="Arial"/>
                <w:color w:val="F2F2F2"/>
                <w:sz w:val="20"/>
                <w:szCs w:val="20"/>
              </w:rPr>
              <w:t>0.0%</w:t>
            </w:r>
          </w:p>
        </w:tc>
        <w:tc>
          <w:tcPr>
            <w:tcW w:w="784" w:type="dxa"/>
            <w:tcBorders>
              <w:top w:val="nil"/>
              <w:left w:val="nil"/>
              <w:bottom w:val="single" w:sz="8" w:space="0" w:color="495663"/>
              <w:right w:val="nil"/>
            </w:tcBorders>
            <w:shd w:val="clear" w:color="000000" w:fill="D9CAB5"/>
            <w:vAlign w:val="center"/>
            <w:hideMark/>
          </w:tcPr>
          <w:p w:rsidR="00911254" w:rsidRDefault="00911254" w:rsidP="00911254">
            <w:pPr>
              <w:jc w:val="right"/>
              <w:rPr>
                <w:rFonts w:ascii="Arial" w:hAnsi="Arial"/>
                <w:color w:val="F2F2F2"/>
                <w:sz w:val="20"/>
                <w:szCs w:val="20"/>
              </w:rPr>
            </w:pPr>
            <w:r>
              <w:rPr>
                <w:rFonts w:ascii="Arial" w:hAnsi="Arial"/>
                <w:color w:val="F2F2F2"/>
                <w:sz w:val="20"/>
                <w:szCs w:val="20"/>
              </w:rPr>
              <w:t>0.0%</w:t>
            </w:r>
          </w:p>
        </w:tc>
        <w:tc>
          <w:tcPr>
            <w:tcW w:w="672" w:type="dxa"/>
            <w:tcBorders>
              <w:top w:val="nil"/>
              <w:left w:val="nil"/>
              <w:bottom w:val="single" w:sz="8" w:space="0" w:color="495663"/>
              <w:right w:val="nil"/>
            </w:tcBorders>
            <w:shd w:val="clear" w:color="000000" w:fill="D9CAB5"/>
            <w:vAlign w:val="center"/>
            <w:hideMark/>
          </w:tcPr>
          <w:p w:rsidR="00911254" w:rsidRDefault="00911254" w:rsidP="00911254">
            <w:pPr>
              <w:jc w:val="right"/>
              <w:rPr>
                <w:rFonts w:ascii="Arial" w:hAnsi="Arial"/>
                <w:color w:val="F2F2F2"/>
                <w:sz w:val="20"/>
                <w:szCs w:val="20"/>
              </w:rPr>
            </w:pPr>
            <w:r>
              <w:rPr>
                <w:rFonts w:ascii="Arial" w:hAnsi="Arial"/>
                <w:color w:val="F2F2F2"/>
                <w:sz w:val="20"/>
                <w:szCs w:val="20"/>
              </w:rPr>
              <w:t>0.0%</w:t>
            </w:r>
          </w:p>
        </w:tc>
        <w:tc>
          <w:tcPr>
            <w:tcW w:w="675" w:type="dxa"/>
            <w:tcBorders>
              <w:top w:val="nil"/>
              <w:left w:val="nil"/>
              <w:bottom w:val="single" w:sz="8" w:space="0" w:color="495663"/>
              <w:right w:val="nil"/>
            </w:tcBorders>
            <w:shd w:val="clear" w:color="000000" w:fill="D6A461"/>
            <w:vAlign w:val="center"/>
            <w:hideMark/>
          </w:tcPr>
          <w:p w:rsidR="00911254" w:rsidRDefault="00911254" w:rsidP="00911254">
            <w:pPr>
              <w:jc w:val="right"/>
              <w:rPr>
                <w:rFonts w:ascii="Arial" w:hAnsi="Arial"/>
                <w:color w:val="F2F2F2"/>
                <w:sz w:val="20"/>
                <w:szCs w:val="20"/>
              </w:rPr>
            </w:pPr>
            <w:r>
              <w:rPr>
                <w:rFonts w:ascii="Arial" w:hAnsi="Arial"/>
                <w:color w:val="F2F2F2"/>
                <w:sz w:val="20"/>
                <w:szCs w:val="20"/>
              </w:rPr>
              <w:t>0.1%</w:t>
            </w:r>
          </w:p>
        </w:tc>
        <w:tc>
          <w:tcPr>
            <w:tcW w:w="672" w:type="dxa"/>
            <w:tcBorders>
              <w:top w:val="nil"/>
              <w:left w:val="nil"/>
              <w:bottom w:val="single" w:sz="8" w:space="0" w:color="495663"/>
              <w:right w:val="nil"/>
            </w:tcBorders>
            <w:shd w:val="clear" w:color="000000" w:fill="D6A461"/>
            <w:vAlign w:val="center"/>
            <w:hideMark/>
          </w:tcPr>
          <w:p w:rsidR="00911254" w:rsidRDefault="00911254" w:rsidP="00911254">
            <w:pPr>
              <w:jc w:val="right"/>
              <w:rPr>
                <w:rFonts w:ascii="Arial" w:hAnsi="Arial"/>
                <w:color w:val="F2F2F2"/>
                <w:sz w:val="20"/>
                <w:szCs w:val="20"/>
              </w:rPr>
            </w:pPr>
            <w:r>
              <w:rPr>
                <w:rFonts w:ascii="Arial" w:hAnsi="Arial"/>
                <w:color w:val="F2F2F2"/>
                <w:sz w:val="20"/>
                <w:szCs w:val="20"/>
              </w:rPr>
              <w:t>0.1%</w:t>
            </w:r>
          </w:p>
        </w:tc>
        <w:tc>
          <w:tcPr>
            <w:tcW w:w="672" w:type="dxa"/>
            <w:tcBorders>
              <w:top w:val="nil"/>
              <w:left w:val="nil"/>
              <w:bottom w:val="single" w:sz="8" w:space="0" w:color="495663"/>
              <w:right w:val="nil"/>
            </w:tcBorders>
            <w:shd w:val="clear" w:color="000000" w:fill="D6A461"/>
            <w:vAlign w:val="center"/>
            <w:hideMark/>
          </w:tcPr>
          <w:p w:rsidR="00911254" w:rsidRDefault="00911254" w:rsidP="00911254">
            <w:pPr>
              <w:jc w:val="right"/>
              <w:rPr>
                <w:rFonts w:ascii="Arial" w:hAnsi="Arial"/>
                <w:color w:val="F2F2F2"/>
                <w:sz w:val="20"/>
                <w:szCs w:val="20"/>
              </w:rPr>
            </w:pPr>
            <w:r>
              <w:rPr>
                <w:rFonts w:ascii="Arial" w:hAnsi="Arial"/>
                <w:color w:val="F2F2F2"/>
                <w:sz w:val="20"/>
                <w:szCs w:val="20"/>
              </w:rPr>
              <w:t>0.0%</w:t>
            </w:r>
          </w:p>
        </w:tc>
        <w:tc>
          <w:tcPr>
            <w:tcW w:w="672" w:type="dxa"/>
            <w:tcBorders>
              <w:top w:val="nil"/>
              <w:left w:val="nil"/>
              <w:bottom w:val="single" w:sz="8" w:space="0" w:color="495663"/>
              <w:right w:val="nil"/>
            </w:tcBorders>
            <w:shd w:val="clear" w:color="000000" w:fill="D9CAB5"/>
            <w:vAlign w:val="center"/>
            <w:hideMark/>
          </w:tcPr>
          <w:p w:rsidR="00911254" w:rsidRDefault="00911254" w:rsidP="00911254">
            <w:pPr>
              <w:jc w:val="right"/>
              <w:rPr>
                <w:rFonts w:ascii="Arial" w:hAnsi="Arial"/>
                <w:color w:val="F2F2F2"/>
                <w:sz w:val="20"/>
                <w:szCs w:val="20"/>
              </w:rPr>
            </w:pPr>
            <w:r>
              <w:rPr>
                <w:rFonts w:ascii="Arial" w:hAnsi="Arial"/>
                <w:color w:val="F2F2F2"/>
                <w:sz w:val="20"/>
                <w:szCs w:val="20"/>
              </w:rPr>
              <w:t>0.0%</w:t>
            </w:r>
          </w:p>
        </w:tc>
        <w:tc>
          <w:tcPr>
            <w:tcW w:w="672" w:type="dxa"/>
            <w:tcBorders>
              <w:top w:val="nil"/>
              <w:left w:val="nil"/>
              <w:bottom w:val="single" w:sz="8" w:space="0" w:color="495663"/>
              <w:right w:val="nil"/>
            </w:tcBorders>
            <w:shd w:val="clear" w:color="000000" w:fill="DADDDF"/>
            <w:vAlign w:val="center"/>
            <w:hideMark/>
          </w:tcPr>
          <w:p w:rsidR="00911254" w:rsidRDefault="00911254" w:rsidP="00911254">
            <w:pPr>
              <w:jc w:val="right"/>
              <w:rPr>
                <w:rFonts w:ascii="Arial" w:hAnsi="Arial"/>
                <w:color w:val="F2F2F2"/>
                <w:sz w:val="20"/>
                <w:szCs w:val="20"/>
              </w:rPr>
            </w:pPr>
            <w:r>
              <w:rPr>
                <w:rFonts w:ascii="Arial" w:hAnsi="Arial"/>
                <w:color w:val="F2F2F2"/>
                <w:sz w:val="20"/>
                <w:szCs w:val="20"/>
              </w:rPr>
              <w:t>0.0%</w:t>
            </w:r>
          </w:p>
        </w:tc>
        <w:tc>
          <w:tcPr>
            <w:tcW w:w="672" w:type="dxa"/>
            <w:tcBorders>
              <w:top w:val="nil"/>
              <w:left w:val="nil"/>
              <w:bottom w:val="single" w:sz="8" w:space="0" w:color="495663"/>
              <w:right w:val="nil"/>
            </w:tcBorders>
            <w:shd w:val="clear" w:color="000000" w:fill="DADDDF"/>
            <w:vAlign w:val="center"/>
            <w:hideMark/>
          </w:tcPr>
          <w:p w:rsidR="00911254" w:rsidRDefault="00911254" w:rsidP="00911254">
            <w:pPr>
              <w:jc w:val="right"/>
              <w:rPr>
                <w:rFonts w:ascii="Arial" w:hAnsi="Arial"/>
                <w:color w:val="F2F2F2"/>
                <w:sz w:val="20"/>
                <w:szCs w:val="20"/>
              </w:rPr>
            </w:pPr>
            <w:r>
              <w:rPr>
                <w:rFonts w:ascii="Arial" w:hAnsi="Arial"/>
                <w:color w:val="F2F2F2"/>
                <w:sz w:val="20"/>
                <w:szCs w:val="20"/>
              </w:rPr>
              <w:t>0.0%</w:t>
            </w:r>
          </w:p>
        </w:tc>
        <w:tc>
          <w:tcPr>
            <w:tcW w:w="677" w:type="dxa"/>
            <w:tcBorders>
              <w:top w:val="nil"/>
              <w:left w:val="nil"/>
              <w:bottom w:val="single" w:sz="8" w:space="0" w:color="495663"/>
              <w:right w:val="nil"/>
            </w:tcBorders>
            <w:shd w:val="clear" w:color="000000" w:fill="D9CAB5"/>
            <w:vAlign w:val="center"/>
            <w:hideMark/>
          </w:tcPr>
          <w:p w:rsidR="00911254" w:rsidRDefault="00911254" w:rsidP="00911254">
            <w:pPr>
              <w:jc w:val="right"/>
              <w:rPr>
                <w:rFonts w:ascii="Arial" w:hAnsi="Arial"/>
                <w:color w:val="F2F2F2"/>
                <w:sz w:val="20"/>
                <w:szCs w:val="20"/>
              </w:rPr>
            </w:pPr>
            <w:r>
              <w:rPr>
                <w:rFonts w:ascii="Arial" w:hAnsi="Arial"/>
                <w:color w:val="F2F2F2"/>
                <w:sz w:val="20"/>
                <w:szCs w:val="20"/>
              </w:rPr>
              <w:t>0.0%</w:t>
            </w:r>
          </w:p>
        </w:tc>
      </w:tr>
      <w:tr w:rsidR="00785EFF" w:rsidRPr="00785EFF" w:rsidTr="007B3C16">
        <w:trPr>
          <w:trHeight w:val="300"/>
        </w:trPr>
        <w:tc>
          <w:tcPr>
            <w:tcW w:w="8789" w:type="dxa"/>
            <w:gridSpan w:val="12"/>
            <w:tcBorders>
              <w:top w:val="nil"/>
              <w:left w:val="nil"/>
              <w:bottom w:val="nil"/>
              <w:right w:val="nil"/>
            </w:tcBorders>
            <w:shd w:val="clear" w:color="auto" w:fill="auto"/>
            <w:noWrap/>
            <w:vAlign w:val="center"/>
            <w:hideMark/>
          </w:tcPr>
          <w:p w:rsidR="00785EFF" w:rsidRPr="00785EFF" w:rsidRDefault="00785EFF" w:rsidP="00785EFF">
            <w:pPr>
              <w:bidi/>
              <w:spacing w:after="0" w:line="240" w:lineRule="auto"/>
              <w:rPr>
                <w:rFonts w:ascii="Tahoma" w:hAnsi="Tahoma" w:cs="Tahoma"/>
                <w:color w:val="595959"/>
                <w:sz w:val="16"/>
                <w:szCs w:val="16"/>
              </w:rPr>
            </w:pPr>
            <w:r w:rsidRPr="00785EFF">
              <w:rPr>
                <w:rFonts w:ascii="Arial" w:hAnsi="Arial" w:cs="Tahoma" w:hint="cs"/>
                <w:color w:val="595959"/>
                <w:sz w:val="16"/>
                <w:szCs w:val="16"/>
                <w:rtl/>
              </w:rPr>
              <w:t>المصدر: مركز الإحصاء - أبوظبي</w:t>
            </w:r>
          </w:p>
        </w:tc>
        <w:tc>
          <w:tcPr>
            <w:tcW w:w="1840" w:type="dxa"/>
            <w:tcBorders>
              <w:top w:val="nil"/>
              <w:left w:val="nil"/>
              <w:bottom w:val="nil"/>
              <w:right w:val="nil"/>
            </w:tcBorders>
            <w:shd w:val="clear" w:color="auto" w:fill="auto"/>
            <w:noWrap/>
            <w:vAlign w:val="bottom"/>
            <w:hideMark/>
          </w:tcPr>
          <w:p w:rsidR="00785EFF" w:rsidRPr="00785EFF" w:rsidRDefault="00785EFF" w:rsidP="00785EFF">
            <w:pPr>
              <w:bidi/>
              <w:spacing w:after="0" w:line="240" w:lineRule="auto"/>
              <w:rPr>
                <w:rFonts w:ascii="Tahoma" w:hAnsi="Tahoma" w:cs="Tahoma"/>
                <w:color w:val="595959"/>
                <w:sz w:val="16"/>
                <w:szCs w:val="16"/>
                <w:rtl/>
              </w:rPr>
            </w:pPr>
          </w:p>
        </w:tc>
        <w:tc>
          <w:tcPr>
            <w:tcW w:w="1840" w:type="dxa"/>
            <w:tcBorders>
              <w:top w:val="nil"/>
              <w:left w:val="nil"/>
              <w:bottom w:val="nil"/>
              <w:right w:val="nil"/>
            </w:tcBorders>
            <w:shd w:val="clear" w:color="auto" w:fill="auto"/>
            <w:noWrap/>
            <w:vAlign w:val="bottom"/>
            <w:hideMark/>
          </w:tcPr>
          <w:p w:rsidR="00785EFF" w:rsidRPr="00785EFF" w:rsidRDefault="00785EFF" w:rsidP="00785EFF">
            <w:pPr>
              <w:spacing w:after="0" w:line="240" w:lineRule="auto"/>
              <w:rPr>
                <w:rFonts w:ascii="Times New Roman" w:hAnsi="Times New Roman" w:cs="Times New Roman"/>
                <w:sz w:val="20"/>
                <w:szCs w:val="20"/>
              </w:rPr>
            </w:pPr>
          </w:p>
        </w:tc>
        <w:tc>
          <w:tcPr>
            <w:tcW w:w="1840" w:type="dxa"/>
            <w:tcBorders>
              <w:top w:val="nil"/>
              <w:left w:val="nil"/>
              <w:bottom w:val="nil"/>
              <w:right w:val="nil"/>
            </w:tcBorders>
            <w:shd w:val="clear" w:color="auto" w:fill="auto"/>
            <w:noWrap/>
            <w:vAlign w:val="bottom"/>
            <w:hideMark/>
          </w:tcPr>
          <w:p w:rsidR="00785EFF" w:rsidRPr="00785EFF" w:rsidRDefault="00785EFF" w:rsidP="00785EFF">
            <w:pPr>
              <w:spacing w:after="0" w:line="240" w:lineRule="auto"/>
              <w:rPr>
                <w:rFonts w:ascii="Times New Roman" w:hAnsi="Times New Roman" w:cs="Times New Roman"/>
                <w:sz w:val="20"/>
                <w:szCs w:val="20"/>
              </w:rPr>
            </w:pPr>
          </w:p>
        </w:tc>
        <w:tc>
          <w:tcPr>
            <w:tcW w:w="1840" w:type="dxa"/>
            <w:tcBorders>
              <w:top w:val="nil"/>
              <w:left w:val="nil"/>
              <w:bottom w:val="nil"/>
              <w:right w:val="nil"/>
            </w:tcBorders>
            <w:shd w:val="clear" w:color="auto" w:fill="auto"/>
            <w:noWrap/>
            <w:vAlign w:val="bottom"/>
            <w:hideMark/>
          </w:tcPr>
          <w:p w:rsidR="00785EFF" w:rsidRPr="00785EFF" w:rsidRDefault="00785EFF" w:rsidP="00785EFF">
            <w:pPr>
              <w:spacing w:after="0" w:line="240" w:lineRule="auto"/>
              <w:rPr>
                <w:rFonts w:ascii="Times New Roman" w:hAnsi="Times New Roman" w:cs="Times New Roman"/>
                <w:sz w:val="20"/>
                <w:szCs w:val="20"/>
              </w:rPr>
            </w:pPr>
          </w:p>
        </w:tc>
        <w:tc>
          <w:tcPr>
            <w:tcW w:w="1840" w:type="dxa"/>
            <w:tcBorders>
              <w:top w:val="nil"/>
              <w:left w:val="nil"/>
              <w:bottom w:val="nil"/>
              <w:right w:val="nil"/>
            </w:tcBorders>
            <w:shd w:val="clear" w:color="auto" w:fill="auto"/>
            <w:noWrap/>
            <w:vAlign w:val="bottom"/>
            <w:hideMark/>
          </w:tcPr>
          <w:p w:rsidR="00785EFF" w:rsidRPr="00785EFF" w:rsidRDefault="00785EFF" w:rsidP="00785EFF">
            <w:pPr>
              <w:spacing w:after="0" w:line="240" w:lineRule="auto"/>
              <w:rPr>
                <w:rFonts w:ascii="Times New Roman" w:hAnsi="Times New Roman" w:cs="Times New Roman"/>
                <w:sz w:val="20"/>
                <w:szCs w:val="20"/>
              </w:rPr>
            </w:pPr>
          </w:p>
        </w:tc>
        <w:tc>
          <w:tcPr>
            <w:tcW w:w="1840" w:type="dxa"/>
            <w:tcBorders>
              <w:top w:val="nil"/>
              <w:left w:val="nil"/>
              <w:bottom w:val="nil"/>
              <w:right w:val="nil"/>
            </w:tcBorders>
            <w:shd w:val="clear" w:color="auto" w:fill="auto"/>
            <w:noWrap/>
            <w:vAlign w:val="bottom"/>
            <w:hideMark/>
          </w:tcPr>
          <w:p w:rsidR="00785EFF" w:rsidRPr="00785EFF" w:rsidRDefault="00785EFF" w:rsidP="00785EFF">
            <w:pPr>
              <w:spacing w:after="0" w:line="240" w:lineRule="auto"/>
              <w:rPr>
                <w:rFonts w:ascii="Times New Roman" w:hAnsi="Times New Roman" w:cs="Times New Roman"/>
                <w:sz w:val="20"/>
                <w:szCs w:val="20"/>
              </w:rPr>
            </w:pPr>
          </w:p>
        </w:tc>
        <w:tc>
          <w:tcPr>
            <w:tcW w:w="1840" w:type="dxa"/>
            <w:tcBorders>
              <w:top w:val="nil"/>
              <w:left w:val="nil"/>
              <w:bottom w:val="nil"/>
              <w:right w:val="nil"/>
            </w:tcBorders>
            <w:shd w:val="clear" w:color="auto" w:fill="auto"/>
            <w:noWrap/>
            <w:vAlign w:val="bottom"/>
            <w:hideMark/>
          </w:tcPr>
          <w:p w:rsidR="00785EFF" w:rsidRPr="00785EFF" w:rsidRDefault="00785EFF" w:rsidP="00785EFF">
            <w:pPr>
              <w:spacing w:after="0" w:line="240" w:lineRule="auto"/>
              <w:rPr>
                <w:rFonts w:ascii="Times New Roman" w:hAnsi="Times New Roman" w:cs="Times New Roman"/>
                <w:sz w:val="20"/>
                <w:szCs w:val="20"/>
              </w:rPr>
            </w:pPr>
          </w:p>
        </w:tc>
        <w:tc>
          <w:tcPr>
            <w:tcW w:w="1840" w:type="dxa"/>
            <w:tcBorders>
              <w:top w:val="nil"/>
              <w:left w:val="nil"/>
              <w:bottom w:val="nil"/>
              <w:right w:val="nil"/>
            </w:tcBorders>
            <w:shd w:val="clear" w:color="auto" w:fill="auto"/>
            <w:noWrap/>
            <w:vAlign w:val="bottom"/>
            <w:hideMark/>
          </w:tcPr>
          <w:p w:rsidR="00785EFF" w:rsidRPr="00785EFF" w:rsidRDefault="00785EFF" w:rsidP="00785EFF">
            <w:pPr>
              <w:spacing w:after="0" w:line="240" w:lineRule="auto"/>
              <w:rPr>
                <w:rFonts w:ascii="Times New Roman" w:hAnsi="Times New Roman" w:cs="Times New Roman"/>
                <w:sz w:val="20"/>
                <w:szCs w:val="20"/>
              </w:rPr>
            </w:pPr>
          </w:p>
        </w:tc>
        <w:tc>
          <w:tcPr>
            <w:tcW w:w="1840" w:type="dxa"/>
            <w:tcBorders>
              <w:top w:val="nil"/>
              <w:left w:val="nil"/>
              <w:bottom w:val="nil"/>
              <w:right w:val="nil"/>
            </w:tcBorders>
            <w:shd w:val="clear" w:color="auto" w:fill="auto"/>
            <w:noWrap/>
            <w:vAlign w:val="bottom"/>
            <w:hideMark/>
          </w:tcPr>
          <w:p w:rsidR="00785EFF" w:rsidRPr="00785EFF" w:rsidRDefault="00785EFF" w:rsidP="00785EFF">
            <w:pPr>
              <w:spacing w:after="0" w:line="240" w:lineRule="auto"/>
              <w:rPr>
                <w:rFonts w:ascii="Times New Roman" w:hAnsi="Times New Roman" w:cs="Times New Roman"/>
                <w:sz w:val="20"/>
                <w:szCs w:val="20"/>
              </w:rPr>
            </w:pPr>
          </w:p>
        </w:tc>
        <w:tc>
          <w:tcPr>
            <w:tcW w:w="1840" w:type="dxa"/>
            <w:tcBorders>
              <w:top w:val="nil"/>
              <w:left w:val="nil"/>
              <w:bottom w:val="nil"/>
              <w:right w:val="nil"/>
            </w:tcBorders>
            <w:shd w:val="clear" w:color="auto" w:fill="auto"/>
            <w:noWrap/>
            <w:vAlign w:val="bottom"/>
            <w:hideMark/>
          </w:tcPr>
          <w:p w:rsidR="00785EFF" w:rsidRPr="00785EFF" w:rsidRDefault="00785EFF" w:rsidP="00785EFF">
            <w:pPr>
              <w:spacing w:after="0" w:line="240" w:lineRule="auto"/>
              <w:rPr>
                <w:rFonts w:ascii="Times New Roman" w:hAnsi="Times New Roman" w:cs="Times New Roman"/>
                <w:sz w:val="20"/>
                <w:szCs w:val="20"/>
              </w:rPr>
            </w:pPr>
          </w:p>
        </w:tc>
      </w:tr>
    </w:tbl>
    <w:p w:rsidR="00CC07D7" w:rsidRDefault="00CC07D7" w:rsidP="00583991">
      <w:pPr>
        <w:pStyle w:val="Heading3"/>
      </w:pPr>
    </w:p>
    <w:p w:rsidR="00CC07D7" w:rsidRDefault="00CC07D7" w:rsidP="00583991">
      <w:pPr>
        <w:pStyle w:val="Heading3"/>
      </w:pPr>
    </w:p>
    <w:p w:rsidR="00814166" w:rsidRDefault="00814166">
      <w:pPr>
        <w:spacing w:after="0" w:line="240" w:lineRule="auto"/>
        <w:rPr>
          <w:rFonts w:ascii="Arial" w:hAnsi="Arial" w:cs="Tahoma"/>
          <w:b/>
          <w:bCs/>
          <w:color w:val="495663" w:themeColor="accent1"/>
          <w:rtl/>
        </w:rPr>
      </w:pPr>
      <w:r>
        <w:rPr>
          <w:rtl/>
        </w:rPr>
        <w:br w:type="page"/>
      </w:r>
    </w:p>
    <w:p w:rsidR="004D0FA2" w:rsidRDefault="00376AFA" w:rsidP="00177471">
      <w:pPr>
        <w:pStyle w:val="Heading3"/>
        <w:rPr>
          <w:rtl/>
        </w:rPr>
      </w:pPr>
      <w:bookmarkStart w:id="65" w:name="_Toc443304298"/>
      <w:r w:rsidRPr="00FF6511">
        <w:rPr>
          <w:rFonts w:hint="cs"/>
          <w:rtl/>
        </w:rPr>
        <w:t>الجدول</w:t>
      </w:r>
      <w:r w:rsidRPr="00FF6511">
        <w:rPr>
          <w:rtl/>
        </w:rPr>
        <w:t xml:space="preserve"> </w:t>
      </w:r>
      <w:r w:rsidR="00D71583">
        <w:rPr>
          <w:rFonts w:hint="cs"/>
          <w:rtl/>
        </w:rPr>
        <w:t>10</w:t>
      </w:r>
      <w:r w:rsidRPr="00FF6511">
        <w:rPr>
          <w:rtl/>
        </w:rPr>
        <w:t xml:space="preserve">: </w:t>
      </w:r>
      <w:r w:rsidRPr="00785EFF">
        <w:rPr>
          <w:rFonts w:hint="eastAsia"/>
          <w:rtl/>
        </w:rPr>
        <w:t>التوزيع</w:t>
      </w:r>
      <w:r w:rsidRPr="00785EFF">
        <w:rPr>
          <w:rtl/>
        </w:rPr>
        <w:t xml:space="preserve"> </w:t>
      </w:r>
      <w:r w:rsidRPr="00785EFF">
        <w:rPr>
          <w:rFonts w:hint="eastAsia"/>
          <w:rtl/>
        </w:rPr>
        <w:t>النسبي</w:t>
      </w:r>
      <w:r w:rsidRPr="00785EFF">
        <w:rPr>
          <w:rtl/>
        </w:rPr>
        <w:t xml:space="preserve"> </w:t>
      </w:r>
      <w:r w:rsidRPr="00785EFF">
        <w:rPr>
          <w:rFonts w:hint="eastAsia"/>
          <w:rtl/>
        </w:rPr>
        <w:t>لعقود</w:t>
      </w:r>
      <w:r w:rsidRPr="00785EFF">
        <w:rPr>
          <w:rtl/>
        </w:rPr>
        <w:t xml:space="preserve"> </w:t>
      </w:r>
      <w:r w:rsidRPr="00785EFF">
        <w:rPr>
          <w:rFonts w:hint="eastAsia"/>
          <w:rtl/>
        </w:rPr>
        <w:t>الزواج</w:t>
      </w:r>
      <w:r w:rsidRPr="00785EFF">
        <w:rPr>
          <w:rtl/>
        </w:rPr>
        <w:t xml:space="preserve"> </w:t>
      </w:r>
      <w:r w:rsidRPr="00785EFF">
        <w:rPr>
          <w:rFonts w:hint="eastAsia"/>
          <w:rtl/>
        </w:rPr>
        <w:t>المسجلة</w:t>
      </w:r>
      <w:r w:rsidRPr="00785EFF">
        <w:rPr>
          <w:rtl/>
        </w:rPr>
        <w:t xml:space="preserve"> </w:t>
      </w:r>
      <w:r w:rsidRPr="00785EFF">
        <w:rPr>
          <w:rFonts w:hint="eastAsia"/>
          <w:rtl/>
        </w:rPr>
        <w:t>حسب</w:t>
      </w:r>
      <w:r w:rsidRPr="00785EFF">
        <w:rPr>
          <w:rtl/>
        </w:rPr>
        <w:t xml:space="preserve"> </w:t>
      </w:r>
      <w:r w:rsidR="00177471">
        <w:rPr>
          <w:rFonts w:hint="cs"/>
          <w:rtl/>
        </w:rPr>
        <w:t>الجنسية</w:t>
      </w:r>
      <w:r w:rsidRPr="00785EFF">
        <w:rPr>
          <w:rFonts w:hint="eastAsia"/>
          <w:rtl/>
        </w:rPr>
        <w:t>،</w:t>
      </w:r>
      <w:r w:rsidRPr="00785EFF">
        <w:rPr>
          <w:rtl/>
        </w:rPr>
        <w:t xml:space="preserve"> </w:t>
      </w:r>
      <w:r w:rsidRPr="00785EFF">
        <w:rPr>
          <w:rFonts w:hint="eastAsia"/>
          <w:rtl/>
        </w:rPr>
        <w:t>إمارة</w:t>
      </w:r>
      <w:r w:rsidRPr="00785EFF">
        <w:rPr>
          <w:rtl/>
        </w:rPr>
        <w:t xml:space="preserve"> </w:t>
      </w:r>
      <w:r w:rsidRPr="00785EFF">
        <w:rPr>
          <w:rFonts w:hint="eastAsia"/>
          <w:rtl/>
        </w:rPr>
        <w:t>أبوظبي،</w:t>
      </w:r>
      <w:r w:rsidRPr="00785EFF">
        <w:rPr>
          <w:rtl/>
        </w:rPr>
        <w:t xml:space="preserve"> 2014</w:t>
      </w:r>
      <w:bookmarkEnd w:id="65"/>
      <w:r w:rsidRPr="00785EFF">
        <w:rPr>
          <w:rtl/>
        </w:rPr>
        <w:t xml:space="preserve"> </w:t>
      </w:r>
    </w:p>
    <w:p w:rsidR="00884967" w:rsidRPr="00884967" w:rsidRDefault="00884967" w:rsidP="00884967">
      <w:pPr>
        <w:pStyle w:val="PopTableChartSubtitle"/>
        <w:bidi/>
        <w:rPr>
          <w:rtl/>
        </w:rPr>
      </w:pPr>
      <w:r w:rsidRPr="00583AE4">
        <w:rPr>
          <w:rFonts w:hint="cs"/>
          <w:rtl/>
        </w:rPr>
        <w:t>(</w:t>
      </w:r>
      <w:r>
        <w:rPr>
          <w:rFonts w:hint="cs"/>
          <w:rtl/>
        </w:rPr>
        <w:t>نسبة)</w:t>
      </w:r>
    </w:p>
    <w:tbl>
      <w:tblPr>
        <w:bidiVisual/>
        <w:tblW w:w="4943" w:type="pct"/>
        <w:tblLook w:val="04A0" w:firstRow="1" w:lastRow="0" w:firstColumn="1" w:lastColumn="0" w:noHBand="0" w:noVBand="1"/>
      </w:tblPr>
      <w:tblGrid>
        <w:gridCol w:w="2324"/>
        <w:gridCol w:w="784"/>
        <w:gridCol w:w="856"/>
        <w:gridCol w:w="857"/>
        <w:gridCol w:w="857"/>
        <w:gridCol w:w="857"/>
        <w:gridCol w:w="857"/>
        <w:gridCol w:w="857"/>
        <w:gridCol w:w="857"/>
        <w:gridCol w:w="829"/>
        <w:gridCol w:w="30"/>
      </w:tblGrid>
      <w:tr w:rsidR="00FC60DF" w:rsidRPr="00FC60DF" w:rsidTr="00576C18">
        <w:trPr>
          <w:cantSplit/>
          <w:trHeight w:val="1134"/>
        </w:trPr>
        <w:tc>
          <w:tcPr>
            <w:tcW w:w="1166" w:type="pct"/>
            <w:tcBorders>
              <w:top w:val="nil"/>
              <w:left w:val="nil"/>
              <w:bottom w:val="nil"/>
              <w:right w:val="nil"/>
            </w:tcBorders>
            <w:shd w:val="clear" w:color="000000" w:fill="495663"/>
            <w:noWrap/>
            <w:vAlign w:val="center"/>
            <w:hideMark/>
          </w:tcPr>
          <w:p w:rsidR="00376AFA" w:rsidRPr="00376AFA" w:rsidRDefault="00376AFA" w:rsidP="00376AFA">
            <w:pPr>
              <w:bidi/>
              <w:spacing w:after="0" w:line="240" w:lineRule="auto"/>
              <w:rPr>
                <w:rFonts w:ascii="Tahoma" w:hAnsi="Tahoma" w:cs="Tahoma"/>
                <w:b/>
                <w:bCs/>
                <w:color w:val="FFFFFF"/>
                <w:sz w:val="20"/>
                <w:szCs w:val="20"/>
              </w:rPr>
            </w:pPr>
            <w:r w:rsidRPr="00376AFA">
              <w:rPr>
                <w:rFonts w:ascii="Tahoma" w:hAnsi="Tahoma" w:cs="Tahoma"/>
                <w:b/>
                <w:bCs/>
                <w:color w:val="FFFFFF"/>
                <w:sz w:val="20"/>
                <w:szCs w:val="20"/>
                <w:rtl/>
              </w:rPr>
              <w:t>جنسية الزوج</w:t>
            </w:r>
          </w:p>
        </w:tc>
        <w:tc>
          <w:tcPr>
            <w:tcW w:w="393" w:type="pct"/>
            <w:tcBorders>
              <w:top w:val="nil"/>
              <w:left w:val="nil"/>
              <w:bottom w:val="nil"/>
              <w:right w:val="nil"/>
            </w:tcBorders>
            <w:shd w:val="clear" w:color="000000" w:fill="495663"/>
            <w:noWrap/>
            <w:textDirection w:val="tbRl"/>
            <w:vAlign w:val="center"/>
            <w:hideMark/>
          </w:tcPr>
          <w:p w:rsidR="00376AFA" w:rsidRPr="00376AFA" w:rsidRDefault="00376AFA" w:rsidP="00FC60DF">
            <w:pPr>
              <w:bidi/>
              <w:spacing w:after="0" w:line="240" w:lineRule="auto"/>
              <w:ind w:left="113" w:right="113"/>
              <w:rPr>
                <w:rFonts w:ascii="Tahoma" w:hAnsi="Tahoma" w:cs="Tahoma"/>
                <w:b/>
                <w:bCs/>
                <w:color w:val="FFFFFF"/>
                <w:sz w:val="20"/>
                <w:szCs w:val="20"/>
                <w:rtl/>
              </w:rPr>
            </w:pPr>
            <w:r w:rsidRPr="00376AFA">
              <w:rPr>
                <w:rFonts w:ascii="Tahoma" w:hAnsi="Tahoma" w:cs="Tahoma"/>
                <w:b/>
                <w:bCs/>
                <w:color w:val="FFFFFF"/>
                <w:sz w:val="20"/>
                <w:szCs w:val="20"/>
                <w:rtl/>
              </w:rPr>
              <w:t>الإمارات</w:t>
            </w:r>
          </w:p>
        </w:tc>
        <w:tc>
          <w:tcPr>
            <w:tcW w:w="430" w:type="pct"/>
            <w:tcBorders>
              <w:top w:val="nil"/>
              <w:left w:val="nil"/>
              <w:bottom w:val="nil"/>
              <w:right w:val="nil"/>
            </w:tcBorders>
            <w:shd w:val="clear" w:color="000000" w:fill="495663"/>
            <w:noWrap/>
            <w:textDirection w:val="tbRl"/>
            <w:vAlign w:val="center"/>
            <w:hideMark/>
          </w:tcPr>
          <w:p w:rsidR="00376AFA" w:rsidRPr="00376AFA" w:rsidRDefault="00376AFA" w:rsidP="00FC60DF">
            <w:pPr>
              <w:bidi/>
              <w:spacing w:after="0" w:line="240" w:lineRule="auto"/>
              <w:ind w:left="113" w:right="113"/>
              <w:rPr>
                <w:rFonts w:ascii="Tahoma" w:hAnsi="Tahoma" w:cs="Tahoma"/>
                <w:b/>
                <w:bCs/>
                <w:color w:val="FFFFFF"/>
                <w:sz w:val="20"/>
                <w:szCs w:val="20"/>
                <w:rtl/>
              </w:rPr>
            </w:pPr>
            <w:r w:rsidRPr="00376AFA">
              <w:rPr>
                <w:rFonts w:ascii="Tahoma" w:hAnsi="Tahoma" w:cs="Tahoma"/>
                <w:b/>
                <w:bCs/>
                <w:color w:val="FFFFFF"/>
                <w:sz w:val="20"/>
                <w:szCs w:val="20"/>
                <w:rtl/>
              </w:rPr>
              <w:t>دول الخليج</w:t>
            </w:r>
          </w:p>
        </w:tc>
        <w:tc>
          <w:tcPr>
            <w:tcW w:w="430" w:type="pct"/>
            <w:tcBorders>
              <w:top w:val="nil"/>
              <w:left w:val="nil"/>
              <w:bottom w:val="nil"/>
              <w:right w:val="nil"/>
            </w:tcBorders>
            <w:shd w:val="clear" w:color="000000" w:fill="495663"/>
            <w:noWrap/>
            <w:textDirection w:val="tbRl"/>
            <w:vAlign w:val="center"/>
            <w:hideMark/>
          </w:tcPr>
          <w:p w:rsidR="00376AFA" w:rsidRPr="00376AFA" w:rsidRDefault="00376AFA" w:rsidP="00FC60DF">
            <w:pPr>
              <w:bidi/>
              <w:spacing w:after="0" w:line="240" w:lineRule="auto"/>
              <w:ind w:left="113" w:right="113"/>
              <w:rPr>
                <w:rFonts w:ascii="Tahoma" w:hAnsi="Tahoma" w:cs="Tahoma"/>
                <w:b/>
                <w:bCs/>
                <w:color w:val="FFFFFF"/>
                <w:sz w:val="20"/>
                <w:szCs w:val="20"/>
                <w:rtl/>
              </w:rPr>
            </w:pPr>
            <w:r w:rsidRPr="00376AFA">
              <w:rPr>
                <w:rFonts w:ascii="Tahoma" w:hAnsi="Tahoma" w:cs="Tahoma"/>
                <w:b/>
                <w:bCs/>
                <w:color w:val="FFFFFF"/>
                <w:sz w:val="20"/>
                <w:szCs w:val="20"/>
                <w:rtl/>
              </w:rPr>
              <w:t>الدول العربية الأخرى</w:t>
            </w:r>
          </w:p>
        </w:tc>
        <w:tc>
          <w:tcPr>
            <w:tcW w:w="430" w:type="pct"/>
            <w:tcBorders>
              <w:top w:val="nil"/>
              <w:left w:val="nil"/>
              <w:bottom w:val="nil"/>
              <w:right w:val="nil"/>
            </w:tcBorders>
            <w:shd w:val="clear" w:color="000000" w:fill="495663"/>
            <w:noWrap/>
            <w:textDirection w:val="tbRl"/>
            <w:vAlign w:val="center"/>
            <w:hideMark/>
          </w:tcPr>
          <w:p w:rsidR="00376AFA" w:rsidRPr="00376AFA" w:rsidRDefault="00376AFA" w:rsidP="00FC60DF">
            <w:pPr>
              <w:bidi/>
              <w:spacing w:after="0" w:line="240" w:lineRule="auto"/>
              <w:ind w:left="113" w:right="113"/>
              <w:rPr>
                <w:rFonts w:ascii="Tahoma" w:hAnsi="Tahoma" w:cs="Tahoma"/>
                <w:b/>
                <w:bCs/>
                <w:color w:val="FFFFFF"/>
                <w:sz w:val="20"/>
                <w:szCs w:val="20"/>
                <w:rtl/>
              </w:rPr>
            </w:pPr>
            <w:r w:rsidRPr="00376AFA">
              <w:rPr>
                <w:rFonts w:ascii="Tahoma" w:hAnsi="Tahoma" w:cs="Tahoma"/>
                <w:b/>
                <w:bCs/>
                <w:color w:val="FFFFFF"/>
                <w:sz w:val="20"/>
                <w:szCs w:val="20"/>
                <w:rtl/>
              </w:rPr>
              <w:t>الدول الاسيوية غير العربية</w:t>
            </w:r>
          </w:p>
        </w:tc>
        <w:tc>
          <w:tcPr>
            <w:tcW w:w="430" w:type="pct"/>
            <w:tcBorders>
              <w:top w:val="nil"/>
              <w:left w:val="nil"/>
              <w:bottom w:val="nil"/>
              <w:right w:val="nil"/>
            </w:tcBorders>
            <w:shd w:val="clear" w:color="000000" w:fill="495663"/>
            <w:noWrap/>
            <w:textDirection w:val="tbRl"/>
            <w:vAlign w:val="center"/>
            <w:hideMark/>
          </w:tcPr>
          <w:p w:rsidR="00376AFA" w:rsidRPr="00376AFA" w:rsidRDefault="00376AFA" w:rsidP="00FC60DF">
            <w:pPr>
              <w:bidi/>
              <w:spacing w:after="0" w:line="240" w:lineRule="auto"/>
              <w:ind w:left="113" w:right="113"/>
              <w:rPr>
                <w:rFonts w:ascii="Tahoma" w:hAnsi="Tahoma" w:cs="Tahoma"/>
                <w:b/>
                <w:bCs/>
                <w:color w:val="FFFFFF"/>
                <w:sz w:val="20"/>
                <w:szCs w:val="20"/>
                <w:rtl/>
              </w:rPr>
            </w:pPr>
            <w:r w:rsidRPr="00376AFA">
              <w:rPr>
                <w:rFonts w:ascii="Tahoma" w:hAnsi="Tahoma" w:cs="Tahoma"/>
                <w:b/>
                <w:bCs/>
                <w:color w:val="FFFFFF"/>
                <w:sz w:val="20"/>
                <w:szCs w:val="20"/>
                <w:rtl/>
              </w:rPr>
              <w:t>الدول الافريقية غير العربية</w:t>
            </w:r>
          </w:p>
        </w:tc>
        <w:tc>
          <w:tcPr>
            <w:tcW w:w="430" w:type="pct"/>
            <w:tcBorders>
              <w:top w:val="nil"/>
              <w:left w:val="nil"/>
              <w:bottom w:val="nil"/>
              <w:right w:val="nil"/>
            </w:tcBorders>
            <w:shd w:val="clear" w:color="000000" w:fill="495663"/>
            <w:noWrap/>
            <w:textDirection w:val="tbRl"/>
            <w:vAlign w:val="center"/>
            <w:hideMark/>
          </w:tcPr>
          <w:p w:rsidR="00376AFA" w:rsidRPr="00376AFA" w:rsidRDefault="00376AFA" w:rsidP="00FC60DF">
            <w:pPr>
              <w:bidi/>
              <w:spacing w:after="0" w:line="240" w:lineRule="auto"/>
              <w:ind w:left="113" w:right="113"/>
              <w:rPr>
                <w:rFonts w:ascii="Tahoma" w:hAnsi="Tahoma" w:cs="Tahoma"/>
                <w:b/>
                <w:bCs/>
                <w:color w:val="FFFFFF"/>
                <w:sz w:val="20"/>
                <w:szCs w:val="20"/>
                <w:rtl/>
              </w:rPr>
            </w:pPr>
            <w:r w:rsidRPr="00376AFA">
              <w:rPr>
                <w:rFonts w:ascii="Tahoma" w:hAnsi="Tahoma" w:cs="Tahoma"/>
                <w:b/>
                <w:bCs/>
                <w:color w:val="FFFFFF"/>
                <w:sz w:val="20"/>
                <w:szCs w:val="20"/>
                <w:rtl/>
              </w:rPr>
              <w:t>الدول الأوروبية</w:t>
            </w:r>
          </w:p>
        </w:tc>
        <w:tc>
          <w:tcPr>
            <w:tcW w:w="430" w:type="pct"/>
            <w:tcBorders>
              <w:top w:val="nil"/>
              <w:left w:val="nil"/>
              <w:bottom w:val="nil"/>
              <w:right w:val="nil"/>
            </w:tcBorders>
            <w:shd w:val="clear" w:color="000000" w:fill="495663"/>
            <w:noWrap/>
            <w:textDirection w:val="tbRl"/>
            <w:vAlign w:val="center"/>
            <w:hideMark/>
          </w:tcPr>
          <w:p w:rsidR="00376AFA" w:rsidRPr="00376AFA" w:rsidRDefault="00376AFA" w:rsidP="00FC60DF">
            <w:pPr>
              <w:bidi/>
              <w:spacing w:after="0" w:line="240" w:lineRule="auto"/>
              <w:ind w:left="113" w:right="113"/>
              <w:rPr>
                <w:rFonts w:ascii="Tahoma" w:hAnsi="Tahoma" w:cs="Tahoma"/>
                <w:b/>
                <w:bCs/>
                <w:color w:val="FFFFFF"/>
                <w:sz w:val="20"/>
                <w:szCs w:val="20"/>
                <w:rtl/>
              </w:rPr>
            </w:pPr>
            <w:r w:rsidRPr="00376AFA">
              <w:rPr>
                <w:rFonts w:ascii="Tahoma" w:hAnsi="Tahoma" w:cs="Tahoma"/>
                <w:b/>
                <w:bCs/>
                <w:color w:val="FFFFFF"/>
                <w:sz w:val="20"/>
                <w:szCs w:val="20"/>
                <w:rtl/>
              </w:rPr>
              <w:t>دول أمريكا الشمالية</w:t>
            </w:r>
          </w:p>
        </w:tc>
        <w:tc>
          <w:tcPr>
            <w:tcW w:w="430" w:type="pct"/>
            <w:tcBorders>
              <w:top w:val="nil"/>
              <w:left w:val="nil"/>
              <w:bottom w:val="nil"/>
              <w:right w:val="nil"/>
            </w:tcBorders>
            <w:shd w:val="clear" w:color="000000" w:fill="495663"/>
            <w:noWrap/>
            <w:textDirection w:val="tbRl"/>
            <w:vAlign w:val="center"/>
            <w:hideMark/>
          </w:tcPr>
          <w:p w:rsidR="00376AFA" w:rsidRPr="00376AFA" w:rsidRDefault="00376AFA" w:rsidP="00FC60DF">
            <w:pPr>
              <w:bidi/>
              <w:spacing w:after="0" w:line="240" w:lineRule="auto"/>
              <w:ind w:left="113" w:right="113"/>
              <w:rPr>
                <w:rFonts w:ascii="Tahoma" w:hAnsi="Tahoma" w:cs="Tahoma"/>
                <w:b/>
                <w:bCs/>
                <w:color w:val="FFFFFF"/>
                <w:sz w:val="20"/>
                <w:szCs w:val="20"/>
                <w:rtl/>
              </w:rPr>
            </w:pPr>
            <w:r w:rsidRPr="00376AFA">
              <w:rPr>
                <w:rFonts w:ascii="Tahoma" w:hAnsi="Tahoma" w:cs="Tahoma"/>
                <w:b/>
                <w:bCs/>
                <w:color w:val="FFFFFF"/>
                <w:sz w:val="20"/>
                <w:szCs w:val="20"/>
                <w:rtl/>
              </w:rPr>
              <w:t>دول أمريكا الجنوبية</w:t>
            </w:r>
          </w:p>
        </w:tc>
        <w:tc>
          <w:tcPr>
            <w:tcW w:w="428" w:type="pct"/>
            <w:gridSpan w:val="2"/>
            <w:tcBorders>
              <w:top w:val="nil"/>
              <w:left w:val="nil"/>
              <w:bottom w:val="nil"/>
              <w:right w:val="nil"/>
            </w:tcBorders>
            <w:shd w:val="clear" w:color="000000" w:fill="495663"/>
            <w:noWrap/>
            <w:textDirection w:val="tbRl"/>
            <w:vAlign w:val="center"/>
            <w:hideMark/>
          </w:tcPr>
          <w:p w:rsidR="00376AFA" w:rsidRPr="00376AFA" w:rsidRDefault="00376AFA" w:rsidP="00FC60DF">
            <w:pPr>
              <w:bidi/>
              <w:spacing w:after="0" w:line="240" w:lineRule="auto"/>
              <w:ind w:left="113" w:right="113"/>
              <w:rPr>
                <w:rFonts w:ascii="Tahoma" w:hAnsi="Tahoma" w:cs="Tahoma"/>
                <w:b/>
                <w:bCs/>
                <w:color w:val="FFFFFF"/>
                <w:sz w:val="20"/>
                <w:szCs w:val="20"/>
                <w:rtl/>
              </w:rPr>
            </w:pPr>
            <w:r w:rsidRPr="00376AFA">
              <w:rPr>
                <w:rFonts w:ascii="Tahoma" w:hAnsi="Tahoma" w:cs="Tahoma"/>
                <w:b/>
                <w:bCs/>
                <w:color w:val="FFFFFF"/>
                <w:sz w:val="20"/>
                <w:szCs w:val="20"/>
                <w:rtl/>
              </w:rPr>
              <w:t>الدول المحيطية</w:t>
            </w:r>
          </w:p>
        </w:tc>
      </w:tr>
      <w:tr w:rsidR="00A57500" w:rsidRPr="00FC60DF" w:rsidTr="00576C18">
        <w:trPr>
          <w:gridAfter w:val="1"/>
          <w:wAfter w:w="15" w:type="pct"/>
          <w:trHeight w:val="20"/>
        </w:trPr>
        <w:tc>
          <w:tcPr>
            <w:tcW w:w="4985" w:type="pct"/>
            <w:gridSpan w:val="10"/>
            <w:tcBorders>
              <w:top w:val="nil"/>
              <w:left w:val="nil"/>
              <w:bottom w:val="nil"/>
              <w:right w:val="nil"/>
            </w:tcBorders>
            <w:shd w:val="clear" w:color="auto" w:fill="auto"/>
            <w:noWrap/>
            <w:vAlign w:val="center"/>
          </w:tcPr>
          <w:p w:rsidR="00A57500" w:rsidRPr="00177471" w:rsidRDefault="00A57500" w:rsidP="00884967">
            <w:pPr>
              <w:pStyle w:val="ListParagraph"/>
              <w:numPr>
                <w:ilvl w:val="0"/>
                <w:numId w:val="44"/>
              </w:numPr>
              <w:bidi/>
              <w:jc w:val="center"/>
              <w:rPr>
                <w:rFonts w:ascii="Tahoma" w:hAnsi="Tahoma" w:cs="Tahoma"/>
                <w:color w:val="595959"/>
                <w:sz w:val="20"/>
                <w:szCs w:val="20"/>
                <w:rtl/>
              </w:rPr>
            </w:pPr>
            <w:r w:rsidRPr="00177471">
              <w:rPr>
                <w:rFonts w:ascii="Tahoma" w:hAnsi="Tahoma" w:cs="Tahoma"/>
                <w:color w:val="595959"/>
                <w:sz w:val="20"/>
                <w:szCs w:val="20"/>
                <w:rtl/>
              </w:rPr>
              <w:t>جنسية الزوجة</w:t>
            </w:r>
            <w:r w:rsidR="00884967" w:rsidRPr="00177471">
              <w:rPr>
                <w:rFonts w:ascii="Tahoma" w:hAnsi="Tahoma" w:cs="Tahoma" w:hint="cs"/>
                <w:color w:val="595959"/>
                <w:sz w:val="20"/>
                <w:szCs w:val="20"/>
                <w:rtl/>
              </w:rPr>
              <w:t xml:space="preserve"> -</w:t>
            </w:r>
          </w:p>
        </w:tc>
      </w:tr>
      <w:tr w:rsidR="00911254" w:rsidRPr="00FC60DF" w:rsidTr="00576C18">
        <w:trPr>
          <w:trHeight w:val="300"/>
        </w:trPr>
        <w:tc>
          <w:tcPr>
            <w:tcW w:w="1166" w:type="pct"/>
            <w:tcBorders>
              <w:top w:val="nil"/>
              <w:left w:val="nil"/>
              <w:bottom w:val="nil"/>
              <w:right w:val="nil"/>
            </w:tcBorders>
            <w:shd w:val="clear" w:color="auto" w:fill="auto"/>
            <w:noWrap/>
            <w:vAlign w:val="center"/>
            <w:hideMark/>
          </w:tcPr>
          <w:p w:rsidR="00911254" w:rsidRPr="00177471" w:rsidRDefault="00911254" w:rsidP="00911254">
            <w:pPr>
              <w:bidi/>
              <w:spacing w:after="0" w:line="240" w:lineRule="auto"/>
              <w:rPr>
                <w:rFonts w:ascii="Tahoma" w:hAnsi="Tahoma" w:cs="Tahoma"/>
                <w:color w:val="595959"/>
                <w:sz w:val="20"/>
                <w:szCs w:val="20"/>
                <w:rtl/>
              </w:rPr>
            </w:pPr>
            <w:r w:rsidRPr="00177471">
              <w:rPr>
                <w:rFonts w:ascii="Tahoma" w:hAnsi="Tahoma" w:cs="Tahoma"/>
                <w:color w:val="595959"/>
                <w:sz w:val="20"/>
                <w:szCs w:val="20"/>
                <w:rtl/>
              </w:rPr>
              <w:t>الإمارات</w:t>
            </w:r>
          </w:p>
        </w:tc>
        <w:tc>
          <w:tcPr>
            <w:tcW w:w="393" w:type="pct"/>
            <w:tcBorders>
              <w:top w:val="nil"/>
              <w:left w:val="nil"/>
              <w:bottom w:val="nil"/>
              <w:right w:val="nil"/>
            </w:tcBorders>
            <w:shd w:val="clear" w:color="000000" w:fill="4E5962"/>
            <w:noWrap/>
            <w:vAlign w:val="center"/>
            <w:hideMark/>
          </w:tcPr>
          <w:p w:rsidR="00911254" w:rsidRDefault="00911254" w:rsidP="00911254">
            <w:pPr>
              <w:bidi/>
              <w:spacing w:after="0" w:line="240" w:lineRule="auto"/>
              <w:rPr>
                <w:rFonts w:ascii="Arial" w:hAnsi="Arial"/>
                <w:color w:val="F2F2F2"/>
                <w:sz w:val="20"/>
                <w:szCs w:val="20"/>
              </w:rPr>
            </w:pPr>
            <w:r>
              <w:rPr>
                <w:rFonts w:ascii="Arial" w:hAnsi="Arial"/>
                <w:color w:val="F2F2F2"/>
                <w:sz w:val="20"/>
                <w:szCs w:val="20"/>
                <w:rtl/>
              </w:rPr>
              <w:t>47.1%</w:t>
            </w:r>
          </w:p>
        </w:tc>
        <w:tc>
          <w:tcPr>
            <w:tcW w:w="430" w:type="pct"/>
            <w:tcBorders>
              <w:top w:val="nil"/>
              <w:left w:val="nil"/>
              <w:bottom w:val="nil"/>
              <w:right w:val="nil"/>
            </w:tcBorders>
            <w:shd w:val="clear" w:color="000000" w:fill="CD9F61"/>
            <w:noWrap/>
            <w:vAlign w:val="center"/>
            <w:hideMark/>
          </w:tcPr>
          <w:p w:rsidR="00911254" w:rsidRDefault="00911254" w:rsidP="00911254">
            <w:pPr>
              <w:bidi/>
              <w:rPr>
                <w:rFonts w:ascii="Arial" w:hAnsi="Arial"/>
                <w:color w:val="F2F2F2"/>
                <w:sz w:val="20"/>
                <w:szCs w:val="20"/>
                <w:rtl/>
              </w:rPr>
            </w:pPr>
            <w:r>
              <w:rPr>
                <w:rFonts w:ascii="Arial" w:hAnsi="Arial"/>
                <w:color w:val="F2F2F2"/>
                <w:sz w:val="20"/>
                <w:szCs w:val="20"/>
                <w:rtl/>
              </w:rPr>
              <w:t>3.7%</w:t>
            </w:r>
          </w:p>
        </w:tc>
        <w:tc>
          <w:tcPr>
            <w:tcW w:w="430" w:type="pct"/>
            <w:tcBorders>
              <w:top w:val="nil"/>
              <w:left w:val="nil"/>
              <w:bottom w:val="nil"/>
              <w:right w:val="nil"/>
            </w:tcBorders>
            <w:shd w:val="clear" w:color="000000" w:fill="CEA061"/>
            <w:noWrap/>
            <w:vAlign w:val="center"/>
            <w:hideMark/>
          </w:tcPr>
          <w:p w:rsidR="00911254" w:rsidRDefault="00911254" w:rsidP="00911254">
            <w:pPr>
              <w:bidi/>
              <w:rPr>
                <w:rFonts w:ascii="Arial" w:hAnsi="Arial"/>
                <w:color w:val="F2F2F2"/>
                <w:sz w:val="20"/>
                <w:szCs w:val="20"/>
                <w:rtl/>
              </w:rPr>
            </w:pPr>
            <w:r>
              <w:rPr>
                <w:rFonts w:ascii="Arial" w:hAnsi="Arial"/>
                <w:color w:val="F2F2F2"/>
                <w:sz w:val="20"/>
                <w:szCs w:val="20"/>
                <w:rtl/>
              </w:rPr>
              <w:t>3.6%</w:t>
            </w:r>
          </w:p>
        </w:tc>
        <w:tc>
          <w:tcPr>
            <w:tcW w:w="430" w:type="pct"/>
            <w:tcBorders>
              <w:top w:val="nil"/>
              <w:left w:val="nil"/>
              <w:bottom w:val="nil"/>
              <w:right w:val="nil"/>
            </w:tcBorders>
            <w:shd w:val="clear" w:color="000000" w:fill="D8BC96"/>
            <w:noWrap/>
            <w:vAlign w:val="center"/>
            <w:hideMark/>
          </w:tcPr>
          <w:p w:rsidR="00911254" w:rsidRDefault="00911254" w:rsidP="00911254">
            <w:pPr>
              <w:bidi/>
              <w:rPr>
                <w:rFonts w:ascii="Arial" w:hAnsi="Arial"/>
                <w:color w:val="F2F2F2"/>
                <w:sz w:val="20"/>
                <w:szCs w:val="20"/>
                <w:rtl/>
              </w:rPr>
            </w:pPr>
            <w:r>
              <w:rPr>
                <w:rFonts w:ascii="Arial" w:hAnsi="Arial"/>
                <w:color w:val="F2F2F2"/>
                <w:sz w:val="20"/>
                <w:szCs w:val="20"/>
                <w:rtl/>
              </w:rPr>
              <w:t>0.3%</w:t>
            </w:r>
          </w:p>
        </w:tc>
        <w:tc>
          <w:tcPr>
            <w:tcW w:w="430" w:type="pct"/>
            <w:tcBorders>
              <w:top w:val="nil"/>
              <w:left w:val="nil"/>
              <w:bottom w:val="nil"/>
              <w:right w:val="nil"/>
            </w:tcBorders>
            <w:shd w:val="clear" w:color="000000" w:fill="DADCDC"/>
            <w:noWrap/>
            <w:vAlign w:val="center"/>
            <w:hideMark/>
          </w:tcPr>
          <w:p w:rsidR="00911254" w:rsidRDefault="00911254" w:rsidP="00911254">
            <w:pPr>
              <w:bidi/>
              <w:rPr>
                <w:rFonts w:ascii="Arial" w:hAnsi="Arial"/>
                <w:color w:val="F2F2F2"/>
                <w:sz w:val="20"/>
                <w:szCs w:val="20"/>
                <w:rtl/>
              </w:rPr>
            </w:pPr>
            <w:r>
              <w:rPr>
                <w:rFonts w:ascii="Arial" w:hAnsi="Arial"/>
                <w:color w:val="F2F2F2"/>
                <w:sz w:val="20"/>
                <w:szCs w:val="20"/>
                <w:rtl/>
              </w:rPr>
              <w:t>0.0%</w:t>
            </w:r>
          </w:p>
        </w:tc>
        <w:tc>
          <w:tcPr>
            <w:tcW w:w="430" w:type="pct"/>
            <w:tcBorders>
              <w:top w:val="nil"/>
              <w:left w:val="nil"/>
              <w:bottom w:val="nil"/>
              <w:right w:val="nil"/>
            </w:tcBorders>
            <w:shd w:val="clear" w:color="000000" w:fill="D9C7AE"/>
            <w:noWrap/>
            <w:vAlign w:val="center"/>
            <w:hideMark/>
          </w:tcPr>
          <w:p w:rsidR="00911254" w:rsidRDefault="00911254" w:rsidP="00911254">
            <w:pPr>
              <w:bidi/>
              <w:rPr>
                <w:rFonts w:ascii="Arial" w:hAnsi="Arial"/>
                <w:color w:val="F2F2F2"/>
                <w:sz w:val="20"/>
                <w:szCs w:val="20"/>
                <w:rtl/>
              </w:rPr>
            </w:pPr>
            <w:r>
              <w:rPr>
                <w:rFonts w:ascii="Arial" w:hAnsi="Arial"/>
                <w:color w:val="F2F2F2"/>
                <w:sz w:val="20"/>
                <w:szCs w:val="20"/>
                <w:rtl/>
              </w:rPr>
              <w:t>0.2%</w:t>
            </w:r>
          </w:p>
        </w:tc>
        <w:tc>
          <w:tcPr>
            <w:tcW w:w="430" w:type="pct"/>
            <w:tcBorders>
              <w:top w:val="nil"/>
              <w:left w:val="nil"/>
              <w:bottom w:val="nil"/>
              <w:right w:val="nil"/>
            </w:tcBorders>
            <w:shd w:val="clear" w:color="000000" w:fill="DAD4CA"/>
            <w:noWrap/>
            <w:vAlign w:val="center"/>
            <w:hideMark/>
          </w:tcPr>
          <w:p w:rsidR="00911254" w:rsidRDefault="00911254" w:rsidP="00911254">
            <w:pPr>
              <w:bidi/>
              <w:rPr>
                <w:rFonts w:ascii="Arial" w:hAnsi="Arial"/>
                <w:color w:val="F2F2F2"/>
                <w:sz w:val="20"/>
                <w:szCs w:val="20"/>
                <w:rtl/>
              </w:rPr>
            </w:pPr>
            <w:r>
              <w:rPr>
                <w:rFonts w:ascii="Arial" w:hAnsi="Arial"/>
                <w:color w:val="F2F2F2"/>
                <w:sz w:val="20"/>
                <w:szCs w:val="20"/>
                <w:rtl/>
              </w:rPr>
              <w:t>0.1%</w:t>
            </w:r>
          </w:p>
        </w:tc>
        <w:tc>
          <w:tcPr>
            <w:tcW w:w="430" w:type="pct"/>
            <w:tcBorders>
              <w:top w:val="nil"/>
              <w:left w:val="nil"/>
              <w:bottom w:val="nil"/>
              <w:right w:val="nil"/>
            </w:tcBorders>
            <w:shd w:val="clear" w:color="000000" w:fill="DADDDF"/>
            <w:noWrap/>
            <w:vAlign w:val="center"/>
            <w:hideMark/>
          </w:tcPr>
          <w:p w:rsidR="00911254" w:rsidRDefault="00911254" w:rsidP="00911254">
            <w:pPr>
              <w:bidi/>
              <w:rPr>
                <w:rFonts w:ascii="Arial" w:hAnsi="Arial"/>
                <w:color w:val="F2F2F2"/>
                <w:sz w:val="20"/>
                <w:szCs w:val="20"/>
                <w:rtl/>
              </w:rPr>
            </w:pPr>
            <w:r>
              <w:rPr>
                <w:rFonts w:ascii="Arial" w:hAnsi="Arial"/>
                <w:color w:val="F2F2F2"/>
                <w:sz w:val="20"/>
                <w:szCs w:val="20"/>
                <w:rtl/>
              </w:rPr>
              <w:t>0.0%</w:t>
            </w:r>
          </w:p>
        </w:tc>
        <w:tc>
          <w:tcPr>
            <w:tcW w:w="428" w:type="pct"/>
            <w:gridSpan w:val="2"/>
            <w:tcBorders>
              <w:top w:val="nil"/>
              <w:left w:val="nil"/>
              <w:bottom w:val="nil"/>
              <w:right w:val="nil"/>
            </w:tcBorders>
            <w:shd w:val="clear" w:color="000000" w:fill="DADCDC"/>
            <w:noWrap/>
            <w:vAlign w:val="center"/>
            <w:hideMark/>
          </w:tcPr>
          <w:p w:rsidR="00911254" w:rsidRDefault="00911254" w:rsidP="00911254">
            <w:pPr>
              <w:bidi/>
              <w:rPr>
                <w:rFonts w:ascii="Arial" w:hAnsi="Arial"/>
                <w:color w:val="F2F2F2"/>
                <w:sz w:val="20"/>
                <w:szCs w:val="20"/>
                <w:rtl/>
              </w:rPr>
            </w:pPr>
            <w:r>
              <w:rPr>
                <w:rFonts w:ascii="Arial" w:hAnsi="Arial"/>
                <w:color w:val="F2F2F2"/>
                <w:sz w:val="20"/>
                <w:szCs w:val="20"/>
                <w:rtl/>
              </w:rPr>
              <w:t>0.0%</w:t>
            </w:r>
          </w:p>
        </w:tc>
      </w:tr>
      <w:tr w:rsidR="00911254" w:rsidRPr="00FC60DF" w:rsidTr="00576C18">
        <w:trPr>
          <w:trHeight w:val="300"/>
        </w:trPr>
        <w:tc>
          <w:tcPr>
            <w:tcW w:w="1166" w:type="pct"/>
            <w:tcBorders>
              <w:top w:val="nil"/>
              <w:left w:val="nil"/>
              <w:bottom w:val="nil"/>
              <w:right w:val="nil"/>
            </w:tcBorders>
            <w:shd w:val="clear" w:color="auto" w:fill="auto"/>
            <w:noWrap/>
            <w:vAlign w:val="center"/>
            <w:hideMark/>
          </w:tcPr>
          <w:p w:rsidR="00911254" w:rsidRPr="00177471" w:rsidRDefault="00911254" w:rsidP="00911254">
            <w:pPr>
              <w:bidi/>
              <w:spacing w:after="0" w:line="240" w:lineRule="auto"/>
              <w:rPr>
                <w:rFonts w:ascii="Tahoma" w:hAnsi="Tahoma" w:cs="Tahoma"/>
                <w:color w:val="595959"/>
                <w:sz w:val="20"/>
                <w:szCs w:val="20"/>
                <w:rtl/>
              </w:rPr>
            </w:pPr>
            <w:r w:rsidRPr="00177471">
              <w:rPr>
                <w:rFonts w:ascii="Tahoma" w:hAnsi="Tahoma" w:cs="Tahoma"/>
                <w:color w:val="595959"/>
                <w:sz w:val="20"/>
                <w:szCs w:val="20"/>
                <w:rtl/>
              </w:rPr>
              <w:t>دول الخليج</w:t>
            </w:r>
          </w:p>
        </w:tc>
        <w:tc>
          <w:tcPr>
            <w:tcW w:w="393" w:type="pct"/>
            <w:tcBorders>
              <w:top w:val="nil"/>
              <w:left w:val="nil"/>
              <w:bottom w:val="nil"/>
              <w:right w:val="nil"/>
            </w:tcBorders>
            <w:shd w:val="clear" w:color="000000" w:fill="495663"/>
            <w:noWrap/>
            <w:vAlign w:val="center"/>
            <w:hideMark/>
          </w:tcPr>
          <w:p w:rsidR="00911254" w:rsidRDefault="00911254" w:rsidP="00911254">
            <w:pPr>
              <w:bidi/>
              <w:rPr>
                <w:rFonts w:ascii="Arial" w:hAnsi="Arial"/>
                <w:color w:val="F2F2F2"/>
                <w:sz w:val="20"/>
                <w:szCs w:val="20"/>
                <w:rtl/>
              </w:rPr>
            </w:pPr>
            <w:r>
              <w:rPr>
                <w:rFonts w:ascii="Arial" w:hAnsi="Arial"/>
                <w:color w:val="F2F2F2"/>
                <w:sz w:val="20"/>
                <w:szCs w:val="20"/>
                <w:rtl/>
              </w:rPr>
              <w:t>3.1%</w:t>
            </w:r>
          </w:p>
        </w:tc>
        <w:tc>
          <w:tcPr>
            <w:tcW w:w="430" w:type="pct"/>
            <w:tcBorders>
              <w:top w:val="nil"/>
              <w:left w:val="nil"/>
              <w:bottom w:val="nil"/>
              <w:right w:val="nil"/>
            </w:tcBorders>
            <w:shd w:val="clear" w:color="000000" w:fill="CA9E61"/>
            <w:noWrap/>
            <w:vAlign w:val="center"/>
            <w:hideMark/>
          </w:tcPr>
          <w:p w:rsidR="00911254" w:rsidRDefault="00911254" w:rsidP="00911254">
            <w:pPr>
              <w:bidi/>
              <w:rPr>
                <w:rFonts w:ascii="Arial" w:hAnsi="Arial"/>
                <w:color w:val="F2F2F2"/>
                <w:sz w:val="20"/>
                <w:szCs w:val="20"/>
                <w:rtl/>
              </w:rPr>
            </w:pPr>
            <w:r>
              <w:rPr>
                <w:rFonts w:ascii="Arial" w:hAnsi="Arial"/>
                <w:color w:val="F2F2F2"/>
                <w:sz w:val="20"/>
                <w:szCs w:val="20"/>
                <w:rtl/>
              </w:rPr>
              <w:t>0.3%</w:t>
            </w:r>
          </w:p>
        </w:tc>
        <w:tc>
          <w:tcPr>
            <w:tcW w:w="430" w:type="pct"/>
            <w:tcBorders>
              <w:top w:val="nil"/>
              <w:left w:val="nil"/>
              <w:bottom w:val="nil"/>
              <w:right w:val="nil"/>
            </w:tcBorders>
            <w:shd w:val="clear" w:color="000000" w:fill="D5A461"/>
            <w:noWrap/>
            <w:vAlign w:val="center"/>
            <w:hideMark/>
          </w:tcPr>
          <w:p w:rsidR="00911254" w:rsidRDefault="00911254" w:rsidP="00911254">
            <w:pPr>
              <w:bidi/>
              <w:rPr>
                <w:rFonts w:ascii="Arial" w:hAnsi="Arial"/>
                <w:color w:val="F2F2F2"/>
                <w:sz w:val="20"/>
                <w:szCs w:val="20"/>
                <w:rtl/>
              </w:rPr>
            </w:pPr>
            <w:r>
              <w:rPr>
                <w:rFonts w:ascii="Arial" w:hAnsi="Arial"/>
                <w:color w:val="F2F2F2"/>
                <w:sz w:val="20"/>
                <w:szCs w:val="20"/>
                <w:rtl/>
              </w:rPr>
              <w:t>0.1%</w:t>
            </w:r>
          </w:p>
        </w:tc>
        <w:tc>
          <w:tcPr>
            <w:tcW w:w="430" w:type="pct"/>
            <w:tcBorders>
              <w:top w:val="nil"/>
              <w:left w:val="nil"/>
              <w:bottom w:val="nil"/>
              <w:right w:val="nil"/>
            </w:tcBorders>
            <w:shd w:val="clear" w:color="000000" w:fill="D9C5A9"/>
            <w:noWrap/>
            <w:vAlign w:val="center"/>
            <w:hideMark/>
          </w:tcPr>
          <w:p w:rsidR="00911254" w:rsidRDefault="00911254" w:rsidP="00911254">
            <w:pPr>
              <w:bidi/>
              <w:rPr>
                <w:rFonts w:ascii="Arial" w:hAnsi="Arial"/>
                <w:color w:val="F2F2F2"/>
                <w:sz w:val="20"/>
                <w:szCs w:val="20"/>
                <w:rtl/>
              </w:rPr>
            </w:pPr>
            <w:r>
              <w:rPr>
                <w:rFonts w:ascii="Arial" w:hAnsi="Arial"/>
                <w:color w:val="F2F2F2"/>
                <w:sz w:val="20"/>
                <w:szCs w:val="20"/>
                <w:rtl/>
              </w:rPr>
              <w:t>0.0%</w:t>
            </w:r>
          </w:p>
        </w:tc>
        <w:tc>
          <w:tcPr>
            <w:tcW w:w="430" w:type="pct"/>
            <w:tcBorders>
              <w:top w:val="nil"/>
              <w:left w:val="nil"/>
              <w:bottom w:val="nil"/>
              <w:right w:val="nil"/>
            </w:tcBorders>
            <w:shd w:val="clear" w:color="000000" w:fill="DADDDF"/>
            <w:noWrap/>
            <w:vAlign w:val="center"/>
            <w:hideMark/>
          </w:tcPr>
          <w:p w:rsidR="00911254" w:rsidRDefault="00911254" w:rsidP="00911254">
            <w:pPr>
              <w:bidi/>
              <w:rPr>
                <w:rFonts w:ascii="Arial" w:hAnsi="Arial"/>
                <w:color w:val="F2F2F2"/>
                <w:sz w:val="20"/>
                <w:szCs w:val="20"/>
                <w:rtl/>
              </w:rPr>
            </w:pPr>
            <w:r>
              <w:rPr>
                <w:rFonts w:ascii="Arial" w:hAnsi="Arial"/>
                <w:color w:val="F2F2F2"/>
                <w:sz w:val="20"/>
                <w:szCs w:val="20"/>
                <w:rtl/>
              </w:rPr>
              <w:t>0.0%</w:t>
            </w:r>
          </w:p>
        </w:tc>
        <w:tc>
          <w:tcPr>
            <w:tcW w:w="430" w:type="pct"/>
            <w:tcBorders>
              <w:top w:val="nil"/>
              <w:left w:val="nil"/>
              <w:bottom w:val="nil"/>
              <w:right w:val="nil"/>
            </w:tcBorders>
            <w:shd w:val="clear" w:color="000000" w:fill="DADDDF"/>
            <w:noWrap/>
            <w:vAlign w:val="center"/>
            <w:hideMark/>
          </w:tcPr>
          <w:p w:rsidR="00911254" w:rsidRDefault="00911254" w:rsidP="00911254">
            <w:pPr>
              <w:bidi/>
              <w:rPr>
                <w:rFonts w:ascii="Arial" w:hAnsi="Arial"/>
                <w:color w:val="F2F2F2"/>
                <w:sz w:val="20"/>
                <w:szCs w:val="20"/>
                <w:rtl/>
              </w:rPr>
            </w:pPr>
            <w:r>
              <w:rPr>
                <w:rFonts w:ascii="Arial" w:hAnsi="Arial"/>
                <w:color w:val="F2F2F2"/>
                <w:sz w:val="20"/>
                <w:szCs w:val="20"/>
                <w:rtl/>
              </w:rPr>
              <w:t>0.0%</w:t>
            </w:r>
          </w:p>
        </w:tc>
        <w:tc>
          <w:tcPr>
            <w:tcW w:w="430" w:type="pct"/>
            <w:tcBorders>
              <w:top w:val="nil"/>
              <w:left w:val="nil"/>
              <w:bottom w:val="nil"/>
              <w:right w:val="nil"/>
            </w:tcBorders>
            <w:shd w:val="clear" w:color="000000" w:fill="D9C5A9"/>
            <w:noWrap/>
            <w:vAlign w:val="center"/>
            <w:hideMark/>
          </w:tcPr>
          <w:p w:rsidR="00911254" w:rsidRDefault="00911254" w:rsidP="00911254">
            <w:pPr>
              <w:bidi/>
              <w:rPr>
                <w:rFonts w:ascii="Arial" w:hAnsi="Arial"/>
                <w:color w:val="F2F2F2"/>
                <w:sz w:val="20"/>
                <w:szCs w:val="20"/>
                <w:rtl/>
              </w:rPr>
            </w:pPr>
            <w:r>
              <w:rPr>
                <w:rFonts w:ascii="Arial" w:hAnsi="Arial"/>
                <w:color w:val="F2F2F2"/>
                <w:sz w:val="20"/>
                <w:szCs w:val="20"/>
                <w:rtl/>
              </w:rPr>
              <w:t>0.0%</w:t>
            </w:r>
          </w:p>
        </w:tc>
        <w:tc>
          <w:tcPr>
            <w:tcW w:w="430" w:type="pct"/>
            <w:tcBorders>
              <w:top w:val="nil"/>
              <w:left w:val="nil"/>
              <w:bottom w:val="nil"/>
              <w:right w:val="nil"/>
            </w:tcBorders>
            <w:shd w:val="clear" w:color="000000" w:fill="DADDDF"/>
            <w:noWrap/>
            <w:vAlign w:val="center"/>
            <w:hideMark/>
          </w:tcPr>
          <w:p w:rsidR="00911254" w:rsidRDefault="00911254" w:rsidP="00911254">
            <w:pPr>
              <w:bidi/>
              <w:rPr>
                <w:rFonts w:ascii="Arial" w:hAnsi="Arial"/>
                <w:color w:val="F2F2F2"/>
                <w:sz w:val="20"/>
                <w:szCs w:val="20"/>
                <w:rtl/>
              </w:rPr>
            </w:pPr>
            <w:r>
              <w:rPr>
                <w:rFonts w:ascii="Arial" w:hAnsi="Arial"/>
                <w:color w:val="F2F2F2"/>
                <w:sz w:val="20"/>
                <w:szCs w:val="20"/>
                <w:rtl/>
              </w:rPr>
              <w:t>0.0%</w:t>
            </w:r>
          </w:p>
        </w:tc>
        <w:tc>
          <w:tcPr>
            <w:tcW w:w="428" w:type="pct"/>
            <w:gridSpan w:val="2"/>
            <w:tcBorders>
              <w:top w:val="nil"/>
              <w:left w:val="nil"/>
              <w:bottom w:val="nil"/>
              <w:right w:val="nil"/>
            </w:tcBorders>
            <w:shd w:val="clear" w:color="000000" w:fill="DADDDF"/>
            <w:noWrap/>
            <w:vAlign w:val="center"/>
            <w:hideMark/>
          </w:tcPr>
          <w:p w:rsidR="00911254" w:rsidRDefault="00911254" w:rsidP="00911254">
            <w:pPr>
              <w:bidi/>
              <w:rPr>
                <w:rFonts w:ascii="Arial" w:hAnsi="Arial"/>
                <w:color w:val="F2F2F2"/>
                <w:sz w:val="20"/>
                <w:szCs w:val="20"/>
                <w:rtl/>
              </w:rPr>
            </w:pPr>
            <w:r>
              <w:rPr>
                <w:rFonts w:ascii="Arial" w:hAnsi="Arial"/>
                <w:color w:val="F2F2F2"/>
                <w:sz w:val="20"/>
                <w:szCs w:val="20"/>
                <w:rtl/>
              </w:rPr>
              <w:t>0.0%</w:t>
            </w:r>
          </w:p>
        </w:tc>
      </w:tr>
      <w:tr w:rsidR="00911254" w:rsidRPr="00FC60DF" w:rsidTr="00576C18">
        <w:trPr>
          <w:trHeight w:val="300"/>
        </w:trPr>
        <w:tc>
          <w:tcPr>
            <w:tcW w:w="1166" w:type="pct"/>
            <w:tcBorders>
              <w:top w:val="nil"/>
              <w:left w:val="nil"/>
              <w:bottom w:val="nil"/>
              <w:right w:val="nil"/>
            </w:tcBorders>
            <w:shd w:val="clear" w:color="auto" w:fill="auto"/>
            <w:noWrap/>
            <w:vAlign w:val="center"/>
            <w:hideMark/>
          </w:tcPr>
          <w:p w:rsidR="00911254" w:rsidRPr="00177471" w:rsidRDefault="00911254" w:rsidP="00911254">
            <w:pPr>
              <w:bidi/>
              <w:spacing w:after="0" w:line="240" w:lineRule="auto"/>
              <w:rPr>
                <w:rFonts w:ascii="Tahoma" w:hAnsi="Tahoma" w:cs="Tahoma"/>
                <w:color w:val="595959"/>
                <w:sz w:val="20"/>
                <w:szCs w:val="20"/>
                <w:rtl/>
              </w:rPr>
            </w:pPr>
            <w:r w:rsidRPr="00177471">
              <w:rPr>
                <w:rFonts w:ascii="Tahoma" w:hAnsi="Tahoma" w:cs="Tahoma"/>
                <w:color w:val="595959"/>
                <w:sz w:val="20"/>
                <w:szCs w:val="20"/>
                <w:rtl/>
              </w:rPr>
              <w:t>الدول العربية الأخرى</w:t>
            </w:r>
          </w:p>
        </w:tc>
        <w:tc>
          <w:tcPr>
            <w:tcW w:w="393" w:type="pct"/>
            <w:tcBorders>
              <w:top w:val="nil"/>
              <w:left w:val="nil"/>
              <w:bottom w:val="nil"/>
              <w:right w:val="nil"/>
            </w:tcBorders>
            <w:shd w:val="clear" w:color="000000" w:fill="AA8C61"/>
            <w:noWrap/>
            <w:vAlign w:val="center"/>
            <w:hideMark/>
          </w:tcPr>
          <w:p w:rsidR="00911254" w:rsidRDefault="00911254" w:rsidP="00911254">
            <w:pPr>
              <w:bidi/>
              <w:rPr>
                <w:rFonts w:ascii="Arial" w:hAnsi="Arial"/>
                <w:color w:val="F2F2F2"/>
                <w:sz w:val="20"/>
                <w:szCs w:val="20"/>
                <w:rtl/>
              </w:rPr>
            </w:pPr>
            <w:r>
              <w:rPr>
                <w:rFonts w:ascii="Arial" w:hAnsi="Arial"/>
                <w:color w:val="F2F2F2"/>
                <w:sz w:val="20"/>
                <w:szCs w:val="20"/>
                <w:rtl/>
              </w:rPr>
              <w:t>8.4%</w:t>
            </w:r>
          </w:p>
        </w:tc>
        <w:tc>
          <w:tcPr>
            <w:tcW w:w="430" w:type="pct"/>
            <w:tcBorders>
              <w:top w:val="nil"/>
              <w:left w:val="nil"/>
              <w:bottom w:val="nil"/>
              <w:right w:val="nil"/>
            </w:tcBorders>
            <w:shd w:val="clear" w:color="000000" w:fill="D7AB6F"/>
            <w:noWrap/>
            <w:vAlign w:val="center"/>
            <w:hideMark/>
          </w:tcPr>
          <w:p w:rsidR="00911254" w:rsidRDefault="00911254" w:rsidP="00911254">
            <w:pPr>
              <w:bidi/>
              <w:rPr>
                <w:rFonts w:ascii="Arial" w:hAnsi="Arial"/>
                <w:color w:val="F2F2F2"/>
                <w:sz w:val="20"/>
                <w:szCs w:val="20"/>
                <w:rtl/>
              </w:rPr>
            </w:pPr>
            <w:r>
              <w:rPr>
                <w:rFonts w:ascii="Arial" w:hAnsi="Arial"/>
                <w:color w:val="F2F2F2"/>
                <w:sz w:val="20"/>
                <w:szCs w:val="20"/>
                <w:rtl/>
              </w:rPr>
              <w:t>0.3%</w:t>
            </w:r>
          </w:p>
        </w:tc>
        <w:tc>
          <w:tcPr>
            <w:tcW w:w="430" w:type="pct"/>
            <w:tcBorders>
              <w:top w:val="nil"/>
              <w:left w:val="nil"/>
              <w:bottom w:val="nil"/>
              <w:right w:val="nil"/>
            </w:tcBorders>
            <w:shd w:val="clear" w:color="000000" w:fill="736E62"/>
            <w:noWrap/>
            <w:vAlign w:val="center"/>
            <w:hideMark/>
          </w:tcPr>
          <w:p w:rsidR="00911254" w:rsidRDefault="00911254" w:rsidP="00911254">
            <w:pPr>
              <w:bidi/>
              <w:rPr>
                <w:rFonts w:ascii="Arial" w:hAnsi="Arial"/>
                <w:color w:val="F2F2F2"/>
                <w:sz w:val="20"/>
                <w:szCs w:val="20"/>
                <w:rtl/>
              </w:rPr>
            </w:pPr>
            <w:r>
              <w:rPr>
                <w:rFonts w:ascii="Arial" w:hAnsi="Arial"/>
                <w:color w:val="F2F2F2"/>
                <w:sz w:val="20"/>
                <w:szCs w:val="20"/>
                <w:rtl/>
              </w:rPr>
              <w:t>18.2%</w:t>
            </w:r>
          </w:p>
        </w:tc>
        <w:tc>
          <w:tcPr>
            <w:tcW w:w="430" w:type="pct"/>
            <w:tcBorders>
              <w:top w:val="nil"/>
              <w:left w:val="nil"/>
              <w:bottom w:val="nil"/>
              <w:right w:val="nil"/>
            </w:tcBorders>
            <w:shd w:val="clear" w:color="000000" w:fill="D6A461"/>
            <w:noWrap/>
            <w:vAlign w:val="center"/>
            <w:hideMark/>
          </w:tcPr>
          <w:p w:rsidR="00911254" w:rsidRDefault="00911254" w:rsidP="00911254">
            <w:pPr>
              <w:bidi/>
              <w:rPr>
                <w:rFonts w:ascii="Arial" w:hAnsi="Arial"/>
                <w:color w:val="F2F2F2"/>
                <w:sz w:val="20"/>
                <w:szCs w:val="20"/>
                <w:rtl/>
              </w:rPr>
            </w:pPr>
            <w:r>
              <w:rPr>
                <w:rFonts w:ascii="Arial" w:hAnsi="Arial"/>
                <w:color w:val="F2F2F2"/>
                <w:sz w:val="20"/>
                <w:szCs w:val="20"/>
                <w:rtl/>
              </w:rPr>
              <w:t>0.3%</w:t>
            </w:r>
          </w:p>
        </w:tc>
        <w:tc>
          <w:tcPr>
            <w:tcW w:w="430" w:type="pct"/>
            <w:tcBorders>
              <w:top w:val="nil"/>
              <w:left w:val="nil"/>
              <w:bottom w:val="nil"/>
              <w:right w:val="nil"/>
            </w:tcBorders>
            <w:shd w:val="clear" w:color="000000" w:fill="D9CBB8"/>
            <w:noWrap/>
            <w:vAlign w:val="center"/>
            <w:hideMark/>
          </w:tcPr>
          <w:p w:rsidR="00911254" w:rsidRDefault="00911254" w:rsidP="00911254">
            <w:pPr>
              <w:bidi/>
              <w:rPr>
                <w:rFonts w:ascii="Arial" w:hAnsi="Arial"/>
                <w:color w:val="F2F2F2"/>
                <w:sz w:val="20"/>
                <w:szCs w:val="20"/>
                <w:rtl/>
              </w:rPr>
            </w:pPr>
            <w:r>
              <w:rPr>
                <w:rFonts w:ascii="Arial" w:hAnsi="Arial"/>
                <w:color w:val="F2F2F2"/>
                <w:sz w:val="20"/>
                <w:szCs w:val="20"/>
                <w:rtl/>
              </w:rPr>
              <w:t>0.1%</w:t>
            </w:r>
          </w:p>
        </w:tc>
        <w:tc>
          <w:tcPr>
            <w:tcW w:w="430" w:type="pct"/>
            <w:tcBorders>
              <w:top w:val="nil"/>
              <w:left w:val="nil"/>
              <w:bottom w:val="nil"/>
              <w:right w:val="nil"/>
            </w:tcBorders>
            <w:shd w:val="clear" w:color="000000" w:fill="D3A361"/>
            <w:noWrap/>
            <w:vAlign w:val="center"/>
            <w:hideMark/>
          </w:tcPr>
          <w:p w:rsidR="00911254" w:rsidRDefault="00911254" w:rsidP="00911254">
            <w:pPr>
              <w:bidi/>
              <w:rPr>
                <w:rFonts w:ascii="Arial" w:hAnsi="Arial"/>
                <w:color w:val="F2F2F2"/>
                <w:sz w:val="20"/>
                <w:szCs w:val="20"/>
                <w:rtl/>
              </w:rPr>
            </w:pPr>
            <w:r>
              <w:rPr>
                <w:rFonts w:ascii="Arial" w:hAnsi="Arial"/>
                <w:color w:val="F2F2F2"/>
                <w:sz w:val="20"/>
                <w:szCs w:val="20"/>
                <w:rtl/>
              </w:rPr>
              <w:t>0.9%</w:t>
            </w:r>
          </w:p>
        </w:tc>
        <w:tc>
          <w:tcPr>
            <w:tcW w:w="430" w:type="pct"/>
            <w:tcBorders>
              <w:top w:val="nil"/>
              <w:left w:val="nil"/>
              <w:bottom w:val="nil"/>
              <w:right w:val="nil"/>
            </w:tcBorders>
            <w:shd w:val="clear" w:color="000000" w:fill="D3A361"/>
            <w:noWrap/>
            <w:vAlign w:val="center"/>
            <w:hideMark/>
          </w:tcPr>
          <w:p w:rsidR="00911254" w:rsidRDefault="00911254" w:rsidP="00911254">
            <w:pPr>
              <w:bidi/>
              <w:rPr>
                <w:rFonts w:ascii="Arial" w:hAnsi="Arial"/>
                <w:color w:val="F2F2F2"/>
                <w:sz w:val="20"/>
                <w:szCs w:val="20"/>
                <w:rtl/>
              </w:rPr>
            </w:pPr>
            <w:r>
              <w:rPr>
                <w:rFonts w:ascii="Arial" w:hAnsi="Arial"/>
                <w:color w:val="F2F2F2"/>
                <w:sz w:val="20"/>
                <w:szCs w:val="20"/>
                <w:rtl/>
              </w:rPr>
              <w:t>0.9%</w:t>
            </w:r>
          </w:p>
        </w:tc>
        <w:tc>
          <w:tcPr>
            <w:tcW w:w="430" w:type="pct"/>
            <w:tcBorders>
              <w:top w:val="nil"/>
              <w:left w:val="nil"/>
              <w:bottom w:val="nil"/>
              <w:right w:val="nil"/>
            </w:tcBorders>
            <w:shd w:val="clear" w:color="000000" w:fill="DADAD9"/>
            <w:noWrap/>
            <w:vAlign w:val="center"/>
            <w:hideMark/>
          </w:tcPr>
          <w:p w:rsidR="00911254" w:rsidRDefault="00911254" w:rsidP="00911254">
            <w:pPr>
              <w:bidi/>
              <w:rPr>
                <w:rFonts w:ascii="Arial" w:hAnsi="Arial"/>
                <w:color w:val="F2F2F2"/>
                <w:sz w:val="20"/>
                <w:szCs w:val="20"/>
                <w:rtl/>
              </w:rPr>
            </w:pPr>
            <w:r>
              <w:rPr>
                <w:rFonts w:ascii="Arial" w:hAnsi="Arial"/>
                <w:color w:val="F2F2F2"/>
                <w:sz w:val="20"/>
                <w:szCs w:val="20"/>
                <w:rtl/>
              </w:rPr>
              <w:t>0.0%</w:t>
            </w:r>
          </w:p>
        </w:tc>
        <w:tc>
          <w:tcPr>
            <w:tcW w:w="428" w:type="pct"/>
            <w:gridSpan w:val="2"/>
            <w:tcBorders>
              <w:top w:val="nil"/>
              <w:left w:val="nil"/>
              <w:bottom w:val="nil"/>
              <w:right w:val="nil"/>
            </w:tcBorders>
            <w:shd w:val="clear" w:color="000000" w:fill="D9CEBE"/>
            <w:noWrap/>
            <w:vAlign w:val="center"/>
            <w:hideMark/>
          </w:tcPr>
          <w:p w:rsidR="00911254" w:rsidRDefault="00911254" w:rsidP="00911254">
            <w:pPr>
              <w:bidi/>
              <w:rPr>
                <w:rFonts w:ascii="Arial" w:hAnsi="Arial"/>
                <w:color w:val="F2F2F2"/>
                <w:sz w:val="20"/>
                <w:szCs w:val="20"/>
                <w:rtl/>
              </w:rPr>
            </w:pPr>
            <w:r>
              <w:rPr>
                <w:rFonts w:ascii="Arial" w:hAnsi="Arial"/>
                <w:color w:val="F2F2F2"/>
                <w:sz w:val="20"/>
                <w:szCs w:val="20"/>
                <w:rtl/>
              </w:rPr>
              <w:t>0.1%</w:t>
            </w:r>
          </w:p>
        </w:tc>
      </w:tr>
      <w:tr w:rsidR="00911254" w:rsidRPr="00FC60DF" w:rsidTr="00576C18">
        <w:trPr>
          <w:trHeight w:val="300"/>
        </w:trPr>
        <w:tc>
          <w:tcPr>
            <w:tcW w:w="1166" w:type="pct"/>
            <w:tcBorders>
              <w:top w:val="nil"/>
              <w:left w:val="nil"/>
              <w:bottom w:val="nil"/>
              <w:right w:val="nil"/>
            </w:tcBorders>
            <w:shd w:val="clear" w:color="auto" w:fill="auto"/>
            <w:noWrap/>
            <w:vAlign w:val="center"/>
            <w:hideMark/>
          </w:tcPr>
          <w:p w:rsidR="00911254" w:rsidRPr="00177471" w:rsidRDefault="00911254" w:rsidP="00911254">
            <w:pPr>
              <w:bidi/>
              <w:spacing w:after="0" w:line="240" w:lineRule="auto"/>
              <w:rPr>
                <w:rFonts w:ascii="Tahoma" w:hAnsi="Tahoma" w:cs="Tahoma"/>
                <w:color w:val="595959"/>
                <w:sz w:val="20"/>
                <w:szCs w:val="20"/>
                <w:rtl/>
              </w:rPr>
            </w:pPr>
            <w:r w:rsidRPr="00177471">
              <w:rPr>
                <w:rFonts w:ascii="Tahoma" w:hAnsi="Tahoma" w:cs="Tahoma"/>
                <w:color w:val="595959"/>
                <w:sz w:val="20"/>
                <w:szCs w:val="20"/>
                <w:rtl/>
              </w:rPr>
              <w:t>الدول الاسيوية غير العربية</w:t>
            </w:r>
          </w:p>
        </w:tc>
        <w:tc>
          <w:tcPr>
            <w:tcW w:w="393" w:type="pct"/>
            <w:tcBorders>
              <w:top w:val="nil"/>
              <w:left w:val="nil"/>
              <w:bottom w:val="nil"/>
              <w:right w:val="nil"/>
            </w:tcBorders>
            <w:shd w:val="clear" w:color="000000" w:fill="BA9561"/>
            <w:noWrap/>
            <w:vAlign w:val="center"/>
            <w:hideMark/>
          </w:tcPr>
          <w:p w:rsidR="00911254" w:rsidRDefault="00911254" w:rsidP="00911254">
            <w:pPr>
              <w:bidi/>
              <w:rPr>
                <w:rFonts w:ascii="Arial" w:hAnsi="Arial"/>
                <w:color w:val="F2F2F2"/>
                <w:sz w:val="20"/>
                <w:szCs w:val="20"/>
                <w:rtl/>
              </w:rPr>
            </w:pPr>
            <w:r>
              <w:rPr>
                <w:rFonts w:ascii="Arial" w:hAnsi="Arial"/>
                <w:color w:val="F2F2F2"/>
                <w:sz w:val="20"/>
                <w:szCs w:val="20"/>
                <w:rtl/>
              </w:rPr>
              <w:t>1.5%</w:t>
            </w:r>
          </w:p>
        </w:tc>
        <w:tc>
          <w:tcPr>
            <w:tcW w:w="430" w:type="pct"/>
            <w:tcBorders>
              <w:top w:val="nil"/>
              <w:left w:val="nil"/>
              <w:bottom w:val="nil"/>
              <w:right w:val="nil"/>
            </w:tcBorders>
            <w:shd w:val="clear" w:color="000000" w:fill="DAD2C7"/>
            <w:noWrap/>
            <w:vAlign w:val="center"/>
            <w:hideMark/>
          </w:tcPr>
          <w:p w:rsidR="00911254" w:rsidRDefault="00911254" w:rsidP="00911254">
            <w:pPr>
              <w:bidi/>
              <w:rPr>
                <w:rFonts w:ascii="Arial" w:hAnsi="Arial"/>
                <w:color w:val="F2F2F2"/>
                <w:sz w:val="20"/>
                <w:szCs w:val="20"/>
                <w:rtl/>
              </w:rPr>
            </w:pPr>
            <w:r>
              <w:rPr>
                <w:rFonts w:ascii="Arial" w:hAnsi="Arial"/>
                <w:color w:val="F2F2F2"/>
                <w:sz w:val="20"/>
                <w:szCs w:val="20"/>
                <w:rtl/>
              </w:rPr>
              <w:t>0.0%</w:t>
            </w:r>
          </w:p>
        </w:tc>
        <w:tc>
          <w:tcPr>
            <w:tcW w:w="430" w:type="pct"/>
            <w:tcBorders>
              <w:top w:val="nil"/>
              <w:left w:val="nil"/>
              <w:bottom w:val="nil"/>
              <w:right w:val="nil"/>
            </w:tcBorders>
            <w:shd w:val="clear" w:color="000000" w:fill="AC8D61"/>
            <w:noWrap/>
            <w:vAlign w:val="center"/>
            <w:hideMark/>
          </w:tcPr>
          <w:p w:rsidR="00911254" w:rsidRDefault="00911254" w:rsidP="00911254">
            <w:pPr>
              <w:bidi/>
              <w:rPr>
                <w:rFonts w:ascii="Arial" w:hAnsi="Arial"/>
                <w:color w:val="F2F2F2"/>
                <w:sz w:val="20"/>
                <w:szCs w:val="20"/>
                <w:rtl/>
              </w:rPr>
            </w:pPr>
            <w:r>
              <w:rPr>
                <w:rFonts w:ascii="Arial" w:hAnsi="Arial"/>
                <w:color w:val="F2F2F2"/>
                <w:sz w:val="20"/>
                <w:szCs w:val="20"/>
                <w:rtl/>
              </w:rPr>
              <w:t>2.1%</w:t>
            </w:r>
          </w:p>
        </w:tc>
        <w:tc>
          <w:tcPr>
            <w:tcW w:w="430" w:type="pct"/>
            <w:tcBorders>
              <w:top w:val="nil"/>
              <w:left w:val="nil"/>
              <w:bottom w:val="nil"/>
              <w:right w:val="nil"/>
            </w:tcBorders>
            <w:shd w:val="clear" w:color="000000" w:fill="907D62"/>
            <w:noWrap/>
            <w:vAlign w:val="center"/>
            <w:hideMark/>
          </w:tcPr>
          <w:p w:rsidR="00911254" w:rsidRDefault="00911254" w:rsidP="00911254">
            <w:pPr>
              <w:bidi/>
              <w:rPr>
                <w:rFonts w:ascii="Arial" w:hAnsi="Arial"/>
                <w:color w:val="F2F2F2"/>
                <w:sz w:val="20"/>
                <w:szCs w:val="20"/>
                <w:rtl/>
              </w:rPr>
            </w:pPr>
            <w:r>
              <w:rPr>
                <w:rFonts w:ascii="Arial" w:hAnsi="Arial"/>
                <w:color w:val="F2F2F2"/>
                <w:sz w:val="20"/>
                <w:szCs w:val="20"/>
                <w:rtl/>
              </w:rPr>
              <w:t>3.5%</w:t>
            </w:r>
          </w:p>
        </w:tc>
        <w:tc>
          <w:tcPr>
            <w:tcW w:w="430" w:type="pct"/>
            <w:tcBorders>
              <w:top w:val="nil"/>
              <w:left w:val="nil"/>
              <w:bottom w:val="nil"/>
              <w:right w:val="nil"/>
            </w:tcBorders>
            <w:shd w:val="clear" w:color="000000" w:fill="D9C7AE"/>
            <w:noWrap/>
            <w:vAlign w:val="center"/>
            <w:hideMark/>
          </w:tcPr>
          <w:p w:rsidR="00911254" w:rsidRDefault="00911254" w:rsidP="00911254">
            <w:pPr>
              <w:bidi/>
              <w:rPr>
                <w:rFonts w:ascii="Arial" w:hAnsi="Arial"/>
                <w:color w:val="F2F2F2"/>
                <w:sz w:val="20"/>
                <w:szCs w:val="20"/>
                <w:rtl/>
              </w:rPr>
            </w:pPr>
            <w:r>
              <w:rPr>
                <w:rFonts w:ascii="Arial" w:hAnsi="Arial"/>
                <w:color w:val="F2F2F2"/>
                <w:sz w:val="20"/>
                <w:szCs w:val="20"/>
                <w:rtl/>
              </w:rPr>
              <w:t>0.0%</w:t>
            </w:r>
          </w:p>
        </w:tc>
        <w:tc>
          <w:tcPr>
            <w:tcW w:w="430" w:type="pct"/>
            <w:tcBorders>
              <w:top w:val="nil"/>
              <w:left w:val="nil"/>
              <w:bottom w:val="nil"/>
              <w:right w:val="nil"/>
            </w:tcBorders>
            <w:shd w:val="clear" w:color="000000" w:fill="D1A161"/>
            <w:noWrap/>
            <w:vAlign w:val="center"/>
            <w:hideMark/>
          </w:tcPr>
          <w:p w:rsidR="00911254" w:rsidRDefault="00911254" w:rsidP="00911254">
            <w:pPr>
              <w:bidi/>
              <w:rPr>
                <w:rFonts w:ascii="Arial" w:hAnsi="Arial"/>
                <w:color w:val="F2F2F2"/>
                <w:sz w:val="20"/>
                <w:szCs w:val="20"/>
                <w:rtl/>
              </w:rPr>
            </w:pPr>
            <w:r>
              <w:rPr>
                <w:rFonts w:ascii="Arial" w:hAnsi="Arial"/>
                <w:color w:val="F2F2F2"/>
                <w:sz w:val="20"/>
                <w:szCs w:val="20"/>
                <w:rtl/>
              </w:rPr>
              <w:t>0.4%</w:t>
            </w:r>
          </w:p>
        </w:tc>
        <w:tc>
          <w:tcPr>
            <w:tcW w:w="430" w:type="pct"/>
            <w:tcBorders>
              <w:top w:val="nil"/>
              <w:left w:val="nil"/>
              <w:bottom w:val="nil"/>
              <w:right w:val="nil"/>
            </w:tcBorders>
            <w:shd w:val="clear" w:color="000000" w:fill="D3A261"/>
            <w:noWrap/>
            <w:vAlign w:val="center"/>
            <w:hideMark/>
          </w:tcPr>
          <w:p w:rsidR="00911254" w:rsidRDefault="00911254" w:rsidP="00911254">
            <w:pPr>
              <w:bidi/>
              <w:rPr>
                <w:rFonts w:ascii="Arial" w:hAnsi="Arial"/>
                <w:color w:val="F2F2F2"/>
                <w:sz w:val="20"/>
                <w:szCs w:val="20"/>
                <w:rtl/>
              </w:rPr>
            </w:pPr>
            <w:r>
              <w:rPr>
                <w:rFonts w:ascii="Arial" w:hAnsi="Arial"/>
                <w:color w:val="F2F2F2"/>
                <w:sz w:val="20"/>
                <w:szCs w:val="20"/>
                <w:rtl/>
              </w:rPr>
              <w:t>0.3%</w:t>
            </w:r>
          </w:p>
        </w:tc>
        <w:tc>
          <w:tcPr>
            <w:tcW w:w="430" w:type="pct"/>
            <w:tcBorders>
              <w:top w:val="nil"/>
              <w:left w:val="nil"/>
              <w:bottom w:val="nil"/>
              <w:right w:val="nil"/>
            </w:tcBorders>
            <w:shd w:val="clear" w:color="000000" w:fill="DADDDF"/>
            <w:noWrap/>
            <w:vAlign w:val="center"/>
            <w:hideMark/>
          </w:tcPr>
          <w:p w:rsidR="00911254" w:rsidRDefault="00911254" w:rsidP="00911254">
            <w:pPr>
              <w:bidi/>
              <w:rPr>
                <w:rFonts w:ascii="Arial" w:hAnsi="Arial"/>
                <w:color w:val="F2F2F2"/>
                <w:sz w:val="20"/>
                <w:szCs w:val="20"/>
                <w:rtl/>
              </w:rPr>
            </w:pPr>
            <w:r>
              <w:rPr>
                <w:rFonts w:ascii="Arial" w:hAnsi="Arial"/>
                <w:color w:val="F2F2F2"/>
                <w:sz w:val="20"/>
                <w:szCs w:val="20"/>
                <w:rtl/>
              </w:rPr>
              <w:t>0.0%</w:t>
            </w:r>
          </w:p>
        </w:tc>
        <w:tc>
          <w:tcPr>
            <w:tcW w:w="428" w:type="pct"/>
            <w:gridSpan w:val="2"/>
            <w:tcBorders>
              <w:top w:val="nil"/>
              <w:left w:val="nil"/>
              <w:bottom w:val="nil"/>
              <w:right w:val="nil"/>
            </w:tcBorders>
            <w:shd w:val="clear" w:color="000000" w:fill="DAD2C7"/>
            <w:noWrap/>
            <w:vAlign w:val="center"/>
            <w:hideMark/>
          </w:tcPr>
          <w:p w:rsidR="00911254" w:rsidRDefault="00911254" w:rsidP="00911254">
            <w:pPr>
              <w:bidi/>
              <w:rPr>
                <w:rFonts w:ascii="Arial" w:hAnsi="Arial"/>
                <w:color w:val="F2F2F2"/>
                <w:sz w:val="20"/>
                <w:szCs w:val="20"/>
                <w:rtl/>
              </w:rPr>
            </w:pPr>
            <w:r>
              <w:rPr>
                <w:rFonts w:ascii="Arial" w:hAnsi="Arial"/>
                <w:color w:val="F2F2F2"/>
                <w:sz w:val="20"/>
                <w:szCs w:val="20"/>
                <w:rtl/>
              </w:rPr>
              <w:t>0.0%</w:t>
            </w:r>
          </w:p>
        </w:tc>
      </w:tr>
      <w:tr w:rsidR="00911254" w:rsidRPr="00FC60DF" w:rsidTr="00576C18">
        <w:trPr>
          <w:trHeight w:val="300"/>
        </w:trPr>
        <w:tc>
          <w:tcPr>
            <w:tcW w:w="1166" w:type="pct"/>
            <w:tcBorders>
              <w:top w:val="nil"/>
              <w:left w:val="nil"/>
              <w:bottom w:val="nil"/>
              <w:right w:val="nil"/>
            </w:tcBorders>
            <w:shd w:val="clear" w:color="auto" w:fill="auto"/>
            <w:noWrap/>
            <w:vAlign w:val="center"/>
            <w:hideMark/>
          </w:tcPr>
          <w:p w:rsidR="00911254" w:rsidRPr="00177471" w:rsidRDefault="00911254" w:rsidP="00911254">
            <w:pPr>
              <w:bidi/>
              <w:spacing w:after="0" w:line="240" w:lineRule="auto"/>
              <w:rPr>
                <w:rFonts w:ascii="Tahoma" w:hAnsi="Tahoma" w:cs="Tahoma"/>
                <w:color w:val="595959"/>
                <w:sz w:val="20"/>
                <w:szCs w:val="20"/>
                <w:rtl/>
              </w:rPr>
            </w:pPr>
            <w:r w:rsidRPr="00177471">
              <w:rPr>
                <w:rFonts w:ascii="Tahoma" w:hAnsi="Tahoma" w:cs="Tahoma"/>
                <w:color w:val="595959"/>
                <w:sz w:val="20"/>
                <w:szCs w:val="20"/>
                <w:rtl/>
              </w:rPr>
              <w:t>الدول الافريقية غير العربية</w:t>
            </w:r>
          </w:p>
        </w:tc>
        <w:tc>
          <w:tcPr>
            <w:tcW w:w="393" w:type="pct"/>
            <w:tcBorders>
              <w:top w:val="nil"/>
              <w:left w:val="nil"/>
              <w:bottom w:val="nil"/>
              <w:right w:val="nil"/>
            </w:tcBorders>
            <w:shd w:val="clear" w:color="000000" w:fill="BB9561"/>
            <w:noWrap/>
            <w:vAlign w:val="center"/>
            <w:hideMark/>
          </w:tcPr>
          <w:p w:rsidR="00911254" w:rsidRDefault="00911254" w:rsidP="00911254">
            <w:pPr>
              <w:bidi/>
              <w:rPr>
                <w:rFonts w:ascii="Arial" w:hAnsi="Arial"/>
                <w:color w:val="F2F2F2"/>
                <w:sz w:val="20"/>
                <w:szCs w:val="20"/>
                <w:rtl/>
              </w:rPr>
            </w:pPr>
            <w:r>
              <w:rPr>
                <w:rFonts w:ascii="Arial" w:hAnsi="Arial"/>
                <w:color w:val="F2F2F2"/>
                <w:sz w:val="20"/>
                <w:szCs w:val="20"/>
                <w:rtl/>
              </w:rPr>
              <w:t>0.1%</w:t>
            </w:r>
          </w:p>
        </w:tc>
        <w:tc>
          <w:tcPr>
            <w:tcW w:w="430" w:type="pct"/>
            <w:tcBorders>
              <w:top w:val="nil"/>
              <w:left w:val="nil"/>
              <w:bottom w:val="nil"/>
              <w:right w:val="nil"/>
            </w:tcBorders>
            <w:shd w:val="clear" w:color="000000" w:fill="DADDDF"/>
            <w:noWrap/>
            <w:vAlign w:val="center"/>
            <w:hideMark/>
          </w:tcPr>
          <w:p w:rsidR="00911254" w:rsidRDefault="00911254" w:rsidP="00911254">
            <w:pPr>
              <w:bidi/>
              <w:rPr>
                <w:rFonts w:ascii="Arial" w:hAnsi="Arial"/>
                <w:color w:val="F2F2F2"/>
                <w:sz w:val="20"/>
                <w:szCs w:val="20"/>
                <w:rtl/>
              </w:rPr>
            </w:pPr>
            <w:r>
              <w:rPr>
                <w:rFonts w:ascii="Arial" w:hAnsi="Arial"/>
                <w:color w:val="F2F2F2"/>
                <w:sz w:val="20"/>
                <w:szCs w:val="20"/>
                <w:rtl/>
              </w:rPr>
              <w:t>0.0%</w:t>
            </w:r>
          </w:p>
        </w:tc>
        <w:tc>
          <w:tcPr>
            <w:tcW w:w="430" w:type="pct"/>
            <w:tcBorders>
              <w:top w:val="nil"/>
              <w:left w:val="nil"/>
              <w:bottom w:val="nil"/>
              <w:right w:val="nil"/>
            </w:tcBorders>
            <w:shd w:val="clear" w:color="000000" w:fill="A28861"/>
            <w:noWrap/>
            <w:vAlign w:val="center"/>
            <w:hideMark/>
          </w:tcPr>
          <w:p w:rsidR="00911254" w:rsidRDefault="00911254" w:rsidP="00911254">
            <w:pPr>
              <w:bidi/>
              <w:rPr>
                <w:rFonts w:ascii="Arial" w:hAnsi="Arial"/>
                <w:color w:val="F2F2F2"/>
                <w:sz w:val="20"/>
                <w:szCs w:val="20"/>
                <w:rtl/>
              </w:rPr>
            </w:pPr>
            <w:r>
              <w:rPr>
                <w:rFonts w:ascii="Arial" w:hAnsi="Arial"/>
                <w:color w:val="F2F2F2"/>
                <w:sz w:val="20"/>
                <w:szCs w:val="20"/>
                <w:rtl/>
              </w:rPr>
              <w:t>0.2%</w:t>
            </w:r>
          </w:p>
        </w:tc>
        <w:tc>
          <w:tcPr>
            <w:tcW w:w="430" w:type="pct"/>
            <w:tcBorders>
              <w:top w:val="nil"/>
              <w:left w:val="nil"/>
              <w:bottom w:val="nil"/>
              <w:right w:val="nil"/>
            </w:tcBorders>
            <w:shd w:val="clear" w:color="000000" w:fill="BF9861"/>
            <w:noWrap/>
            <w:vAlign w:val="center"/>
            <w:hideMark/>
          </w:tcPr>
          <w:p w:rsidR="00911254" w:rsidRDefault="00911254" w:rsidP="00911254">
            <w:pPr>
              <w:bidi/>
              <w:rPr>
                <w:rFonts w:ascii="Arial" w:hAnsi="Arial"/>
                <w:color w:val="F2F2F2"/>
                <w:sz w:val="20"/>
                <w:szCs w:val="20"/>
                <w:rtl/>
              </w:rPr>
            </w:pPr>
            <w:r>
              <w:rPr>
                <w:rFonts w:ascii="Arial" w:hAnsi="Arial"/>
                <w:color w:val="F2F2F2"/>
                <w:sz w:val="20"/>
                <w:szCs w:val="20"/>
                <w:rtl/>
              </w:rPr>
              <w:t>0.1%</w:t>
            </w:r>
          </w:p>
        </w:tc>
        <w:tc>
          <w:tcPr>
            <w:tcW w:w="430" w:type="pct"/>
            <w:tcBorders>
              <w:top w:val="nil"/>
              <w:left w:val="nil"/>
              <w:bottom w:val="nil"/>
              <w:right w:val="nil"/>
            </w:tcBorders>
            <w:shd w:val="clear" w:color="000000" w:fill="BB9561"/>
            <w:noWrap/>
            <w:vAlign w:val="center"/>
            <w:hideMark/>
          </w:tcPr>
          <w:p w:rsidR="00911254" w:rsidRDefault="00911254" w:rsidP="00911254">
            <w:pPr>
              <w:bidi/>
              <w:rPr>
                <w:rFonts w:ascii="Arial" w:hAnsi="Arial"/>
                <w:color w:val="F2F2F2"/>
                <w:sz w:val="20"/>
                <w:szCs w:val="20"/>
                <w:rtl/>
              </w:rPr>
            </w:pPr>
            <w:r>
              <w:rPr>
                <w:rFonts w:ascii="Arial" w:hAnsi="Arial"/>
                <w:color w:val="F2F2F2"/>
                <w:sz w:val="20"/>
                <w:szCs w:val="20"/>
                <w:rtl/>
              </w:rPr>
              <w:t>0.1%</w:t>
            </w:r>
          </w:p>
        </w:tc>
        <w:tc>
          <w:tcPr>
            <w:tcW w:w="430" w:type="pct"/>
            <w:tcBorders>
              <w:top w:val="nil"/>
              <w:left w:val="nil"/>
              <w:bottom w:val="nil"/>
              <w:right w:val="nil"/>
            </w:tcBorders>
            <w:shd w:val="clear" w:color="000000" w:fill="D0A161"/>
            <w:noWrap/>
            <w:vAlign w:val="center"/>
            <w:hideMark/>
          </w:tcPr>
          <w:p w:rsidR="00911254" w:rsidRDefault="00911254" w:rsidP="00911254">
            <w:pPr>
              <w:bidi/>
              <w:rPr>
                <w:rFonts w:ascii="Arial" w:hAnsi="Arial"/>
                <w:color w:val="F2F2F2"/>
                <w:sz w:val="20"/>
                <w:szCs w:val="20"/>
                <w:rtl/>
              </w:rPr>
            </w:pPr>
            <w:r>
              <w:rPr>
                <w:rFonts w:ascii="Arial" w:hAnsi="Arial"/>
                <w:color w:val="F2F2F2"/>
                <w:sz w:val="20"/>
                <w:szCs w:val="20"/>
                <w:rtl/>
              </w:rPr>
              <w:t>0.0%</w:t>
            </w:r>
          </w:p>
        </w:tc>
        <w:tc>
          <w:tcPr>
            <w:tcW w:w="430" w:type="pct"/>
            <w:tcBorders>
              <w:top w:val="nil"/>
              <w:left w:val="nil"/>
              <w:bottom w:val="nil"/>
              <w:right w:val="nil"/>
            </w:tcBorders>
            <w:shd w:val="clear" w:color="000000" w:fill="C89C61"/>
            <w:noWrap/>
            <w:vAlign w:val="center"/>
            <w:hideMark/>
          </w:tcPr>
          <w:p w:rsidR="00911254" w:rsidRDefault="00911254" w:rsidP="00911254">
            <w:pPr>
              <w:bidi/>
              <w:rPr>
                <w:rFonts w:ascii="Arial" w:hAnsi="Arial"/>
                <w:color w:val="F2F2F2"/>
                <w:sz w:val="20"/>
                <w:szCs w:val="20"/>
                <w:rtl/>
              </w:rPr>
            </w:pPr>
            <w:r>
              <w:rPr>
                <w:rFonts w:ascii="Arial" w:hAnsi="Arial"/>
                <w:color w:val="F2F2F2"/>
                <w:sz w:val="20"/>
                <w:szCs w:val="20"/>
                <w:rtl/>
              </w:rPr>
              <w:t>0.1%</w:t>
            </w:r>
          </w:p>
        </w:tc>
        <w:tc>
          <w:tcPr>
            <w:tcW w:w="430" w:type="pct"/>
            <w:tcBorders>
              <w:top w:val="nil"/>
              <w:left w:val="nil"/>
              <w:bottom w:val="nil"/>
              <w:right w:val="nil"/>
            </w:tcBorders>
            <w:shd w:val="clear" w:color="000000" w:fill="DADDDF"/>
            <w:noWrap/>
            <w:vAlign w:val="center"/>
            <w:hideMark/>
          </w:tcPr>
          <w:p w:rsidR="00911254" w:rsidRDefault="00911254" w:rsidP="00911254">
            <w:pPr>
              <w:bidi/>
              <w:rPr>
                <w:rFonts w:ascii="Arial" w:hAnsi="Arial"/>
                <w:color w:val="F2F2F2"/>
                <w:sz w:val="20"/>
                <w:szCs w:val="20"/>
                <w:rtl/>
              </w:rPr>
            </w:pPr>
            <w:r>
              <w:rPr>
                <w:rFonts w:ascii="Arial" w:hAnsi="Arial"/>
                <w:color w:val="F2F2F2"/>
                <w:sz w:val="20"/>
                <w:szCs w:val="20"/>
                <w:rtl/>
              </w:rPr>
              <w:t>0.0%</w:t>
            </w:r>
          </w:p>
        </w:tc>
        <w:tc>
          <w:tcPr>
            <w:tcW w:w="428" w:type="pct"/>
            <w:gridSpan w:val="2"/>
            <w:tcBorders>
              <w:top w:val="nil"/>
              <w:left w:val="nil"/>
              <w:bottom w:val="nil"/>
              <w:right w:val="nil"/>
            </w:tcBorders>
            <w:shd w:val="clear" w:color="000000" w:fill="DADDDF"/>
            <w:noWrap/>
            <w:vAlign w:val="center"/>
            <w:hideMark/>
          </w:tcPr>
          <w:p w:rsidR="00911254" w:rsidRDefault="00911254" w:rsidP="00911254">
            <w:pPr>
              <w:bidi/>
              <w:rPr>
                <w:rFonts w:ascii="Arial" w:hAnsi="Arial"/>
                <w:color w:val="F2F2F2"/>
                <w:sz w:val="20"/>
                <w:szCs w:val="20"/>
                <w:rtl/>
              </w:rPr>
            </w:pPr>
            <w:r>
              <w:rPr>
                <w:rFonts w:ascii="Arial" w:hAnsi="Arial"/>
                <w:color w:val="F2F2F2"/>
                <w:sz w:val="20"/>
                <w:szCs w:val="20"/>
                <w:rtl/>
              </w:rPr>
              <w:t>0.0%</w:t>
            </w:r>
          </w:p>
        </w:tc>
      </w:tr>
      <w:tr w:rsidR="00911254" w:rsidRPr="00FC60DF" w:rsidTr="00576C18">
        <w:trPr>
          <w:trHeight w:val="300"/>
        </w:trPr>
        <w:tc>
          <w:tcPr>
            <w:tcW w:w="1166" w:type="pct"/>
            <w:tcBorders>
              <w:top w:val="nil"/>
              <w:left w:val="nil"/>
              <w:bottom w:val="nil"/>
              <w:right w:val="nil"/>
            </w:tcBorders>
            <w:shd w:val="clear" w:color="auto" w:fill="auto"/>
            <w:noWrap/>
            <w:vAlign w:val="center"/>
            <w:hideMark/>
          </w:tcPr>
          <w:p w:rsidR="00911254" w:rsidRPr="00177471" w:rsidRDefault="00911254" w:rsidP="00911254">
            <w:pPr>
              <w:bidi/>
              <w:spacing w:after="0" w:line="240" w:lineRule="auto"/>
              <w:rPr>
                <w:rFonts w:ascii="Tahoma" w:hAnsi="Tahoma" w:cs="Tahoma"/>
                <w:color w:val="595959"/>
                <w:sz w:val="20"/>
                <w:szCs w:val="20"/>
                <w:rtl/>
              </w:rPr>
            </w:pPr>
            <w:r w:rsidRPr="00177471">
              <w:rPr>
                <w:rFonts w:ascii="Tahoma" w:hAnsi="Tahoma" w:cs="Tahoma"/>
                <w:color w:val="595959"/>
                <w:sz w:val="20"/>
                <w:szCs w:val="20"/>
                <w:rtl/>
              </w:rPr>
              <w:t>الدول الأوروبية</w:t>
            </w:r>
          </w:p>
        </w:tc>
        <w:tc>
          <w:tcPr>
            <w:tcW w:w="393" w:type="pct"/>
            <w:tcBorders>
              <w:top w:val="nil"/>
              <w:left w:val="nil"/>
              <w:bottom w:val="nil"/>
              <w:right w:val="nil"/>
            </w:tcBorders>
            <w:shd w:val="clear" w:color="000000" w:fill="C39A61"/>
            <w:noWrap/>
            <w:vAlign w:val="center"/>
            <w:hideMark/>
          </w:tcPr>
          <w:p w:rsidR="00911254" w:rsidRDefault="00911254" w:rsidP="00911254">
            <w:pPr>
              <w:bidi/>
              <w:rPr>
                <w:rFonts w:ascii="Arial" w:hAnsi="Arial"/>
                <w:color w:val="F2F2F2"/>
                <w:sz w:val="20"/>
                <w:szCs w:val="20"/>
                <w:rtl/>
              </w:rPr>
            </w:pPr>
            <w:r>
              <w:rPr>
                <w:rFonts w:ascii="Arial" w:hAnsi="Arial"/>
                <w:color w:val="F2F2F2"/>
                <w:sz w:val="20"/>
                <w:szCs w:val="20"/>
                <w:rtl/>
              </w:rPr>
              <w:t>0.3%</w:t>
            </w:r>
          </w:p>
        </w:tc>
        <w:tc>
          <w:tcPr>
            <w:tcW w:w="430" w:type="pct"/>
            <w:tcBorders>
              <w:top w:val="nil"/>
              <w:left w:val="nil"/>
              <w:bottom w:val="nil"/>
              <w:right w:val="nil"/>
            </w:tcBorders>
            <w:shd w:val="clear" w:color="000000" w:fill="DADDDF"/>
            <w:noWrap/>
            <w:vAlign w:val="center"/>
            <w:hideMark/>
          </w:tcPr>
          <w:p w:rsidR="00911254" w:rsidRDefault="00911254" w:rsidP="00911254">
            <w:pPr>
              <w:bidi/>
              <w:rPr>
                <w:rFonts w:ascii="Arial" w:hAnsi="Arial"/>
                <w:color w:val="F2F2F2"/>
                <w:sz w:val="20"/>
                <w:szCs w:val="20"/>
                <w:rtl/>
              </w:rPr>
            </w:pPr>
            <w:r>
              <w:rPr>
                <w:rFonts w:ascii="Arial" w:hAnsi="Arial"/>
                <w:color w:val="F2F2F2"/>
                <w:sz w:val="20"/>
                <w:szCs w:val="20"/>
                <w:rtl/>
              </w:rPr>
              <w:t>0.0%</w:t>
            </w:r>
          </w:p>
        </w:tc>
        <w:tc>
          <w:tcPr>
            <w:tcW w:w="430" w:type="pct"/>
            <w:tcBorders>
              <w:top w:val="nil"/>
              <w:left w:val="nil"/>
              <w:bottom w:val="nil"/>
              <w:right w:val="nil"/>
            </w:tcBorders>
            <w:shd w:val="clear" w:color="000000" w:fill="877862"/>
            <w:noWrap/>
            <w:vAlign w:val="center"/>
            <w:hideMark/>
          </w:tcPr>
          <w:p w:rsidR="00911254" w:rsidRDefault="00911254" w:rsidP="00911254">
            <w:pPr>
              <w:bidi/>
              <w:rPr>
                <w:rFonts w:ascii="Arial" w:hAnsi="Arial"/>
                <w:color w:val="F2F2F2"/>
                <w:sz w:val="20"/>
                <w:szCs w:val="20"/>
                <w:rtl/>
              </w:rPr>
            </w:pPr>
            <w:r>
              <w:rPr>
                <w:rFonts w:ascii="Arial" w:hAnsi="Arial"/>
                <w:color w:val="F2F2F2"/>
                <w:sz w:val="20"/>
                <w:szCs w:val="20"/>
                <w:rtl/>
              </w:rPr>
              <w:t>1.2%</w:t>
            </w:r>
          </w:p>
        </w:tc>
        <w:tc>
          <w:tcPr>
            <w:tcW w:w="430" w:type="pct"/>
            <w:tcBorders>
              <w:top w:val="nil"/>
              <w:left w:val="nil"/>
              <w:bottom w:val="nil"/>
              <w:right w:val="nil"/>
            </w:tcBorders>
            <w:shd w:val="clear" w:color="000000" w:fill="C29961"/>
            <w:noWrap/>
            <w:vAlign w:val="center"/>
            <w:hideMark/>
          </w:tcPr>
          <w:p w:rsidR="00911254" w:rsidRDefault="00911254" w:rsidP="00911254">
            <w:pPr>
              <w:bidi/>
              <w:rPr>
                <w:rFonts w:ascii="Arial" w:hAnsi="Arial"/>
                <w:color w:val="F2F2F2"/>
                <w:sz w:val="20"/>
                <w:szCs w:val="20"/>
                <w:rtl/>
              </w:rPr>
            </w:pPr>
            <w:r>
              <w:rPr>
                <w:rFonts w:ascii="Arial" w:hAnsi="Arial"/>
                <w:color w:val="F2F2F2"/>
                <w:sz w:val="20"/>
                <w:szCs w:val="20"/>
                <w:rtl/>
              </w:rPr>
              <w:t>0.3%</w:t>
            </w:r>
          </w:p>
        </w:tc>
        <w:tc>
          <w:tcPr>
            <w:tcW w:w="430" w:type="pct"/>
            <w:tcBorders>
              <w:top w:val="nil"/>
              <w:left w:val="nil"/>
              <w:bottom w:val="nil"/>
              <w:right w:val="nil"/>
            </w:tcBorders>
            <w:shd w:val="clear" w:color="000000" w:fill="D6A461"/>
            <w:noWrap/>
            <w:vAlign w:val="center"/>
            <w:hideMark/>
          </w:tcPr>
          <w:p w:rsidR="00911254" w:rsidRDefault="00911254" w:rsidP="00911254">
            <w:pPr>
              <w:bidi/>
              <w:rPr>
                <w:rFonts w:ascii="Arial" w:hAnsi="Arial"/>
                <w:color w:val="F2F2F2"/>
                <w:sz w:val="20"/>
                <w:szCs w:val="20"/>
                <w:rtl/>
              </w:rPr>
            </w:pPr>
            <w:r>
              <w:rPr>
                <w:rFonts w:ascii="Arial" w:hAnsi="Arial"/>
                <w:color w:val="F2F2F2"/>
                <w:sz w:val="20"/>
                <w:szCs w:val="20"/>
                <w:rtl/>
              </w:rPr>
              <w:t>0.0%</w:t>
            </w:r>
          </w:p>
        </w:tc>
        <w:tc>
          <w:tcPr>
            <w:tcW w:w="430" w:type="pct"/>
            <w:tcBorders>
              <w:top w:val="nil"/>
              <w:left w:val="nil"/>
              <w:bottom w:val="nil"/>
              <w:right w:val="nil"/>
            </w:tcBorders>
            <w:shd w:val="clear" w:color="000000" w:fill="BE9761"/>
            <w:noWrap/>
            <w:vAlign w:val="center"/>
            <w:hideMark/>
          </w:tcPr>
          <w:p w:rsidR="00911254" w:rsidRDefault="00911254" w:rsidP="00911254">
            <w:pPr>
              <w:bidi/>
              <w:rPr>
                <w:rFonts w:ascii="Arial" w:hAnsi="Arial"/>
                <w:color w:val="F2F2F2"/>
                <w:sz w:val="20"/>
                <w:szCs w:val="20"/>
                <w:rtl/>
              </w:rPr>
            </w:pPr>
            <w:r>
              <w:rPr>
                <w:rFonts w:ascii="Arial" w:hAnsi="Arial"/>
                <w:color w:val="F2F2F2"/>
                <w:sz w:val="20"/>
                <w:szCs w:val="20"/>
                <w:rtl/>
              </w:rPr>
              <w:t>0.4%</w:t>
            </w:r>
          </w:p>
        </w:tc>
        <w:tc>
          <w:tcPr>
            <w:tcW w:w="430" w:type="pct"/>
            <w:tcBorders>
              <w:top w:val="nil"/>
              <w:left w:val="nil"/>
              <w:bottom w:val="nil"/>
              <w:right w:val="nil"/>
            </w:tcBorders>
            <w:shd w:val="clear" w:color="000000" w:fill="D1A161"/>
            <w:noWrap/>
            <w:vAlign w:val="center"/>
            <w:hideMark/>
          </w:tcPr>
          <w:p w:rsidR="00911254" w:rsidRDefault="00911254" w:rsidP="00911254">
            <w:pPr>
              <w:bidi/>
              <w:rPr>
                <w:rFonts w:ascii="Arial" w:hAnsi="Arial"/>
                <w:color w:val="F2F2F2"/>
                <w:sz w:val="20"/>
                <w:szCs w:val="20"/>
                <w:rtl/>
              </w:rPr>
            </w:pPr>
            <w:r>
              <w:rPr>
                <w:rFonts w:ascii="Arial" w:hAnsi="Arial"/>
                <w:color w:val="F2F2F2"/>
                <w:sz w:val="20"/>
                <w:szCs w:val="20"/>
                <w:rtl/>
              </w:rPr>
              <w:t>0.1%</w:t>
            </w:r>
          </w:p>
        </w:tc>
        <w:tc>
          <w:tcPr>
            <w:tcW w:w="430" w:type="pct"/>
            <w:tcBorders>
              <w:top w:val="nil"/>
              <w:left w:val="nil"/>
              <w:bottom w:val="nil"/>
              <w:right w:val="nil"/>
            </w:tcBorders>
            <w:shd w:val="clear" w:color="000000" w:fill="DADDDF"/>
            <w:noWrap/>
            <w:vAlign w:val="center"/>
            <w:hideMark/>
          </w:tcPr>
          <w:p w:rsidR="00911254" w:rsidRDefault="00911254" w:rsidP="00911254">
            <w:pPr>
              <w:bidi/>
              <w:rPr>
                <w:rFonts w:ascii="Arial" w:hAnsi="Arial"/>
                <w:color w:val="F2F2F2"/>
                <w:sz w:val="20"/>
                <w:szCs w:val="20"/>
                <w:rtl/>
              </w:rPr>
            </w:pPr>
            <w:r>
              <w:rPr>
                <w:rFonts w:ascii="Arial" w:hAnsi="Arial"/>
                <w:color w:val="F2F2F2"/>
                <w:sz w:val="20"/>
                <w:szCs w:val="20"/>
                <w:rtl/>
              </w:rPr>
              <w:t>0.0%</w:t>
            </w:r>
          </w:p>
        </w:tc>
        <w:tc>
          <w:tcPr>
            <w:tcW w:w="428" w:type="pct"/>
            <w:gridSpan w:val="2"/>
            <w:tcBorders>
              <w:top w:val="nil"/>
              <w:left w:val="nil"/>
              <w:bottom w:val="nil"/>
              <w:right w:val="nil"/>
            </w:tcBorders>
            <w:shd w:val="clear" w:color="000000" w:fill="D8B98F"/>
            <w:noWrap/>
            <w:vAlign w:val="center"/>
            <w:hideMark/>
          </w:tcPr>
          <w:p w:rsidR="00911254" w:rsidRDefault="00911254" w:rsidP="00911254">
            <w:pPr>
              <w:bidi/>
              <w:rPr>
                <w:rFonts w:ascii="Arial" w:hAnsi="Arial"/>
                <w:color w:val="F2F2F2"/>
                <w:sz w:val="20"/>
                <w:szCs w:val="20"/>
                <w:rtl/>
              </w:rPr>
            </w:pPr>
            <w:r>
              <w:rPr>
                <w:rFonts w:ascii="Arial" w:hAnsi="Arial"/>
                <w:color w:val="F2F2F2"/>
                <w:sz w:val="20"/>
                <w:szCs w:val="20"/>
                <w:rtl/>
              </w:rPr>
              <w:t>0.0%</w:t>
            </w:r>
          </w:p>
        </w:tc>
      </w:tr>
      <w:tr w:rsidR="00911254" w:rsidRPr="00FC60DF" w:rsidTr="00576C18">
        <w:trPr>
          <w:trHeight w:val="300"/>
        </w:trPr>
        <w:tc>
          <w:tcPr>
            <w:tcW w:w="1166" w:type="pct"/>
            <w:tcBorders>
              <w:top w:val="nil"/>
              <w:left w:val="nil"/>
              <w:bottom w:val="nil"/>
              <w:right w:val="nil"/>
            </w:tcBorders>
            <w:shd w:val="clear" w:color="auto" w:fill="auto"/>
            <w:noWrap/>
            <w:vAlign w:val="center"/>
            <w:hideMark/>
          </w:tcPr>
          <w:p w:rsidR="00911254" w:rsidRPr="00177471" w:rsidRDefault="00911254" w:rsidP="00911254">
            <w:pPr>
              <w:bidi/>
              <w:spacing w:after="0" w:line="240" w:lineRule="auto"/>
              <w:rPr>
                <w:rFonts w:ascii="Tahoma" w:hAnsi="Tahoma" w:cs="Tahoma"/>
                <w:color w:val="595959"/>
                <w:sz w:val="20"/>
                <w:szCs w:val="20"/>
                <w:rtl/>
              </w:rPr>
            </w:pPr>
            <w:r w:rsidRPr="00177471">
              <w:rPr>
                <w:rFonts w:ascii="Tahoma" w:hAnsi="Tahoma" w:cs="Tahoma"/>
                <w:color w:val="595959"/>
                <w:sz w:val="20"/>
                <w:szCs w:val="20"/>
                <w:rtl/>
              </w:rPr>
              <w:t>دول أمريكا الشمالية</w:t>
            </w:r>
          </w:p>
        </w:tc>
        <w:tc>
          <w:tcPr>
            <w:tcW w:w="393" w:type="pct"/>
            <w:tcBorders>
              <w:top w:val="nil"/>
              <w:left w:val="nil"/>
              <w:bottom w:val="nil"/>
              <w:right w:val="nil"/>
            </w:tcBorders>
            <w:shd w:val="clear" w:color="000000" w:fill="C49A61"/>
            <w:noWrap/>
            <w:vAlign w:val="center"/>
            <w:hideMark/>
          </w:tcPr>
          <w:p w:rsidR="00911254" w:rsidRDefault="00911254" w:rsidP="00911254">
            <w:pPr>
              <w:bidi/>
              <w:rPr>
                <w:rFonts w:ascii="Arial" w:hAnsi="Arial"/>
                <w:color w:val="F2F2F2"/>
                <w:sz w:val="20"/>
                <w:szCs w:val="20"/>
                <w:rtl/>
              </w:rPr>
            </w:pPr>
            <w:r>
              <w:rPr>
                <w:rFonts w:ascii="Arial" w:hAnsi="Arial"/>
                <w:color w:val="F2F2F2"/>
                <w:sz w:val="20"/>
                <w:szCs w:val="20"/>
                <w:rtl/>
              </w:rPr>
              <w:t>0.1%</w:t>
            </w:r>
          </w:p>
        </w:tc>
        <w:tc>
          <w:tcPr>
            <w:tcW w:w="430" w:type="pct"/>
            <w:tcBorders>
              <w:top w:val="nil"/>
              <w:left w:val="nil"/>
              <w:bottom w:val="nil"/>
              <w:right w:val="nil"/>
            </w:tcBorders>
            <w:shd w:val="clear" w:color="000000" w:fill="DADDDF"/>
            <w:noWrap/>
            <w:vAlign w:val="center"/>
            <w:hideMark/>
          </w:tcPr>
          <w:p w:rsidR="00911254" w:rsidRDefault="00911254" w:rsidP="00911254">
            <w:pPr>
              <w:bidi/>
              <w:rPr>
                <w:rFonts w:ascii="Arial" w:hAnsi="Arial"/>
                <w:color w:val="F2F2F2"/>
                <w:sz w:val="20"/>
                <w:szCs w:val="20"/>
                <w:rtl/>
              </w:rPr>
            </w:pPr>
            <w:r>
              <w:rPr>
                <w:rFonts w:ascii="Arial" w:hAnsi="Arial"/>
                <w:color w:val="F2F2F2"/>
                <w:sz w:val="20"/>
                <w:szCs w:val="20"/>
                <w:rtl/>
              </w:rPr>
              <w:t>0.0%</w:t>
            </w:r>
          </w:p>
        </w:tc>
        <w:tc>
          <w:tcPr>
            <w:tcW w:w="430" w:type="pct"/>
            <w:tcBorders>
              <w:top w:val="nil"/>
              <w:left w:val="nil"/>
              <w:bottom w:val="nil"/>
              <w:right w:val="nil"/>
            </w:tcBorders>
            <w:shd w:val="clear" w:color="000000" w:fill="777062"/>
            <w:noWrap/>
            <w:vAlign w:val="center"/>
            <w:hideMark/>
          </w:tcPr>
          <w:p w:rsidR="00911254" w:rsidRDefault="00911254" w:rsidP="00911254">
            <w:pPr>
              <w:bidi/>
              <w:rPr>
                <w:rFonts w:ascii="Arial" w:hAnsi="Arial"/>
                <w:color w:val="F2F2F2"/>
                <w:sz w:val="20"/>
                <w:szCs w:val="20"/>
                <w:rtl/>
              </w:rPr>
            </w:pPr>
            <w:r>
              <w:rPr>
                <w:rFonts w:ascii="Arial" w:hAnsi="Arial"/>
                <w:color w:val="F2F2F2"/>
                <w:sz w:val="20"/>
                <w:szCs w:val="20"/>
                <w:rtl/>
              </w:rPr>
              <w:t>0.7%</w:t>
            </w:r>
          </w:p>
        </w:tc>
        <w:tc>
          <w:tcPr>
            <w:tcW w:w="430" w:type="pct"/>
            <w:tcBorders>
              <w:top w:val="nil"/>
              <w:left w:val="nil"/>
              <w:bottom w:val="nil"/>
              <w:right w:val="nil"/>
            </w:tcBorders>
            <w:shd w:val="clear" w:color="000000" w:fill="CD9F61"/>
            <w:noWrap/>
            <w:vAlign w:val="center"/>
            <w:hideMark/>
          </w:tcPr>
          <w:p w:rsidR="00911254" w:rsidRDefault="00911254" w:rsidP="00911254">
            <w:pPr>
              <w:bidi/>
              <w:rPr>
                <w:rFonts w:ascii="Arial" w:hAnsi="Arial"/>
                <w:color w:val="F2F2F2"/>
                <w:sz w:val="20"/>
                <w:szCs w:val="20"/>
                <w:rtl/>
              </w:rPr>
            </w:pPr>
            <w:r>
              <w:rPr>
                <w:rFonts w:ascii="Arial" w:hAnsi="Arial"/>
                <w:color w:val="F2F2F2"/>
                <w:sz w:val="20"/>
                <w:szCs w:val="20"/>
                <w:rtl/>
              </w:rPr>
              <w:t>0.1%</w:t>
            </w:r>
          </w:p>
        </w:tc>
        <w:tc>
          <w:tcPr>
            <w:tcW w:w="430" w:type="pct"/>
            <w:tcBorders>
              <w:top w:val="nil"/>
              <w:left w:val="nil"/>
              <w:bottom w:val="nil"/>
              <w:right w:val="nil"/>
            </w:tcBorders>
            <w:shd w:val="clear" w:color="000000" w:fill="D2A261"/>
            <w:noWrap/>
            <w:vAlign w:val="center"/>
            <w:hideMark/>
          </w:tcPr>
          <w:p w:rsidR="00911254" w:rsidRDefault="00911254" w:rsidP="00911254">
            <w:pPr>
              <w:bidi/>
              <w:rPr>
                <w:rFonts w:ascii="Arial" w:hAnsi="Arial"/>
                <w:color w:val="F2F2F2"/>
                <w:sz w:val="20"/>
                <w:szCs w:val="20"/>
                <w:rtl/>
              </w:rPr>
            </w:pPr>
            <w:r>
              <w:rPr>
                <w:rFonts w:ascii="Arial" w:hAnsi="Arial"/>
                <w:color w:val="F2F2F2"/>
                <w:sz w:val="20"/>
                <w:szCs w:val="20"/>
                <w:rtl/>
              </w:rPr>
              <w:t>0.0%</w:t>
            </w:r>
          </w:p>
        </w:tc>
        <w:tc>
          <w:tcPr>
            <w:tcW w:w="430" w:type="pct"/>
            <w:tcBorders>
              <w:top w:val="nil"/>
              <w:left w:val="nil"/>
              <w:bottom w:val="nil"/>
              <w:right w:val="nil"/>
            </w:tcBorders>
            <w:shd w:val="clear" w:color="000000" w:fill="D2A261"/>
            <w:noWrap/>
            <w:vAlign w:val="center"/>
            <w:hideMark/>
          </w:tcPr>
          <w:p w:rsidR="00911254" w:rsidRDefault="00911254" w:rsidP="00911254">
            <w:pPr>
              <w:bidi/>
              <w:rPr>
                <w:rFonts w:ascii="Arial" w:hAnsi="Arial"/>
                <w:color w:val="F2F2F2"/>
                <w:sz w:val="20"/>
                <w:szCs w:val="20"/>
                <w:rtl/>
              </w:rPr>
            </w:pPr>
            <w:r>
              <w:rPr>
                <w:rFonts w:ascii="Arial" w:hAnsi="Arial"/>
                <w:color w:val="F2F2F2"/>
                <w:sz w:val="20"/>
                <w:szCs w:val="20"/>
                <w:rtl/>
              </w:rPr>
              <w:t>0.0%</w:t>
            </w:r>
          </w:p>
        </w:tc>
        <w:tc>
          <w:tcPr>
            <w:tcW w:w="430" w:type="pct"/>
            <w:tcBorders>
              <w:top w:val="nil"/>
              <w:left w:val="nil"/>
              <w:bottom w:val="nil"/>
              <w:right w:val="nil"/>
            </w:tcBorders>
            <w:shd w:val="clear" w:color="000000" w:fill="C49A61"/>
            <w:noWrap/>
            <w:vAlign w:val="center"/>
            <w:hideMark/>
          </w:tcPr>
          <w:p w:rsidR="00911254" w:rsidRDefault="00911254" w:rsidP="00911254">
            <w:pPr>
              <w:bidi/>
              <w:rPr>
                <w:rFonts w:ascii="Arial" w:hAnsi="Arial"/>
                <w:color w:val="F2F2F2"/>
                <w:sz w:val="20"/>
                <w:szCs w:val="20"/>
                <w:rtl/>
              </w:rPr>
            </w:pPr>
            <w:r>
              <w:rPr>
                <w:rFonts w:ascii="Arial" w:hAnsi="Arial"/>
                <w:color w:val="F2F2F2"/>
                <w:sz w:val="20"/>
                <w:szCs w:val="20"/>
                <w:rtl/>
              </w:rPr>
              <w:t>0.1%</w:t>
            </w:r>
          </w:p>
        </w:tc>
        <w:tc>
          <w:tcPr>
            <w:tcW w:w="430" w:type="pct"/>
            <w:tcBorders>
              <w:top w:val="nil"/>
              <w:left w:val="nil"/>
              <w:bottom w:val="nil"/>
              <w:right w:val="nil"/>
            </w:tcBorders>
            <w:shd w:val="clear" w:color="000000" w:fill="DADDDF"/>
            <w:noWrap/>
            <w:vAlign w:val="center"/>
            <w:hideMark/>
          </w:tcPr>
          <w:p w:rsidR="00911254" w:rsidRDefault="00911254" w:rsidP="00911254">
            <w:pPr>
              <w:bidi/>
              <w:rPr>
                <w:rFonts w:ascii="Arial" w:hAnsi="Arial"/>
                <w:color w:val="F2F2F2"/>
                <w:sz w:val="20"/>
                <w:szCs w:val="20"/>
                <w:rtl/>
              </w:rPr>
            </w:pPr>
            <w:r>
              <w:rPr>
                <w:rFonts w:ascii="Arial" w:hAnsi="Arial"/>
                <w:color w:val="F2F2F2"/>
                <w:sz w:val="20"/>
                <w:szCs w:val="20"/>
                <w:rtl/>
              </w:rPr>
              <w:t>0.0%</w:t>
            </w:r>
          </w:p>
        </w:tc>
        <w:tc>
          <w:tcPr>
            <w:tcW w:w="428" w:type="pct"/>
            <w:gridSpan w:val="2"/>
            <w:tcBorders>
              <w:top w:val="nil"/>
              <w:left w:val="nil"/>
              <w:bottom w:val="nil"/>
              <w:right w:val="nil"/>
            </w:tcBorders>
            <w:shd w:val="clear" w:color="000000" w:fill="DADDDF"/>
            <w:noWrap/>
            <w:vAlign w:val="center"/>
            <w:hideMark/>
          </w:tcPr>
          <w:p w:rsidR="00911254" w:rsidRDefault="00911254" w:rsidP="00911254">
            <w:pPr>
              <w:bidi/>
              <w:rPr>
                <w:rFonts w:ascii="Arial" w:hAnsi="Arial"/>
                <w:color w:val="F2F2F2"/>
                <w:sz w:val="20"/>
                <w:szCs w:val="20"/>
                <w:rtl/>
              </w:rPr>
            </w:pPr>
            <w:r>
              <w:rPr>
                <w:rFonts w:ascii="Arial" w:hAnsi="Arial"/>
                <w:color w:val="F2F2F2"/>
                <w:sz w:val="20"/>
                <w:szCs w:val="20"/>
                <w:rtl/>
              </w:rPr>
              <w:t>0.0%</w:t>
            </w:r>
          </w:p>
        </w:tc>
      </w:tr>
      <w:tr w:rsidR="00911254" w:rsidRPr="00FC60DF" w:rsidTr="00576C18">
        <w:trPr>
          <w:trHeight w:val="300"/>
        </w:trPr>
        <w:tc>
          <w:tcPr>
            <w:tcW w:w="1166" w:type="pct"/>
            <w:tcBorders>
              <w:top w:val="nil"/>
              <w:left w:val="nil"/>
              <w:bottom w:val="nil"/>
              <w:right w:val="nil"/>
            </w:tcBorders>
            <w:shd w:val="clear" w:color="auto" w:fill="auto"/>
            <w:noWrap/>
            <w:vAlign w:val="center"/>
            <w:hideMark/>
          </w:tcPr>
          <w:p w:rsidR="00911254" w:rsidRPr="00177471" w:rsidRDefault="00911254" w:rsidP="00911254">
            <w:pPr>
              <w:bidi/>
              <w:spacing w:after="0" w:line="240" w:lineRule="auto"/>
              <w:rPr>
                <w:rFonts w:ascii="Tahoma" w:hAnsi="Tahoma" w:cs="Tahoma"/>
                <w:color w:val="595959"/>
                <w:sz w:val="20"/>
                <w:szCs w:val="20"/>
                <w:rtl/>
              </w:rPr>
            </w:pPr>
            <w:r w:rsidRPr="00177471">
              <w:rPr>
                <w:rFonts w:ascii="Tahoma" w:hAnsi="Tahoma" w:cs="Tahoma"/>
                <w:color w:val="595959"/>
                <w:sz w:val="20"/>
                <w:szCs w:val="20"/>
                <w:rtl/>
              </w:rPr>
              <w:t>دول أمريكا الجنوبية</w:t>
            </w:r>
          </w:p>
        </w:tc>
        <w:tc>
          <w:tcPr>
            <w:tcW w:w="393" w:type="pct"/>
            <w:tcBorders>
              <w:top w:val="nil"/>
              <w:left w:val="nil"/>
              <w:bottom w:val="nil"/>
              <w:right w:val="nil"/>
            </w:tcBorders>
            <w:shd w:val="clear" w:color="000000" w:fill="B08F61"/>
            <w:noWrap/>
            <w:vAlign w:val="center"/>
            <w:hideMark/>
          </w:tcPr>
          <w:p w:rsidR="00911254" w:rsidRDefault="00911254" w:rsidP="00911254">
            <w:pPr>
              <w:bidi/>
              <w:rPr>
                <w:rFonts w:ascii="Arial" w:hAnsi="Arial"/>
                <w:color w:val="F2F2F2"/>
                <w:sz w:val="20"/>
                <w:szCs w:val="20"/>
                <w:rtl/>
              </w:rPr>
            </w:pPr>
            <w:r>
              <w:rPr>
                <w:rFonts w:ascii="Arial" w:hAnsi="Arial"/>
                <w:color w:val="F2F2F2"/>
                <w:sz w:val="20"/>
                <w:szCs w:val="20"/>
                <w:rtl/>
              </w:rPr>
              <w:t>0.0%</w:t>
            </w:r>
          </w:p>
        </w:tc>
        <w:tc>
          <w:tcPr>
            <w:tcW w:w="430" w:type="pct"/>
            <w:tcBorders>
              <w:top w:val="nil"/>
              <w:left w:val="nil"/>
              <w:bottom w:val="nil"/>
              <w:right w:val="nil"/>
            </w:tcBorders>
            <w:shd w:val="clear" w:color="000000" w:fill="DADDDF"/>
            <w:noWrap/>
            <w:vAlign w:val="center"/>
            <w:hideMark/>
          </w:tcPr>
          <w:p w:rsidR="00911254" w:rsidRDefault="00911254" w:rsidP="00911254">
            <w:pPr>
              <w:bidi/>
              <w:rPr>
                <w:rFonts w:ascii="Arial" w:hAnsi="Arial"/>
                <w:color w:val="F2F2F2"/>
                <w:sz w:val="20"/>
                <w:szCs w:val="20"/>
                <w:rtl/>
              </w:rPr>
            </w:pPr>
            <w:r>
              <w:rPr>
                <w:rFonts w:ascii="Arial" w:hAnsi="Arial"/>
                <w:color w:val="F2F2F2"/>
                <w:sz w:val="20"/>
                <w:szCs w:val="20"/>
                <w:rtl/>
              </w:rPr>
              <w:t>0.0%</w:t>
            </w:r>
          </w:p>
        </w:tc>
        <w:tc>
          <w:tcPr>
            <w:tcW w:w="430" w:type="pct"/>
            <w:tcBorders>
              <w:top w:val="nil"/>
              <w:left w:val="nil"/>
              <w:bottom w:val="nil"/>
              <w:right w:val="nil"/>
            </w:tcBorders>
            <w:shd w:val="clear" w:color="000000" w:fill="887962"/>
            <w:noWrap/>
            <w:vAlign w:val="center"/>
            <w:hideMark/>
          </w:tcPr>
          <w:p w:rsidR="00911254" w:rsidRDefault="00911254" w:rsidP="00911254">
            <w:pPr>
              <w:bidi/>
              <w:rPr>
                <w:rFonts w:ascii="Arial" w:hAnsi="Arial"/>
                <w:color w:val="F2F2F2"/>
                <w:sz w:val="20"/>
                <w:szCs w:val="20"/>
                <w:rtl/>
              </w:rPr>
            </w:pPr>
            <w:r>
              <w:rPr>
                <w:rFonts w:ascii="Arial" w:hAnsi="Arial"/>
                <w:color w:val="F2F2F2"/>
                <w:sz w:val="20"/>
                <w:szCs w:val="20"/>
                <w:rtl/>
              </w:rPr>
              <w:t>0.0%</w:t>
            </w:r>
          </w:p>
        </w:tc>
        <w:tc>
          <w:tcPr>
            <w:tcW w:w="430" w:type="pct"/>
            <w:tcBorders>
              <w:top w:val="nil"/>
              <w:left w:val="nil"/>
              <w:bottom w:val="nil"/>
              <w:right w:val="nil"/>
            </w:tcBorders>
            <w:shd w:val="clear" w:color="000000" w:fill="DADDDF"/>
            <w:noWrap/>
            <w:vAlign w:val="center"/>
            <w:hideMark/>
          </w:tcPr>
          <w:p w:rsidR="00911254" w:rsidRDefault="00911254" w:rsidP="00911254">
            <w:pPr>
              <w:bidi/>
              <w:rPr>
                <w:rFonts w:ascii="Arial" w:hAnsi="Arial"/>
                <w:color w:val="F2F2F2"/>
                <w:sz w:val="20"/>
                <w:szCs w:val="20"/>
                <w:rtl/>
              </w:rPr>
            </w:pPr>
            <w:r>
              <w:rPr>
                <w:rFonts w:ascii="Arial" w:hAnsi="Arial"/>
                <w:color w:val="F2F2F2"/>
                <w:sz w:val="20"/>
                <w:szCs w:val="20"/>
                <w:rtl/>
              </w:rPr>
              <w:t>0.0%</w:t>
            </w:r>
          </w:p>
        </w:tc>
        <w:tc>
          <w:tcPr>
            <w:tcW w:w="430" w:type="pct"/>
            <w:tcBorders>
              <w:top w:val="nil"/>
              <w:left w:val="nil"/>
              <w:bottom w:val="nil"/>
              <w:right w:val="nil"/>
            </w:tcBorders>
            <w:shd w:val="clear" w:color="000000" w:fill="DADDDF"/>
            <w:noWrap/>
            <w:vAlign w:val="center"/>
            <w:hideMark/>
          </w:tcPr>
          <w:p w:rsidR="00911254" w:rsidRDefault="00911254" w:rsidP="00911254">
            <w:pPr>
              <w:bidi/>
              <w:rPr>
                <w:rFonts w:ascii="Arial" w:hAnsi="Arial"/>
                <w:color w:val="F2F2F2"/>
                <w:sz w:val="20"/>
                <w:szCs w:val="20"/>
                <w:rtl/>
              </w:rPr>
            </w:pPr>
            <w:r>
              <w:rPr>
                <w:rFonts w:ascii="Arial" w:hAnsi="Arial"/>
                <w:color w:val="F2F2F2"/>
                <w:sz w:val="20"/>
                <w:szCs w:val="20"/>
                <w:rtl/>
              </w:rPr>
              <w:t>0.0%</w:t>
            </w:r>
          </w:p>
        </w:tc>
        <w:tc>
          <w:tcPr>
            <w:tcW w:w="430" w:type="pct"/>
            <w:tcBorders>
              <w:top w:val="nil"/>
              <w:left w:val="nil"/>
              <w:bottom w:val="nil"/>
              <w:right w:val="nil"/>
            </w:tcBorders>
            <w:shd w:val="clear" w:color="000000" w:fill="B08F61"/>
            <w:noWrap/>
            <w:vAlign w:val="center"/>
            <w:hideMark/>
          </w:tcPr>
          <w:p w:rsidR="00911254" w:rsidRDefault="00911254" w:rsidP="00911254">
            <w:pPr>
              <w:bidi/>
              <w:rPr>
                <w:rFonts w:ascii="Arial" w:hAnsi="Arial"/>
                <w:color w:val="F2F2F2"/>
                <w:sz w:val="20"/>
                <w:szCs w:val="20"/>
                <w:rtl/>
              </w:rPr>
            </w:pPr>
            <w:r>
              <w:rPr>
                <w:rFonts w:ascii="Arial" w:hAnsi="Arial"/>
                <w:color w:val="F2F2F2"/>
                <w:sz w:val="20"/>
                <w:szCs w:val="20"/>
                <w:rtl/>
              </w:rPr>
              <w:t>0.0%</w:t>
            </w:r>
          </w:p>
        </w:tc>
        <w:tc>
          <w:tcPr>
            <w:tcW w:w="430" w:type="pct"/>
            <w:tcBorders>
              <w:top w:val="nil"/>
              <w:left w:val="nil"/>
              <w:bottom w:val="nil"/>
              <w:right w:val="nil"/>
            </w:tcBorders>
            <w:shd w:val="clear" w:color="000000" w:fill="DADDDF"/>
            <w:noWrap/>
            <w:vAlign w:val="center"/>
            <w:hideMark/>
          </w:tcPr>
          <w:p w:rsidR="00911254" w:rsidRDefault="00911254" w:rsidP="00911254">
            <w:pPr>
              <w:bidi/>
              <w:rPr>
                <w:rFonts w:ascii="Arial" w:hAnsi="Arial"/>
                <w:color w:val="F2F2F2"/>
                <w:sz w:val="20"/>
                <w:szCs w:val="20"/>
                <w:rtl/>
              </w:rPr>
            </w:pPr>
            <w:r>
              <w:rPr>
                <w:rFonts w:ascii="Arial" w:hAnsi="Arial"/>
                <w:color w:val="F2F2F2"/>
                <w:sz w:val="20"/>
                <w:szCs w:val="20"/>
                <w:rtl/>
              </w:rPr>
              <w:t>0.0%</w:t>
            </w:r>
          </w:p>
        </w:tc>
        <w:tc>
          <w:tcPr>
            <w:tcW w:w="430" w:type="pct"/>
            <w:tcBorders>
              <w:top w:val="nil"/>
              <w:left w:val="nil"/>
              <w:bottom w:val="nil"/>
              <w:right w:val="nil"/>
            </w:tcBorders>
            <w:shd w:val="clear" w:color="000000" w:fill="DADDDF"/>
            <w:noWrap/>
            <w:vAlign w:val="center"/>
            <w:hideMark/>
          </w:tcPr>
          <w:p w:rsidR="00911254" w:rsidRDefault="00911254" w:rsidP="00911254">
            <w:pPr>
              <w:bidi/>
              <w:rPr>
                <w:rFonts w:ascii="Arial" w:hAnsi="Arial"/>
                <w:color w:val="F2F2F2"/>
                <w:sz w:val="20"/>
                <w:szCs w:val="20"/>
                <w:rtl/>
              </w:rPr>
            </w:pPr>
            <w:r>
              <w:rPr>
                <w:rFonts w:ascii="Arial" w:hAnsi="Arial"/>
                <w:color w:val="F2F2F2"/>
                <w:sz w:val="20"/>
                <w:szCs w:val="20"/>
                <w:rtl/>
              </w:rPr>
              <w:t>0.0%</w:t>
            </w:r>
          </w:p>
        </w:tc>
        <w:tc>
          <w:tcPr>
            <w:tcW w:w="428" w:type="pct"/>
            <w:gridSpan w:val="2"/>
            <w:tcBorders>
              <w:top w:val="nil"/>
              <w:left w:val="nil"/>
              <w:bottom w:val="nil"/>
              <w:right w:val="nil"/>
            </w:tcBorders>
            <w:shd w:val="clear" w:color="000000" w:fill="DADDDF"/>
            <w:noWrap/>
            <w:vAlign w:val="center"/>
            <w:hideMark/>
          </w:tcPr>
          <w:p w:rsidR="00911254" w:rsidRDefault="00911254" w:rsidP="00911254">
            <w:pPr>
              <w:bidi/>
              <w:rPr>
                <w:rFonts w:ascii="Arial" w:hAnsi="Arial"/>
                <w:color w:val="F2F2F2"/>
                <w:sz w:val="20"/>
                <w:szCs w:val="20"/>
                <w:rtl/>
              </w:rPr>
            </w:pPr>
            <w:r>
              <w:rPr>
                <w:rFonts w:ascii="Arial" w:hAnsi="Arial"/>
                <w:color w:val="F2F2F2"/>
                <w:sz w:val="20"/>
                <w:szCs w:val="20"/>
                <w:rtl/>
              </w:rPr>
              <w:t>0.0%</w:t>
            </w:r>
          </w:p>
        </w:tc>
      </w:tr>
      <w:tr w:rsidR="00911254" w:rsidRPr="00FC60DF" w:rsidTr="00576C18">
        <w:trPr>
          <w:trHeight w:val="300"/>
        </w:trPr>
        <w:tc>
          <w:tcPr>
            <w:tcW w:w="1166" w:type="pct"/>
            <w:tcBorders>
              <w:top w:val="nil"/>
              <w:left w:val="nil"/>
              <w:bottom w:val="single" w:sz="4" w:space="0" w:color="auto"/>
              <w:right w:val="nil"/>
            </w:tcBorders>
            <w:shd w:val="clear" w:color="auto" w:fill="auto"/>
            <w:noWrap/>
            <w:vAlign w:val="center"/>
            <w:hideMark/>
          </w:tcPr>
          <w:p w:rsidR="00911254" w:rsidRPr="00177471" w:rsidRDefault="00911254" w:rsidP="00911254">
            <w:pPr>
              <w:bidi/>
              <w:spacing w:after="0" w:line="240" w:lineRule="auto"/>
              <w:rPr>
                <w:rFonts w:ascii="Tahoma" w:hAnsi="Tahoma" w:cs="Tahoma"/>
                <w:color w:val="595959"/>
                <w:sz w:val="20"/>
                <w:szCs w:val="20"/>
                <w:rtl/>
              </w:rPr>
            </w:pPr>
            <w:r w:rsidRPr="00177471">
              <w:rPr>
                <w:rFonts w:ascii="Tahoma" w:hAnsi="Tahoma" w:cs="Tahoma"/>
                <w:color w:val="595959"/>
                <w:sz w:val="20"/>
                <w:szCs w:val="20"/>
                <w:rtl/>
              </w:rPr>
              <w:t>الدول المحيطية</w:t>
            </w:r>
          </w:p>
        </w:tc>
        <w:tc>
          <w:tcPr>
            <w:tcW w:w="393" w:type="pct"/>
            <w:tcBorders>
              <w:top w:val="nil"/>
              <w:left w:val="nil"/>
              <w:bottom w:val="single" w:sz="8" w:space="0" w:color="auto"/>
              <w:right w:val="nil"/>
            </w:tcBorders>
            <w:shd w:val="clear" w:color="000000" w:fill="CB9E61"/>
            <w:noWrap/>
            <w:vAlign w:val="center"/>
            <w:hideMark/>
          </w:tcPr>
          <w:p w:rsidR="00911254" w:rsidRDefault="00911254" w:rsidP="00911254">
            <w:pPr>
              <w:bidi/>
              <w:rPr>
                <w:rFonts w:ascii="Arial" w:hAnsi="Arial"/>
                <w:color w:val="F2F2F2"/>
                <w:sz w:val="20"/>
                <w:szCs w:val="20"/>
                <w:rtl/>
              </w:rPr>
            </w:pPr>
            <w:r>
              <w:rPr>
                <w:rFonts w:ascii="Arial" w:hAnsi="Arial"/>
                <w:color w:val="F2F2F2"/>
                <w:sz w:val="20"/>
                <w:szCs w:val="20"/>
                <w:rtl/>
              </w:rPr>
              <w:t>0.0%</w:t>
            </w:r>
          </w:p>
        </w:tc>
        <w:tc>
          <w:tcPr>
            <w:tcW w:w="430" w:type="pct"/>
            <w:tcBorders>
              <w:top w:val="nil"/>
              <w:left w:val="nil"/>
              <w:bottom w:val="single" w:sz="8" w:space="0" w:color="auto"/>
              <w:right w:val="nil"/>
            </w:tcBorders>
            <w:shd w:val="clear" w:color="000000" w:fill="DADDDF"/>
            <w:noWrap/>
            <w:vAlign w:val="center"/>
            <w:hideMark/>
          </w:tcPr>
          <w:p w:rsidR="00911254" w:rsidRDefault="00911254" w:rsidP="00911254">
            <w:pPr>
              <w:bidi/>
              <w:rPr>
                <w:rFonts w:ascii="Arial" w:hAnsi="Arial"/>
                <w:color w:val="F2F2F2"/>
                <w:sz w:val="20"/>
                <w:szCs w:val="20"/>
                <w:rtl/>
              </w:rPr>
            </w:pPr>
            <w:r>
              <w:rPr>
                <w:rFonts w:ascii="Arial" w:hAnsi="Arial"/>
                <w:color w:val="F2F2F2"/>
                <w:sz w:val="20"/>
                <w:szCs w:val="20"/>
                <w:rtl/>
              </w:rPr>
              <w:t>0.0%</w:t>
            </w:r>
          </w:p>
        </w:tc>
        <w:tc>
          <w:tcPr>
            <w:tcW w:w="430" w:type="pct"/>
            <w:tcBorders>
              <w:top w:val="nil"/>
              <w:left w:val="nil"/>
              <w:bottom w:val="single" w:sz="8" w:space="0" w:color="auto"/>
              <w:right w:val="nil"/>
            </w:tcBorders>
            <w:shd w:val="clear" w:color="000000" w:fill="6D6A62"/>
            <w:noWrap/>
            <w:vAlign w:val="center"/>
            <w:hideMark/>
          </w:tcPr>
          <w:p w:rsidR="00911254" w:rsidRDefault="00911254" w:rsidP="00911254">
            <w:pPr>
              <w:bidi/>
              <w:rPr>
                <w:rFonts w:ascii="Arial" w:hAnsi="Arial"/>
                <w:color w:val="F2F2F2"/>
                <w:sz w:val="20"/>
                <w:szCs w:val="20"/>
                <w:rtl/>
              </w:rPr>
            </w:pPr>
            <w:r>
              <w:rPr>
                <w:rFonts w:ascii="Arial" w:hAnsi="Arial"/>
                <w:color w:val="F2F2F2"/>
                <w:sz w:val="20"/>
                <w:szCs w:val="20"/>
                <w:rtl/>
              </w:rPr>
              <w:t>0.1%</w:t>
            </w:r>
          </w:p>
        </w:tc>
        <w:tc>
          <w:tcPr>
            <w:tcW w:w="430" w:type="pct"/>
            <w:tcBorders>
              <w:top w:val="nil"/>
              <w:left w:val="nil"/>
              <w:bottom w:val="single" w:sz="8" w:space="0" w:color="auto"/>
              <w:right w:val="nil"/>
            </w:tcBorders>
            <w:shd w:val="clear" w:color="000000" w:fill="BD9761"/>
            <w:noWrap/>
            <w:vAlign w:val="center"/>
            <w:hideMark/>
          </w:tcPr>
          <w:p w:rsidR="00911254" w:rsidRDefault="00911254" w:rsidP="00911254">
            <w:pPr>
              <w:bidi/>
              <w:rPr>
                <w:rFonts w:ascii="Arial" w:hAnsi="Arial"/>
                <w:color w:val="F2F2F2"/>
                <w:sz w:val="20"/>
                <w:szCs w:val="20"/>
                <w:rtl/>
              </w:rPr>
            </w:pPr>
            <w:r>
              <w:rPr>
                <w:rFonts w:ascii="Arial" w:hAnsi="Arial"/>
                <w:color w:val="F2F2F2"/>
                <w:sz w:val="20"/>
                <w:szCs w:val="20"/>
                <w:rtl/>
              </w:rPr>
              <w:t>0.0%</w:t>
            </w:r>
          </w:p>
        </w:tc>
        <w:tc>
          <w:tcPr>
            <w:tcW w:w="430" w:type="pct"/>
            <w:tcBorders>
              <w:top w:val="nil"/>
              <w:left w:val="nil"/>
              <w:bottom w:val="single" w:sz="8" w:space="0" w:color="auto"/>
              <w:right w:val="nil"/>
            </w:tcBorders>
            <w:shd w:val="clear" w:color="000000" w:fill="DADDDF"/>
            <w:noWrap/>
            <w:vAlign w:val="center"/>
            <w:hideMark/>
          </w:tcPr>
          <w:p w:rsidR="00911254" w:rsidRDefault="00911254" w:rsidP="00911254">
            <w:pPr>
              <w:bidi/>
              <w:rPr>
                <w:rFonts w:ascii="Arial" w:hAnsi="Arial"/>
                <w:color w:val="F2F2F2"/>
                <w:sz w:val="20"/>
                <w:szCs w:val="20"/>
                <w:rtl/>
              </w:rPr>
            </w:pPr>
            <w:r>
              <w:rPr>
                <w:rFonts w:ascii="Arial" w:hAnsi="Arial"/>
                <w:color w:val="F2F2F2"/>
                <w:sz w:val="20"/>
                <w:szCs w:val="20"/>
                <w:rtl/>
              </w:rPr>
              <w:t>0.0%</w:t>
            </w:r>
          </w:p>
        </w:tc>
        <w:tc>
          <w:tcPr>
            <w:tcW w:w="430" w:type="pct"/>
            <w:tcBorders>
              <w:top w:val="nil"/>
              <w:left w:val="nil"/>
              <w:bottom w:val="single" w:sz="8" w:space="0" w:color="auto"/>
              <w:right w:val="nil"/>
            </w:tcBorders>
            <w:shd w:val="clear" w:color="000000" w:fill="DADDDF"/>
            <w:noWrap/>
            <w:vAlign w:val="center"/>
            <w:hideMark/>
          </w:tcPr>
          <w:p w:rsidR="00911254" w:rsidRDefault="00911254" w:rsidP="00911254">
            <w:pPr>
              <w:bidi/>
              <w:rPr>
                <w:rFonts w:ascii="Arial" w:hAnsi="Arial"/>
                <w:color w:val="F2F2F2"/>
                <w:sz w:val="20"/>
                <w:szCs w:val="20"/>
                <w:rtl/>
              </w:rPr>
            </w:pPr>
            <w:r>
              <w:rPr>
                <w:rFonts w:ascii="Arial" w:hAnsi="Arial"/>
                <w:color w:val="F2F2F2"/>
                <w:sz w:val="20"/>
                <w:szCs w:val="20"/>
                <w:rtl/>
              </w:rPr>
              <w:t>0.0%</w:t>
            </w:r>
          </w:p>
        </w:tc>
        <w:tc>
          <w:tcPr>
            <w:tcW w:w="430" w:type="pct"/>
            <w:tcBorders>
              <w:top w:val="nil"/>
              <w:left w:val="nil"/>
              <w:bottom w:val="single" w:sz="8" w:space="0" w:color="auto"/>
              <w:right w:val="nil"/>
            </w:tcBorders>
            <w:shd w:val="clear" w:color="000000" w:fill="DADDDF"/>
            <w:noWrap/>
            <w:vAlign w:val="center"/>
            <w:hideMark/>
          </w:tcPr>
          <w:p w:rsidR="00911254" w:rsidRDefault="00911254" w:rsidP="00911254">
            <w:pPr>
              <w:bidi/>
              <w:rPr>
                <w:rFonts w:ascii="Arial" w:hAnsi="Arial"/>
                <w:color w:val="F2F2F2"/>
                <w:sz w:val="20"/>
                <w:szCs w:val="20"/>
                <w:rtl/>
              </w:rPr>
            </w:pPr>
            <w:r>
              <w:rPr>
                <w:rFonts w:ascii="Arial" w:hAnsi="Arial"/>
                <w:color w:val="F2F2F2"/>
                <w:sz w:val="20"/>
                <w:szCs w:val="20"/>
                <w:rtl/>
              </w:rPr>
              <w:t>0.0%</w:t>
            </w:r>
          </w:p>
        </w:tc>
        <w:tc>
          <w:tcPr>
            <w:tcW w:w="430" w:type="pct"/>
            <w:tcBorders>
              <w:top w:val="nil"/>
              <w:left w:val="nil"/>
              <w:bottom w:val="single" w:sz="8" w:space="0" w:color="auto"/>
              <w:right w:val="nil"/>
            </w:tcBorders>
            <w:shd w:val="clear" w:color="000000" w:fill="DADDDF"/>
            <w:noWrap/>
            <w:vAlign w:val="center"/>
            <w:hideMark/>
          </w:tcPr>
          <w:p w:rsidR="00911254" w:rsidRDefault="00911254" w:rsidP="00911254">
            <w:pPr>
              <w:bidi/>
              <w:rPr>
                <w:rFonts w:ascii="Arial" w:hAnsi="Arial"/>
                <w:color w:val="F2F2F2"/>
                <w:sz w:val="20"/>
                <w:szCs w:val="20"/>
                <w:rtl/>
              </w:rPr>
            </w:pPr>
            <w:r>
              <w:rPr>
                <w:rFonts w:ascii="Arial" w:hAnsi="Arial"/>
                <w:color w:val="F2F2F2"/>
                <w:sz w:val="20"/>
                <w:szCs w:val="20"/>
                <w:rtl/>
              </w:rPr>
              <w:t>0.0%</w:t>
            </w:r>
          </w:p>
        </w:tc>
        <w:tc>
          <w:tcPr>
            <w:tcW w:w="428" w:type="pct"/>
            <w:gridSpan w:val="2"/>
            <w:tcBorders>
              <w:top w:val="nil"/>
              <w:left w:val="nil"/>
              <w:bottom w:val="single" w:sz="8" w:space="0" w:color="auto"/>
              <w:right w:val="nil"/>
            </w:tcBorders>
            <w:shd w:val="clear" w:color="000000" w:fill="CB9E61"/>
            <w:noWrap/>
            <w:vAlign w:val="center"/>
            <w:hideMark/>
          </w:tcPr>
          <w:p w:rsidR="00911254" w:rsidRDefault="00911254" w:rsidP="00911254">
            <w:pPr>
              <w:bidi/>
              <w:rPr>
                <w:rFonts w:ascii="Arial" w:hAnsi="Arial"/>
                <w:color w:val="F2F2F2"/>
                <w:sz w:val="20"/>
                <w:szCs w:val="20"/>
                <w:rtl/>
              </w:rPr>
            </w:pPr>
            <w:r>
              <w:rPr>
                <w:rFonts w:ascii="Arial" w:hAnsi="Arial"/>
                <w:color w:val="F2F2F2"/>
                <w:sz w:val="20"/>
                <w:szCs w:val="20"/>
                <w:rtl/>
              </w:rPr>
              <w:t>0.0%</w:t>
            </w:r>
          </w:p>
        </w:tc>
      </w:tr>
    </w:tbl>
    <w:p w:rsidR="00376AFA" w:rsidRPr="00376AFA" w:rsidRDefault="00376AFA" w:rsidP="00376AFA">
      <w:pPr>
        <w:bidi/>
        <w:spacing w:after="0" w:line="240" w:lineRule="auto"/>
        <w:jc w:val="both"/>
        <w:rPr>
          <w:rFonts w:ascii="Tahoma" w:hAnsi="Tahoma" w:cs="Tahoma"/>
          <w:color w:val="595959"/>
          <w:sz w:val="16"/>
          <w:szCs w:val="16"/>
          <w:rtl/>
        </w:rPr>
      </w:pPr>
      <w:r w:rsidRPr="00785EFF">
        <w:rPr>
          <w:rFonts w:ascii="Arial" w:hAnsi="Arial" w:cs="Tahoma" w:hint="cs"/>
          <w:color w:val="595959"/>
          <w:sz w:val="16"/>
          <w:szCs w:val="16"/>
          <w:rtl/>
        </w:rPr>
        <w:t>المصدر: مركز الإحصاء - أبوظبي</w:t>
      </w:r>
    </w:p>
    <w:p w:rsidR="00376AFA" w:rsidRPr="000C7C94" w:rsidRDefault="00376AFA" w:rsidP="00376AFA">
      <w:pPr>
        <w:pStyle w:val="PopBody"/>
        <w:bidi/>
      </w:pPr>
    </w:p>
    <w:p w:rsidR="00CE433F" w:rsidRDefault="00CE433F" w:rsidP="00D71583">
      <w:pPr>
        <w:pStyle w:val="Heading3"/>
        <w:rPr>
          <w:rtl/>
        </w:rPr>
      </w:pPr>
      <w:bookmarkStart w:id="66" w:name="_Toc443304299"/>
      <w:bookmarkStart w:id="67" w:name="_Toc409084904"/>
      <w:bookmarkEnd w:id="62"/>
      <w:r w:rsidRPr="00FF6511">
        <w:rPr>
          <w:rFonts w:hint="cs"/>
          <w:rtl/>
        </w:rPr>
        <w:t>الجدول</w:t>
      </w:r>
      <w:r w:rsidRPr="00FF6511">
        <w:rPr>
          <w:rtl/>
        </w:rPr>
        <w:t xml:space="preserve"> </w:t>
      </w:r>
      <w:r w:rsidR="001F6F89">
        <w:rPr>
          <w:rFonts w:hint="cs"/>
          <w:rtl/>
        </w:rPr>
        <w:t>1</w:t>
      </w:r>
      <w:r w:rsidR="00D71583">
        <w:rPr>
          <w:rFonts w:hint="cs"/>
          <w:rtl/>
        </w:rPr>
        <w:t>1</w:t>
      </w:r>
      <w:r w:rsidRPr="00FF6511">
        <w:rPr>
          <w:rtl/>
        </w:rPr>
        <w:t xml:space="preserve">: </w:t>
      </w:r>
      <w:r w:rsidRPr="00785EFF">
        <w:rPr>
          <w:rFonts w:hint="eastAsia"/>
          <w:rtl/>
        </w:rPr>
        <w:t>التوزيع</w:t>
      </w:r>
      <w:r w:rsidRPr="00785EFF">
        <w:rPr>
          <w:rtl/>
        </w:rPr>
        <w:t xml:space="preserve"> </w:t>
      </w:r>
      <w:r w:rsidRPr="00785EFF">
        <w:rPr>
          <w:rFonts w:hint="eastAsia"/>
          <w:rtl/>
        </w:rPr>
        <w:t>النسبي</w:t>
      </w:r>
      <w:r w:rsidRPr="00785EFF">
        <w:rPr>
          <w:rtl/>
        </w:rPr>
        <w:t xml:space="preserve"> </w:t>
      </w:r>
      <w:r w:rsidRPr="00785EFF">
        <w:rPr>
          <w:rFonts w:hint="eastAsia"/>
          <w:rtl/>
        </w:rPr>
        <w:t>لعقود</w:t>
      </w:r>
      <w:r w:rsidRPr="00785EFF">
        <w:rPr>
          <w:rtl/>
        </w:rPr>
        <w:t xml:space="preserve"> </w:t>
      </w:r>
      <w:r w:rsidRPr="00785EFF">
        <w:rPr>
          <w:rFonts w:hint="eastAsia"/>
          <w:rtl/>
        </w:rPr>
        <w:t>الزواج</w:t>
      </w:r>
      <w:r w:rsidRPr="00785EFF">
        <w:rPr>
          <w:rtl/>
        </w:rPr>
        <w:t xml:space="preserve"> </w:t>
      </w:r>
      <w:r w:rsidRPr="00785EFF">
        <w:rPr>
          <w:rFonts w:hint="eastAsia"/>
          <w:rtl/>
        </w:rPr>
        <w:t>المسجلة</w:t>
      </w:r>
      <w:r w:rsidRPr="00785EFF">
        <w:rPr>
          <w:rtl/>
        </w:rPr>
        <w:t xml:space="preserve"> </w:t>
      </w:r>
      <w:r w:rsidRPr="00785EFF">
        <w:rPr>
          <w:rFonts w:hint="eastAsia"/>
          <w:rtl/>
        </w:rPr>
        <w:t>حسب</w:t>
      </w:r>
      <w:r w:rsidRPr="00785EFF">
        <w:rPr>
          <w:rtl/>
        </w:rPr>
        <w:t xml:space="preserve"> </w:t>
      </w:r>
      <w:r>
        <w:rPr>
          <w:rFonts w:hint="cs"/>
          <w:rtl/>
          <w:lang w:bidi="ar-AE"/>
        </w:rPr>
        <w:t>الحالة التعليمية</w:t>
      </w:r>
      <w:r w:rsidRPr="00785EFF">
        <w:rPr>
          <w:rFonts w:hint="eastAsia"/>
          <w:rtl/>
        </w:rPr>
        <w:t>،</w:t>
      </w:r>
      <w:r w:rsidRPr="00785EFF">
        <w:rPr>
          <w:rtl/>
        </w:rPr>
        <w:t xml:space="preserve"> </w:t>
      </w:r>
      <w:r w:rsidRPr="00785EFF">
        <w:rPr>
          <w:rFonts w:hint="eastAsia"/>
          <w:rtl/>
        </w:rPr>
        <w:t>إمارة</w:t>
      </w:r>
      <w:r w:rsidRPr="00785EFF">
        <w:rPr>
          <w:rtl/>
        </w:rPr>
        <w:t xml:space="preserve"> </w:t>
      </w:r>
      <w:r w:rsidRPr="00785EFF">
        <w:rPr>
          <w:rFonts w:hint="eastAsia"/>
          <w:rtl/>
        </w:rPr>
        <w:t>أبوظبي،</w:t>
      </w:r>
      <w:r w:rsidRPr="00785EFF">
        <w:rPr>
          <w:rtl/>
        </w:rPr>
        <w:t xml:space="preserve"> 2014</w:t>
      </w:r>
      <w:bookmarkEnd w:id="66"/>
      <w:r w:rsidRPr="00785EFF">
        <w:rPr>
          <w:rtl/>
        </w:rPr>
        <w:t xml:space="preserve"> </w:t>
      </w:r>
    </w:p>
    <w:p w:rsidR="00884967" w:rsidRPr="00884967" w:rsidRDefault="00884967" w:rsidP="00884967">
      <w:pPr>
        <w:pStyle w:val="PopTableChartSubtitle"/>
        <w:bidi/>
        <w:rPr>
          <w:rtl/>
        </w:rPr>
      </w:pPr>
      <w:r w:rsidRPr="00583AE4">
        <w:rPr>
          <w:rFonts w:hint="cs"/>
          <w:rtl/>
        </w:rPr>
        <w:t>(</w:t>
      </w:r>
      <w:r>
        <w:rPr>
          <w:rFonts w:hint="cs"/>
          <w:rtl/>
        </w:rPr>
        <w:t>نسبة)</w:t>
      </w:r>
    </w:p>
    <w:tbl>
      <w:tblPr>
        <w:bidiVisual/>
        <w:tblW w:w="9962" w:type="dxa"/>
        <w:tblLook w:val="04A0" w:firstRow="1" w:lastRow="0" w:firstColumn="1" w:lastColumn="0" w:noHBand="0" w:noVBand="1"/>
      </w:tblPr>
      <w:tblGrid>
        <w:gridCol w:w="1440"/>
        <w:gridCol w:w="864"/>
        <w:gridCol w:w="864"/>
        <w:gridCol w:w="864"/>
        <w:gridCol w:w="864"/>
        <w:gridCol w:w="864"/>
        <w:gridCol w:w="864"/>
        <w:gridCol w:w="864"/>
        <w:gridCol w:w="864"/>
        <w:gridCol w:w="1610"/>
      </w:tblGrid>
      <w:tr w:rsidR="00271643" w:rsidRPr="00271643" w:rsidTr="00576C18">
        <w:trPr>
          <w:cantSplit/>
          <w:trHeight w:val="1143"/>
        </w:trPr>
        <w:tc>
          <w:tcPr>
            <w:tcW w:w="1440" w:type="dxa"/>
            <w:tcBorders>
              <w:top w:val="nil"/>
              <w:left w:val="nil"/>
              <w:bottom w:val="nil"/>
              <w:right w:val="nil"/>
            </w:tcBorders>
            <w:shd w:val="clear" w:color="000000" w:fill="495663"/>
            <w:noWrap/>
            <w:vAlign w:val="center"/>
            <w:hideMark/>
          </w:tcPr>
          <w:p w:rsidR="00271643" w:rsidRPr="00271643" w:rsidRDefault="00271643" w:rsidP="00271643">
            <w:pPr>
              <w:bidi/>
              <w:spacing w:after="0" w:line="240" w:lineRule="auto"/>
              <w:rPr>
                <w:rFonts w:ascii="Tahoma" w:hAnsi="Tahoma" w:cs="Tahoma"/>
                <w:b/>
                <w:bCs/>
                <w:color w:val="FFFFFF"/>
                <w:sz w:val="20"/>
                <w:szCs w:val="20"/>
              </w:rPr>
            </w:pPr>
            <w:r w:rsidRPr="00271643">
              <w:rPr>
                <w:rFonts w:ascii="Tahoma" w:hAnsi="Tahoma" w:cs="Tahoma"/>
                <w:b/>
                <w:bCs/>
                <w:color w:val="FFFFFF"/>
                <w:sz w:val="20"/>
                <w:szCs w:val="20"/>
                <w:rtl/>
              </w:rPr>
              <w:t>الحالة التعليمية للزوج</w:t>
            </w:r>
          </w:p>
        </w:tc>
        <w:tc>
          <w:tcPr>
            <w:tcW w:w="864" w:type="dxa"/>
            <w:tcBorders>
              <w:top w:val="nil"/>
              <w:left w:val="nil"/>
              <w:bottom w:val="nil"/>
              <w:right w:val="nil"/>
            </w:tcBorders>
            <w:shd w:val="clear" w:color="000000" w:fill="495663"/>
            <w:noWrap/>
            <w:textDirection w:val="tbRl"/>
            <w:vAlign w:val="center"/>
            <w:hideMark/>
          </w:tcPr>
          <w:p w:rsidR="00271643" w:rsidRPr="00271643" w:rsidRDefault="00271643" w:rsidP="00576C18">
            <w:pPr>
              <w:bidi/>
              <w:spacing w:after="0" w:line="240" w:lineRule="auto"/>
              <w:ind w:left="113" w:right="113"/>
              <w:rPr>
                <w:rFonts w:ascii="Tahoma" w:hAnsi="Tahoma" w:cs="Tahoma"/>
                <w:b/>
                <w:bCs/>
                <w:color w:val="FFFFFF"/>
                <w:sz w:val="20"/>
                <w:szCs w:val="20"/>
                <w:rtl/>
              </w:rPr>
            </w:pPr>
            <w:r w:rsidRPr="00271643">
              <w:rPr>
                <w:rFonts w:ascii="Tahoma" w:hAnsi="Tahoma" w:cs="Tahoma"/>
                <w:b/>
                <w:bCs/>
                <w:color w:val="FFFFFF"/>
                <w:sz w:val="20"/>
                <w:szCs w:val="20"/>
                <w:rtl/>
              </w:rPr>
              <w:t>أمي</w:t>
            </w:r>
          </w:p>
        </w:tc>
        <w:tc>
          <w:tcPr>
            <w:tcW w:w="864" w:type="dxa"/>
            <w:tcBorders>
              <w:top w:val="nil"/>
              <w:left w:val="nil"/>
              <w:bottom w:val="nil"/>
              <w:right w:val="nil"/>
            </w:tcBorders>
            <w:shd w:val="clear" w:color="000000" w:fill="495663"/>
            <w:noWrap/>
            <w:textDirection w:val="tbRl"/>
            <w:vAlign w:val="center"/>
            <w:hideMark/>
          </w:tcPr>
          <w:p w:rsidR="00271643" w:rsidRPr="00271643" w:rsidRDefault="00271643" w:rsidP="00576C18">
            <w:pPr>
              <w:bidi/>
              <w:spacing w:after="0" w:line="240" w:lineRule="auto"/>
              <w:ind w:left="113" w:right="113"/>
              <w:rPr>
                <w:rFonts w:ascii="Tahoma" w:hAnsi="Tahoma" w:cs="Tahoma"/>
                <w:b/>
                <w:bCs/>
                <w:color w:val="FFFFFF"/>
                <w:sz w:val="20"/>
                <w:szCs w:val="20"/>
                <w:rtl/>
              </w:rPr>
            </w:pPr>
            <w:r w:rsidRPr="00271643">
              <w:rPr>
                <w:rFonts w:ascii="Tahoma" w:hAnsi="Tahoma" w:cs="Tahoma"/>
                <w:b/>
                <w:bCs/>
                <w:color w:val="FFFFFF"/>
                <w:sz w:val="20"/>
                <w:szCs w:val="20"/>
                <w:rtl/>
              </w:rPr>
              <w:t>يقرأ ويكتب</w:t>
            </w:r>
          </w:p>
        </w:tc>
        <w:tc>
          <w:tcPr>
            <w:tcW w:w="864" w:type="dxa"/>
            <w:tcBorders>
              <w:top w:val="nil"/>
              <w:left w:val="nil"/>
              <w:bottom w:val="nil"/>
              <w:right w:val="nil"/>
            </w:tcBorders>
            <w:shd w:val="clear" w:color="000000" w:fill="495663"/>
            <w:noWrap/>
            <w:textDirection w:val="tbRl"/>
            <w:vAlign w:val="center"/>
            <w:hideMark/>
          </w:tcPr>
          <w:p w:rsidR="00271643" w:rsidRPr="00271643" w:rsidRDefault="00271643" w:rsidP="00576C18">
            <w:pPr>
              <w:bidi/>
              <w:spacing w:after="0" w:line="240" w:lineRule="auto"/>
              <w:ind w:left="113" w:right="113"/>
              <w:rPr>
                <w:rFonts w:ascii="Tahoma" w:hAnsi="Tahoma" w:cs="Tahoma"/>
                <w:b/>
                <w:bCs/>
                <w:color w:val="FFFFFF"/>
                <w:sz w:val="20"/>
                <w:szCs w:val="20"/>
                <w:rtl/>
              </w:rPr>
            </w:pPr>
            <w:r>
              <w:rPr>
                <w:rFonts w:ascii="Tahoma" w:hAnsi="Tahoma" w:cs="Tahoma" w:hint="cs"/>
                <w:b/>
                <w:bCs/>
                <w:color w:val="FFFFFF"/>
                <w:sz w:val="20"/>
                <w:szCs w:val="20"/>
                <w:rtl/>
              </w:rPr>
              <w:t>الا</w:t>
            </w:r>
            <w:r w:rsidRPr="00271643">
              <w:rPr>
                <w:rFonts w:ascii="Tahoma" w:hAnsi="Tahoma" w:cs="Tahoma" w:hint="cs"/>
                <w:b/>
                <w:bCs/>
                <w:color w:val="FFFFFF"/>
                <w:sz w:val="20"/>
                <w:szCs w:val="20"/>
                <w:rtl/>
              </w:rPr>
              <w:t>بتدائي</w:t>
            </w:r>
          </w:p>
        </w:tc>
        <w:tc>
          <w:tcPr>
            <w:tcW w:w="864" w:type="dxa"/>
            <w:tcBorders>
              <w:top w:val="nil"/>
              <w:left w:val="nil"/>
              <w:bottom w:val="nil"/>
              <w:right w:val="nil"/>
            </w:tcBorders>
            <w:shd w:val="clear" w:color="000000" w:fill="495663"/>
            <w:noWrap/>
            <w:textDirection w:val="tbRl"/>
            <w:vAlign w:val="center"/>
            <w:hideMark/>
          </w:tcPr>
          <w:p w:rsidR="00271643" w:rsidRPr="00271643" w:rsidRDefault="00271643" w:rsidP="00576C18">
            <w:pPr>
              <w:bidi/>
              <w:spacing w:after="0" w:line="240" w:lineRule="auto"/>
              <w:ind w:left="113" w:right="113"/>
              <w:rPr>
                <w:rFonts w:ascii="Tahoma" w:hAnsi="Tahoma" w:cs="Tahoma"/>
                <w:b/>
                <w:bCs/>
                <w:color w:val="FFFFFF"/>
                <w:sz w:val="20"/>
                <w:szCs w:val="20"/>
                <w:rtl/>
              </w:rPr>
            </w:pPr>
            <w:r>
              <w:rPr>
                <w:rFonts w:ascii="Tahoma" w:hAnsi="Tahoma" w:cs="Tahoma" w:hint="cs"/>
                <w:b/>
                <w:bCs/>
                <w:color w:val="FFFFFF"/>
                <w:sz w:val="20"/>
                <w:szCs w:val="20"/>
                <w:rtl/>
              </w:rPr>
              <w:t>الإ</w:t>
            </w:r>
            <w:r w:rsidRPr="00271643">
              <w:rPr>
                <w:rFonts w:ascii="Tahoma" w:hAnsi="Tahoma" w:cs="Tahoma" w:hint="cs"/>
                <w:b/>
                <w:bCs/>
                <w:color w:val="FFFFFF"/>
                <w:sz w:val="20"/>
                <w:szCs w:val="20"/>
                <w:rtl/>
              </w:rPr>
              <w:t>عدادي</w:t>
            </w:r>
          </w:p>
        </w:tc>
        <w:tc>
          <w:tcPr>
            <w:tcW w:w="864" w:type="dxa"/>
            <w:tcBorders>
              <w:top w:val="nil"/>
              <w:left w:val="nil"/>
              <w:bottom w:val="nil"/>
              <w:right w:val="nil"/>
            </w:tcBorders>
            <w:shd w:val="clear" w:color="000000" w:fill="495663"/>
            <w:noWrap/>
            <w:textDirection w:val="tbRl"/>
            <w:vAlign w:val="center"/>
            <w:hideMark/>
          </w:tcPr>
          <w:p w:rsidR="00271643" w:rsidRPr="00271643" w:rsidRDefault="00271643" w:rsidP="00576C18">
            <w:pPr>
              <w:bidi/>
              <w:spacing w:after="0" w:line="240" w:lineRule="auto"/>
              <w:ind w:left="113" w:right="113"/>
              <w:rPr>
                <w:rFonts w:ascii="Tahoma" w:hAnsi="Tahoma" w:cs="Tahoma"/>
                <w:b/>
                <w:bCs/>
                <w:color w:val="FFFFFF"/>
                <w:sz w:val="20"/>
                <w:szCs w:val="20"/>
                <w:rtl/>
              </w:rPr>
            </w:pPr>
            <w:r w:rsidRPr="00271643">
              <w:rPr>
                <w:rFonts w:ascii="Tahoma" w:hAnsi="Tahoma" w:cs="Tahoma"/>
                <w:b/>
                <w:bCs/>
                <w:color w:val="FFFFFF"/>
                <w:sz w:val="20"/>
                <w:szCs w:val="20"/>
                <w:rtl/>
              </w:rPr>
              <w:t>الثانوي</w:t>
            </w:r>
          </w:p>
        </w:tc>
        <w:tc>
          <w:tcPr>
            <w:tcW w:w="864" w:type="dxa"/>
            <w:tcBorders>
              <w:top w:val="nil"/>
              <w:left w:val="nil"/>
              <w:bottom w:val="nil"/>
              <w:right w:val="nil"/>
            </w:tcBorders>
            <w:shd w:val="clear" w:color="000000" w:fill="495663"/>
            <w:noWrap/>
            <w:textDirection w:val="tbRl"/>
            <w:vAlign w:val="center"/>
            <w:hideMark/>
          </w:tcPr>
          <w:p w:rsidR="00271643" w:rsidRPr="00271643" w:rsidRDefault="00271643" w:rsidP="00576C18">
            <w:pPr>
              <w:bidi/>
              <w:spacing w:after="0" w:line="240" w:lineRule="auto"/>
              <w:ind w:left="113" w:right="113"/>
              <w:rPr>
                <w:rFonts w:ascii="Tahoma" w:hAnsi="Tahoma" w:cs="Tahoma"/>
                <w:b/>
                <w:bCs/>
                <w:color w:val="FFFFFF"/>
                <w:sz w:val="20"/>
                <w:szCs w:val="20"/>
                <w:rtl/>
              </w:rPr>
            </w:pPr>
            <w:r w:rsidRPr="00271643">
              <w:rPr>
                <w:rFonts w:ascii="Tahoma" w:hAnsi="Tahoma" w:cs="Tahoma"/>
                <w:b/>
                <w:bCs/>
                <w:color w:val="FFFFFF"/>
                <w:sz w:val="20"/>
                <w:szCs w:val="20"/>
                <w:rtl/>
              </w:rPr>
              <w:t>فوق الثانوي ودون الجامعي</w:t>
            </w:r>
          </w:p>
        </w:tc>
        <w:tc>
          <w:tcPr>
            <w:tcW w:w="864" w:type="dxa"/>
            <w:tcBorders>
              <w:top w:val="nil"/>
              <w:left w:val="nil"/>
              <w:bottom w:val="nil"/>
              <w:right w:val="nil"/>
            </w:tcBorders>
            <w:shd w:val="clear" w:color="000000" w:fill="495663"/>
            <w:noWrap/>
            <w:textDirection w:val="tbRl"/>
            <w:vAlign w:val="center"/>
            <w:hideMark/>
          </w:tcPr>
          <w:p w:rsidR="00271643" w:rsidRPr="00271643" w:rsidRDefault="00271643" w:rsidP="00576C18">
            <w:pPr>
              <w:bidi/>
              <w:spacing w:after="0" w:line="240" w:lineRule="auto"/>
              <w:ind w:left="113" w:right="113"/>
              <w:rPr>
                <w:rFonts w:ascii="Tahoma" w:hAnsi="Tahoma" w:cs="Tahoma"/>
                <w:b/>
                <w:bCs/>
                <w:color w:val="FFFFFF"/>
                <w:sz w:val="20"/>
                <w:szCs w:val="20"/>
                <w:rtl/>
              </w:rPr>
            </w:pPr>
            <w:r w:rsidRPr="00271643">
              <w:rPr>
                <w:rFonts w:ascii="Tahoma" w:hAnsi="Tahoma" w:cs="Tahoma"/>
                <w:b/>
                <w:bCs/>
                <w:color w:val="FFFFFF"/>
                <w:sz w:val="20"/>
                <w:szCs w:val="20"/>
                <w:rtl/>
              </w:rPr>
              <w:t>جامعي</w:t>
            </w:r>
          </w:p>
        </w:tc>
        <w:tc>
          <w:tcPr>
            <w:tcW w:w="864" w:type="dxa"/>
            <w:tcBorders>
              <w:top w:val="nil"/>
              <w:left w:val="nil"/>
              <w:bottom w:val="nil"/>
              <w:right w:val="nil"/>
            </w:tcBorders>
            <w:shd w:val="clear" w:color="000000" w:fill="495663"/>
            <w:noWrap/>
            <w:textDirection w:val="tbRl"/>
            <w:vAlign w:val="center"/>
            <w:hideMark/>
          </w:tcPr>
          <w:p w:rsidR="00271643" w:rsidRPr="00271643" w:rsidRDefault="00271643" w:rsidP="00576C18">
            <w:pPr>
              <w:bidi/>
              <w:spacing w:after="0" w:line="240" w:lineRule="auto"/>
              <w:ind w:left="113" w:right="113"/>
              <w:rPr>
                <w:rFonts w:ascii="Tahoma" w:hAnsi="Tahoma" w:cs="Tahoma"/>
                <w:b/>
                <w:bCs/>
                <w:color w:val="FFFFFF"/>
                <w:sz w:val="20"/>
                <w:szCs w:val="20"/>
                <w:rtl/>
              </w:rPr>
            </w:pPr>
            <w:r w:rsidRPr="00271643">
              <w:rPr>
                <w:rFonts w:ascii="Tahoma" w:hAnsi="Tahoma" w:cs="Tahoma"/>
                <w:b/>
                <w:bCs/>
                <w:color w:val="FFFFFF"/>
                <w:sz w:val="20"/>
                <w:szCs w:val="20"/>
                <w:rtl/>
              </w:rPr>
              <w:t>ماجستير</w:t>
            </w:r>
          </w:p>
        </w:tc>
        <w:tc>
          <w:tcPr>
            <w:tcW w:w="864" w:type="dxa"/>
            <w:tcBorders>
              <w:top w:val="nil"/>
              <w:left w:val="nil"/>
              <w:bottom w:val="nil"/>
              <w:right w:val="nil"/>
            </w:tcBorders>
            <w:shd w:val="clear" w:color="000000" w:fill="495663"/>
            <w:noWrap/>
            <w:textDirection w:val="tbRl"/>
            <w:vAlign w:val="center"/>
            <w:hideMark/>
          </w:tcPr>
          <w:p w:rsidR="00271643" w:rsidRPr="00271643" w:rsidRDefault="00271643" w:rsidP="00576C18">
            <w:pPr>
              <w:bidi/>
              <w:spacing w:after="0" w:line="240" w:lineRule="auto"/>
              <w:ind w:left="113" w:right="113"/>
              <w:rPr>
                <w:rFonts w:ascii="Tahoma" w:hAnsi="Tahoma" w:cs="Tahoma"/>
                <w:b/>
                <w:bCs/>
                <w:color w:val="FFFFFF"/>
                <w:sz w:val="20"/>
                <w:szCs w:val="20"/>
                <w:rtl/>
              </w:rPr>
            </w:pPr>
            <w:r w:rsidRPr="00271643">
              <w:rPr>
                <w:rFonts w:ascii="Tahoma" w:hAnsi="Tahoma" w:cs="Tahoma" w:hint="cs"/>
                <w:b/>
                <w:bCs/>
                <w:color w:val="FFFFFF"/>
                <w:sz w:val="20"/>
                <w:szCs w:val="20"/>
                <w:rtl/>
              </w:rPr>
              <w:t>دكتوراه</w:t>
            </w:r>
          </w:p>
        </w:tc>
      </w:tr>
      <w:tr w:rsidR="00271643" w:rsidRPr="00271643" w:rsidTr="00576C18">
        <w:trPr>
          <w:trHeight w:val="300"/>
        </w:trPr>
        <w:tc>
          <w:tcPr>
            <w:tcW w:w="9962" w:type="dxa"/>
            <w:gridSpan w:val="10"/>
            <w:tcBorders>
              <w:top w:val="nil"/>
              <w:left w:val="nil"/>
              <w:bottom w:val="nil"/>
              <w:right w:val="nil"/>
            </w:tcBorders>
            <w:shd w:val="clear" w:color="auto" w:fill="auto"/>
            <w:noWrap/>
            <w:vAlign w:val="center"/>
          </w:tcPr>
          <w:p w:rsidR="00271643" w:rsidRPr="00177471" w:rsidRDefault="00271643" w:rsidP="00271643">
            <w:pPr>
              <w:pStyle w:val="ListParagraph"/>
              <w:numPr>
                <w:ilvl w:val="0"/>
                <w:numId w:val="43"/>
              </w:numPr>
              <w:bidi/>
              <w:spacing w:after="0" w:line="240" w:lineRule="auto"/>
              <w:jc w:val="center"/>
              <w:rPr>
                <w:rFonts w:asciiTheme="minorBidi" w:hAnsiTheme="minorBidi" w:cstheme="minorBidi"/>
                <w:color w:val="595959"/>
                <w:sz w:val="20"/>
                <w:szCs w:val="20"/>
                <w:rtl/>
              </w:rPr>
            </w:pPr>
            <w:r w:rsidRPr="00177471">
              <w:rPr>
                <w:rFonts w:asciiTheme="minorBidi" w:hAnsiTheme="minorBidi" w:cstheme="minorBidi"/>
                <w:color w:val="595959"/>
                <w:sz w:val="20"/>
                <w:szCs w:val="20"/>
                <w:rtl/>
              </w:rPr>
              <w:t>الحالة التعليمية للزوجة -</w:t>
            </w:r>
          </w:p>
        </w:tc>
      </w:tr>
      <w:tr w:rsidR="00271643" w:rsidRPr="00271643" w:rsidTr="00576C18">
        <w:trPr>
          <w:trHeight w:val="300"/>
        </w:trPr>
        <w:tc>
          <w:tcPr>
            <w:tcW w:w="1440" w:type="dxa"/>
            <w:tcBorders>
              <w:top w:val="nil"/>
              <w:left w:val="nil"/>
              <w:bottom w:val="nil"/>
              <w:right w:val="nil"/>
            </w:tcBorders>
            <w:shd w:val="clear" w:color="auto" w:fill="auto"/>
            <w:noWrap/>
            <w:vAlign w:val="center"/>
            <w:hideMark/>
          </w:tcPr>
          <w:p w:rsidR="00271643" w:rsidRPr="00177471" w:rsidRDefault="00271643" w:rsidP="00271643">
            <w:pPr>
              <w:bidi/>
              <w:spacing w:after="0" w:line="240" w:lineRule="auto"/>
              <w:rPr>
                <w:rFonts w:ascii="Tahoma" w:hAnsi="Tahoma" w:cs="Tahoma"/>
                <w:color w:val="595959"/>
                <w:sz w:val="20"/>
                <w:szCs w:val="20"/>
                <w:rtl/>
              </w:rPr>
            </w:pPr>
            <w:r w:rsidRPr="00177471">
              <w:rPr>
                <w:rFonts w:ascii="Tahoma" w:hAnsi="Tahoma" w:cs="Tahoma"/>
                <w:color w:val="595959"/>
                <w:sz w:val="20"/>
                <w:szCs w:val="20"/>
                <w:rtl/>
              </w:rPr>
              <w:t>أمي</w:t>
            </w:r>
          </w:p>
        </w:tc>
        <w:tc>
          <w:tcPr>
            <w:tcW w:w="864" w:type="dxa"/>
            <w:tcBorders>
              <w:top w:val="nil"/>
              <w:left w:val="nil"/>
              <w:bottom w:val="nil"/>
              <w:right w:val="nil"/>
            </w:tcBorders>
            <w:shd w:val="clear" w:color="000000" w:fill="D8BB94"/>
            <w:noWrap/>
            <w:vAlign w:val="center"/>
            <w:hideMark/>
          </w:tcPr>
          <w:p w:rsidR="00271643" w:rsidRPr="00271643" w:rsidRDefault="00271643" w:rsidP="00271643">
            <w:pPr>
              <w:bidi/>
              <w:spacing w:after="0" w:line="240" w:lineRule="auto"/>
              <w:rPr>
                <w:rFonts w:ascii="Arial" w:hAnsi="Arial"/>
                <w:color w:val="F2F2F2"/>
                <w:sz w:val="20"/>
                <w:szCs w:val="20"/>
                <w:rtl/>
              </w:rPr>
            </w:pPr>
            <w:r w:rsidRPr="00271643">
              <w:rPr>
                <w:rFonts w:ascii="Arial" w:hAnsi="Arial"/>
                <w:color w:val="F2F2F2"/>
                <w:sz w:val="20"/>
                <w:szCs w:val="20"/>
                <w:rtl/>
              </w:rPr>
              <w:t>0.0%</w:t>
            </w:r>
          </w:p>
        </w:tc>
        <w:tc>
          <w:tcPr>
            <w:tcW w:w="864" w:type="dxa"/>
            <w:tcBorders>
              <w:top w:val="nil"/>
              <w:left w:val="nil"/>
              <w:bottom w:val="nil"/>
              <w:right w:val="nil"/>
            </w:tcBorders>
            <w:shd w:val="clear" w:color="000000" w:fill="DAD2C6"/>
            <w:noWrap/>
            <w:vAlign w:val="center"/>
            <w:hideMark/>
          </w:tcPr>
          <w:p w:rsidR="00271643" w:rsidRPr="00271643" w:rsidRDefault="00271643" w:rsidP="00271643">
            <w:pPr>
              <w:bidi/>
              <w:spacing w:after="0" w:line="240" w:lineRule="auto"/>
              <w:rPr>
                <w:rFonts w:ascii="Arial" w:hAnsi="Arial"/>
                <w:color w:val="F2F2F2"/>
                <w:sz w:val="20"/>
                <w:szCs w:val="20"/>
                <w:rtl/>
              </w:rPr>
            </w:pPr>
            <w:r w:rsidRPr="00271643">
              <w:rPr>
                <w:rFonts w:ascii="Arial" w:hAnsi="Arial"/>
                <w:color w:val="F2F2F2"/>
                <w:sz w:val="20"/>
                <w:szCs w:val="20"/>
                <w:rtl/>
              </w:rPr>
              <w:t>0.0%</w:t>
            </w:r>
          </w:p>
        </w:tc>
        <w:tc>
          <w:tcPr>
            <w:tcW w:w="864" w:type="dxa"/>
            <w:tcBorders>
              <w:top w:val="nil"/>
              <w:left w:val="nil"/>
              <w:bottom w:val="nil"/>
              <w:right w:val="nil"/>
            </w:tcBorders>
            <w:shd w:val="clear" w:color="000000" w:fill="DADDDF"/>
            <w:noWrap/>
            <w:vAlign w:val="center"/>
            <w:hideMark/>
          </w:tcPr>
          <w:p w:rsidR="00271643" w:rsidRPr="00271643" w:rsidRDefault="00271643" w:rsidP="00271643">
            <w:pPr>
              <w:bidi/>
              <w:spacing w:after="0" w:line="240" w:lineRule="auto"/>
              <w:rPr>
                <w:rFonts w:ascii="Arial" w:hAnsi="Arial"/>
                <w:color w:val="F2F2F2"/>
                <w:sz w:val="20"/>
                <w:szCs w:val="20"/>
                <w:rtl/>
              </w:rPr>
            </w:pPr>
            <w:r w:rsidRPr="00271643">
              <w:rPr>
                <w:rFonts w:ascii="Arial" w:hAnsi="Arial"/>
                <w:color w:val="F2F2F2"/>
                <w:sz w:val="20"/>
                <w:szCs w:val="20"/>
                <w:rtl/>
              </w:rPr>
              <w:t>0.0%</w:t>
            </w:r>
          </w:p>
        </w:tc>
        <w:tc>
          <w:tcPr>
            <w:tcW w:w="864" w:type="dxa"/>
            <w:tcBorders>
              <w:top w:val="nil"/>
              <w:left w:val="nil"/>
              <w:bottom w:val="nil"/>
              <w:right w:val="nil"/>
            </w:tcBorders>
            <w:shd w:val="clear" w:color="000000" w:fill="D7B07B"/>
            <w:noWrap/>
            <w:vAlign w:val="center"/>
            <w:hideMark/>
          </w:tcPr>
          <w:p w:rsidR="00271643" w:rsidRPr="00271643" w:rsidRDefault="00271643" w:rsidP="00271643">
            <w:pPr>
              <w:bidi/>
              <w:spacing w:after="0" w:line="240" w:lineRule="auto"/>
              <w:rPr>
                <w:rFonts w:ascii="Arial" w:hAnsi="Arial"/>
                <w:color w:val="F2F2F2"/>
                <w:sz w:val="20"/>
                <w:szCs w:val="20"/>
                <w:rtl/>
              </w:rPr>
            </w:pPr>
            <w:r w:rsidRPr="00271643">
              <w:rPr>
                <w:rFonts w:ascii="Arial" w:hAnsi="Arial"/>
                <w:color w:val="F2F2F2"/>
                <w:sz w:val="20"/>
                <w:szCs w:val="20"/>
                <w:rtl/>
              </w:rPr>
              <w:t>0.1%</w:t>
            </w:r>
          </w:p>
        </w:tc>
        <w:tc>
          <w:tcPr>
            <w:tcW w:w="864" w:type="dxa"/>
            <w:tcBorders>
              <w:top w:val="nil"/>
              <w:left w:val="nil"/>
              <w:bottom w:val="nil"/>
              <w:right w:val="nil"/>
            </w:tcBorders>
            <w:shd w:val="clear" w:color="000000" w:fill="D7B07B"/>
            <w:noWrap/>
            <w:vAlign w:val="center"/>
            <w:hideMark/>
          </w:tcPr>
          <w:p w:rsidR="00271643" w:rsidRPr="00271643" w:rsidRDefault="00271643" w:rsidP="00271643">
            <w:pPr>
              <w:bidi/>
              <w:spacing w:after="0" w:line="240" w:lineRule="auto"/>
              <w:rPr>
                <w:rFonts w:ascii="Arial" w:hAnsi="Arial"/>
                <w:color w:val="F2F2F2"/>
                <w:sz w:val="20"/>
                <w:szCs w:val="20"/>
                <w:rtl/>
              </w:rPr>
            </w:pPr>
            <w:r w:rsidRPr="00271643">
              <w:rPr>
                <w:rFonts w:ascii="Arial" w:hAnsi="Arial"/>
                <w:color w:val="F2F2F2"/>
                <w:sz w:val="20"/>
                <w:szCs w:val="20"/>
                <w:rtl/>
              </w:rPr>
              <w:t>0.1%</w:t>
            </w:r>
          </w:p>
        </w:tc>
        <w:tc>
          <w:tcPr>
            <w:tcW w:w="864" w:type="dxa"/>
            <w:tcBorders>
              <w:top w:val="nil"/>
              <w:left w:val="nil"/>
              <w:bottom w:val="nil"/>
              <w:right w:val="nil"/>
            </w:tcBorders>
            <w:shd w:val="clear" w:color="000000" w:fill="DADDDF"/>
            <w:noWrap/>
            <w:vAlign w:val="center"/>
            <w:hideMark/>
          </w:tcPr>
          <w:p w:rsidR="00271643" w:rsidRPr="00271643" w:rsidRDefault="00271643" w:rsidP="00271643">
            <w:pPr>
              <w:bidi/>
              <w:spacing w:after="0" w:line="240" w:lineRule="auto"/>
              <w:rPr>
                <w:rFonts w:ascii="Arial" w:hAnsi="Arial"/>
                <w:color w:val="F2F2F2"/>
                <w:sz w:val="20"/>
                <w:szCs w:val="20"/>
                <w:rtl/>
              </w:rPr>
            </w:pPr>
            <w:r w:rsidRPr="00271643">
              <w:rPr>
                <w:rFonts w:ascii="Arial" w:hAnsi="Arial"/>
                <w:color w:val="F2F2F2"/>
                <w:sz w:val="20"/>
                <w:szCs w:val="20"/>
                <w:rtl/>
              </w:rPr>
              <w:t>0.0%</w:t>
            </w:r>
          </w:p>
        </w:tc>
        <w:tc>
          <w:tcPr>
            <w:tcW w:w="864" w:type="dxa"/>
            <w:tcBorders>
              <w:top w:val="nil"/>
              <w:left w:val="nil"/>
              <w:bottom w:val="nil"/>
              <w:right w:val="nil"/>
            </w:tcBorders>
            <w:shd w:val="clear" w:color="000000" w:fill="DAD2C6"/>
            <w:noWrap/>
            <w:vAlign w:val="center"/>
            <w:hideMark/>
          </w:tcPr>
          <w:p w:rsidR="00271643" w:rsidRPr="00271643" w:rsidRDefault="00271643" w:rsidP="00271643">
            <w:pPr>
              <w:bidi/>
              <w:spacing w:after="0" w:line="240" w:lineRule="auto"/>
              <w:rPr>
                <w:rFonts w:ascii="Arial" w:hAnsi="Arial"/>
                <w:color w:val="F2F2F2"/>
                <w:sz w:val="20"/>
                <w:szCs w:val="20"/>
                <w:rtl/>
              </w:rPr>
            </w:pPr>
            <w:r w:rsidRPr="00271643">
              <w:rPr>
                <w:rFonts w:ascii="Arial" w:hAnsi="Arial"/>
                <w:color w:val="F2F2F2"/>
                <w:sz w:val="20"/>
                <w:szCs w:val="20"/>
                <w:rtl/>
              </w:rPr>
              <w:t>0.0%</w:t>
            </w:r>
          </w:p>
        </w:tc>
        <w:tc>
          <w:tcPr>
            <w:tcW w:w="864" w:type="dxa"/>
            <w:tcBorders>
              <w:top w:val="nil"/>
              <w:left w:val="nil"/>
              <w:bottom w:val="nil"/>
              <w:right w:val="nil"/>
            </w:tcBorders>
            <w:shd w:val="clear" w:color="000000" w:fill="DADDDF"/>
            <w:noWrap/>
            <w:vAlign w:val="center"/>
            <w:hideMark/>
          </w:tcPr>
          <w:p w:rsidR="00271643" w:rsidRPr="00271643" w:rsidRDefault="00271643" w:rsidP="00271643">
            <w:pPr>
              <w:bidi/>
              <w:spacing w:after="0" w:line="240" w:lineRule="auto"/>
              <w:rPr>
                <w:rFonts w:ascii="Arial" w:hAnsi="Arial"/>
                <w:color w:val="F2F2F2"/>
                <w:sz w:val="20"/>
                <w:szCs w:val="20"/>
                <w:rtl/>
              </w:rPr>
            </w:pPr>
            <w:r w:rsidRPr="00271643">
              <w:rPr>
                <w:rFonts w:ascii="Arial" w:hAnsi="Arial"/>
                <w:color w:val="F2F2F2"/>
                <w:sz w:val="20"/>
                <w:szCs w:val="20"/>
                <w:rtl/>
              </w:rPr>
              <w:t>0.0%</w:t>
            </w:r>
          </w:p>
        </w:tc>
        <w:tc>
          <w:tcPr>
            <w:tcW w:w="864" w:type="dxa"/>
            <w:tcBorders>
              <w:top w:val="nil"/>
              <w:left w:val="nil"/>
              <w:bottom w:val="nil"/>
              <w:right w:val="nil"/>
            </w:tcBorders>
            <w:shd w:val="clear" w:color="000000" w:fill="DADDDF"/>
            <w:noWrap/>
            <w:vAlign w:val="center"/>
            <w:hideMark/>
          </w:tcPr>
          <w:p w:rsidR="00271643" w:rsidRPr="00271643" w:rsidRDefault="00271643" w:rsidP="00271643">
            <w:pPr>
              <w:bidi/>
              <w:spacing w:after="0" w:line="240" w:lineRule="auto"/>
              <w:rPr>
                <w:rFonts w:ascii="Arial" w:hAnsi="Arial"/>
                <w:color w:val="F2F2F2"/>
                <w:sz w:val="20"/>
                <w:szCs w:val="20"/>
                <w:rtl/>
              </w:rPr>
            </w:pPr>
            <w:r w:rsidRPr="00271643">
              <w:rPr>
                <w:rFonts w:ascii="Arial" w:hAnsi="Arial"/>
                <w:color w:val="F2F2F2"/>
                <w:sz w:val="20"/>
                <w:szCs w:val="20"/>
                <w:rtl/>
              </w:rPr>
              <w:t>0.0%</w:t>
            </w:r>
          </w:p>
        </w:tc>
      </w:tr>
      <w:tr w:rsidR="00271643" w:rsidRPr="00271643" w:rsidTr="00576C18">
        <w:trPr>
          <w:trHeight w:val="300"/>
        </w:trPr>
        <w:tc>
          <w:tcPr>
            <w:tcW w:w="1440" w:type="dxa"/>
            <w:tcBorders>
              <w:top w:val="nil"/>
              <w:left w:val="nil"/>
              <w:bottom w:val="nil"/>
              <w:right w:val="nil"/>
            </w:tcBorders>
            <w:shd w:val="clear" w:color="auto" w:fill="auto"/>
            <w:noWrap/>
            <w:vAlign w:val="center"/>
            <w:hideMark/>
          </w:tcPr>
          <w:p w:rsidR="00271643" w:rsidRPr="00177471" w:rsidRDefault="00271643" w:rsidP="00271643">
            <w:pPr>
              <w:bidi/>
              <w:spacing w:after="0" w:line="240" w:lineRule="auto"/>
              <w:rPr>
                <w:rFonts w:ascii="Tahoma" w:hAnsi="Tahoma" w:cs="Tahoma"/>
                <w:color w:val="595959"/>
                <w:sz w:val="20"/>
                <w:szCs w:val="20"/>
                <w:rtl/>
              </w:rPr>
            </w:pPr>
            <w:r w:rsidRPr="00177471">
              <w:rPr>
                <w:rFonts w:ascii="Tahoma" w:hAnsi="Tahoma" w:cs="Tahoma"/>
                <w:color w:val="595959"/>
                <w:sz w:val="20"/>
                <w:szCs w:val="20"/>
                <w:rtl/>
              </w:rPr>
              <w:t>يقرأ ويكتب</w:t>
            </w:r>
          </w:p>
        </w:tc>
        <w:tc>
          <w:tcPr>
            <w:tcW w:w="864" w:type="dxa"/>
            <w:tcBorders>
              <w:top w:val="nil"/>
              <w:left w:val="nil"/>
              <w:bottom w:val="nil"/>
              <w:right w:val="nil"/>
            </w:tcBorders>
            <w:shd w:val="clear" w:color="000000" w:fill="D9C7AD"/>
            <w:noWrap/>
            <w:vAlign w:val="center"/>
            <w:hideMark/>
          </w:tcPr>
          <w:p w:rsidR="00271643" w:rsidRPr="00271643" w:rsidRDefault="00271643" w:rsidP="00271643">
            <w:pPr>
              <w:bidi/>
              <w:spacing w:after="0" w:line="240" w:lineRule="auto"/>
              <w:rPr>
                <w:rFonts w:ascii="Arial" w:hAnsi="Arial"/>
                <w:color w:val="F2F2F2"/>
                <w:sz w:val="20"/>
                <w:szCs w:val="20"/>
                <w:rtl/>
              </w:rPr>
            </w:pPr>
            <w:r w:rsidRPr="00271643">
              <w:rPr>
                <w:rFonts w:ascii="Arial" w:hAnsi="Arial"/>
                <w:color w:val="F2F2F2"/>
                <w:sz w:val="20"/>
                <w:szCs w:val="20"/>
                <w:rtl/>
              </w:rPr>
              <w:t>0.0%</w:t>
            </w:r>
          </w:p>
        </w:tc>
        <w:tc>
          <w:tcPr>
            <w:tcW w:w="864" w:type="dxa"/>
            <w:tcBorders>
              <w:top w:val="nil"/>
              <w:left w:val="nil"/>
              <w:bottom w:val="nil"/>
              <w:right w:val="nil"/>
            </w:tcBorders>
            <w:shd w:val="clear" w:color="000000" w:fill="D6A461"/>
            <w:noWrap/>
            <w:vAlign w:val="center"/>
            <w:hideMark/>
          </w:tcPr>
          <w:p w:rsidR="00271643" w:rsidRPr="00271643" w:rsidRDefault="00271643" w:rsidP="00271643">
            <w:pPr>
              <w:bidi/>
              <w:spacing w:after="0" w:line="240" w:lineRule="auto"/>
              <w:rPr>
                <w:rFonts w:ascii="Arial" w:hAnsi="Arial"/>
                <w:color w:val="F2F2F2"/>
                <w:sz w:val="20"/>
                <w:szCs w:val="20"/>
                <w:rtl/>
              </w:rPr>
            </w:pPr>
            <w:r w:rsidRPr="00271643">
              <w:rPr>
                <w:rFonts w:ascii="Arial" w:hAnsi="Arial"/>
                <w:color w:val="F2F2F2"/>
                <w:sz w:val="20"/>
                <w:szCs w:val="20"/>
                <w:rtl/>
              </w:rPr>
              <w:t>0.1%</w:t>
            </w:r>
          </w:p>
        </w:tc>
        <w:tc>
          <w:tcPr>
            <w:tcW w:w="864" w:type="dxa"/>
            <w:tcBorders>
              <w:top w:val="nil"/>
              <w:left w:val="nil"/>
              <w:bottom w:val="nil"/>
              <w:right w:val="nil"/>
            </w:tcBorders>
            <w:shd w:val="clear" w:color="000000" w:fill="D6A461"/>
            <w:noWrap/>
            <w:vAlign w:val="center"/>
            <w:hideMark/>
          </w:tcPr>
          <w:p w:rsidR="00271643" w:rsidRPr="00271643" w:rsidRDefault="00271643" w:rsidP="00271643">
            <w:pPr>
              <w:bidi/>
              <w:spacing w:after="0" w:line="240" w:lineRule="auto"/>
              <w:rPr>
                <w:rFonts w:ascii="Arial" w:hAnsi="Arial"/>
                <w:color w:val="F2F2F2"/>
                <w:sz w:val="20"/>
                <w:szCs w:val="20"/>
                <w:rtl/>
              </w:rPr>
            </w:pPr>
            <w:r w:rsidRPr="00271643">
              <w:rPr>
                <w:rFonts w:ascii="Arial" w:hAnsi="Arial"/>
                <w:color w:val="F2F2F2"/>
                <w:sz w:val="20"/>
                <w:szCs w:val="20"/>
                <w:rtl/>
              </w:rPr>
              <w:t>0.1%</w:t>
            </w:r>
          </w:p>
        </w:tc>
        <w:tc>
          <w:tcPr>
            <w:tcW w:w="864" w:type="dxa"/>
            <w:tcBorders>
              <w:top w:val="nil"/>
              <w:left w:val="nil"/>
              <w:bottom w:val="nil"/>
              <w:right w:val="nil"/>
            </w:tcBorders>
            <w:shd w:val="clear" w:color="000000" w:fill="D8BB94"/>
            <w:noWrap/>
            <w:vAlign w:val="center"/>
            <w:hideMark/>
          </w:tcPr>
          <w:p w:rsidR="00271643" w:rsidRPr="00271643" w:rsidRDefault="00271643" w:rsidP="00271643">
            <w:pPr>
              <w:bidi/>
              <w:spacing w:after="0" w:line="240" w:lineRule="auto"/>
              <w:rPr>
                <w:rFonts w:ascii="Arial" w:hAnsi="Arial"/>
                <w:color w:val="F2F2F2"/>
                <w:sz w:val="20"/>
                <w:szCs w:val="20"/>
                <w:rtl/>
              </w:rPr>
            </w:pPr>
            <w:r w:rsidRPr="00271643">
              <w:rPr>
                <w:rFonts w:ascii="Arial" w:hAnsi="Arial"/>
                <w:color w:val="F2F2F2"/>
                <w:sz w:val="20"/>
                <w:szCs w:val="20"/>
                <w:rtl/>
              </w:rPr>
              <w:t>0.0%</w:t>
            </w:r>
          </w:p>
        </w:tc>
        <w:tc>
          <w:tcPr>
            <w:tcW w:w="864" w:type="dxa"/>
            <w:tcBorders>
              <w:top w:val="nil"/>
              <w:left w:val="nil"/>
              <w:bottom w:val="nil"/>
              <w:right w:val="nil"/>
            </w:tcBorders>
            <w:shd w:val="clear" w:color="000000" w:fill="D6A461"/>
            <w:noWrap/>
            <w:vAlign w:val="center"/>
            <w:hideMark/>
          </w:tcPr>
          <w:p w:rsidR="00271643" w:rsidRPr="00271643" w:rsidRDefault="00271643" w:rsidP="00271643">
            <w:pPr>
              <w:bidi/>
              <w:spacing w:after="0" w:line="240" w:lineRule="auto"/>
              <w:rPr>
                <w:rFonts w:ascii="Arial" w:hAnsi="Arial"/>
                <w:color w:val="F2F2F2"/>
                <w:sz w:val="20"/>
                <w:szCs w:val="20"/>
                <w:rtl/>
              </w:rPr>
            </w:pPr>
            <w:r w:rsidRPr="00271643">
              <w:rPr>
                <w:rFonts w:ascii="Arial" w:hAnsi="Arial"/>
                <w:color w:val="F2F2F2"/>
                <w:sz w:val="20"/>
                <w:szCs w:val="20"/>
                <w:rtl/>
              </w:rPr>
              <w:t>0.2%</w:t>
            </w:r>
          </w:p>
        </w:tc>
        <w:tc>
          <w:tcPr>
            <w:tcW w:w="864" w:type="dxa"/>
            <w:tcBorders>
              <w:top w:val="nil"/>
              <w:left w:val="nil"/>
              <w:bottom w:val="nil"/>
              <w:right w:val="nil"/>
            </w:tcBorders>
            <w:shd w:val="clear" w:color="000000" w:fill="DAD2C6"/>
            <w:noWrap/>
            <w:vAlign w:val="center"/>
            <w:hideMark/>
          </w:tcPr>
          <w:p w:rsidR="00271643" w:rsidRPr="00271643" w:rsidRDefault="00271643" w:rsidP="00271643">
            <w:pPr>
              <w:bidi/>
              <w:spacing w:after="0" w:line="240" w:lineRule="auto"/>
              <w:rPr>
                <w:rFonts w:ascii="Arial" w:hAnsi="Arial"/>
                <w:color w:val="F2F2F2"/>
                <w:sz w:val="20"/>
                <w:szCs w:val="20"/>
                <w:rtl/>
              </w:rPr>
            </w:pPr>
            <w:r w:rsidRPr="00271643">
              <w:rPr>
                <w:rFonts w:ascii="Arial" w:hAnsi="Arial"/>
                <w:color w:val="F2F2F2"/>
                <w:sz w:val="20"/>
                <w:szCs w:val="20"/>
                <w:rtl/>
              </w:rPr>
              <w:t>0.0%</w:t>
            </w:r>
          </w:p>
        </w:tc>
        <w:tc>
          <w:tcPr>
            <w:tcW w:w="864" w:type="dxa"/>
            <w:tcBorders>
              <w:top w:val="nil"/>
              <w:left w:val="nil"/>
              <w:bottom w:val="nil"/>
              <w:right w:val="nil"/>
            </w:tcBorders>
            <w:shd w:val="clear" w:color="000000" w:fill="DADDDF"/>
            <w:noWrap/>
            <w:vAlign w:val="center"/>
            <w:hideMark/>
          </w:tcPr>
          <w:p w:rsidR="00271643" w:rsidRPr="00271643" w:rsidRDefault="00271643" w:rsidP="00271643">
            <w:pPr>
              <w:bidi/>
              <w:spacing w:after="0" w:line="240" w:lineRule="auto"/>
              <w:rPr>
                <w:rFonts w:ascii="Arial" w:hAnsi="Arial"/>
                <w:color w:val="F2F2F2"/>
                <w:sz w:val="20"/>
                <w:szCs w:val="20"/>
                <w:rtl/>
              </w:rPr>
            </w:pPr>
            <w:r w:rsidRPr="00271643">
              <w:rPr>
                <w:rFonts w:ascii="Arial" w:hAnsi="Arial"/>
                <w:color w:val="F2F2F2"/>
                <w:sz w:val="20"/>
                <w:szCs w:val="20"/>
                <w:rtl/>
              </w:rPr>
              <w:t>0.0%</w:t>
            </w:r>
          </w:p>
        </w:tc>
        <w:tc>
          <w:tcPr>
            <w:tcW w:w="864" w:type="dxa"/>
            <w:tcBorders>
              <w:top w:val="nil"/>
              <w:left w:val="nil"/>
              <w:bottom w:val="nil"/>
              <w:right w:val="nil"/>
            </w:tcBorders>
            <w:shd w:val="clear" w:color="000000" w:fill="DADDDF"/>
            <w:noWrap/>
            <w:vAlign w:val="center"/>
            <w:hideMark/>
          </w:tcPr>
          <w:p w:rsidR="00271643" w:rsidRPr="00271643" w:rsidRDefault="00271643" w:rsidP="00271643">
            <w:pPr>
              <w:bidi/>
              <w:spacing w:after="0" w:line="240" w:lineRule="auto"/>
              <w:rPr>
                <w:rFonts w:ascii="Arial" w:hAnsi="Arial"/>
                <w:color w:val="F2F2F2"/>
                <w:sz w:val="20"/>
                <w:szCs w:val="20"/>
                <w:rtl/>
              </w:rPr>
            </w:pPr>
            <w:r w:rsidRPr="00271643">
              <w:rPr>
                <w:rFonts w:ascii="Arial" w:hAnsi="Arial"/>
                <w:color w:val="F2F2F2"/>
                <w:sz w:val="20"/>
                <w:szCs w:val="20"/>
                <w:rtl/>
              </w:rPr>
              <w:t>0.0%</w:t>
            </w:r>
          </w:p>
        </w:tc>
        <w:tc>
          <w:tcPr>
            <w:tcW w:w="864" w:type="dxa"/>
            <w:tcBorders>
              <w:top w:val="nil"/>
              <w:left w:val="nil"/>
              <w:bottom w:val="nil"/>
              <w:right w:val="nil"/>
            </w:tcBorders>
            <w:shd w:val="clear" w:color="000000" w:fill="DADDDF"/>
            <w:noWrap/>
            <w:vAlign w:val="center"/>
            <w:hideMark/>
          </w:tcPr>
          <w:p w:rsidR="00271643" w:rsidRPr="00271643" w:rsidRDefault="00271643" w:rsidP="00271643">
            <w:pPr>
              <w:bidi/>
              <w:spacing w:after="0" w:line="240" w:lineRule="auto"/>
              <w:rPr>
                <w:rFonts w:ascii="Arial" w:hAnsi="Arial"/>
                <w:color w:val="F2F2F2"/>
                <w:sz w:val="20"/>
                <w:szCs w:val="20"/>
                <w:rtl/>
              </w:rPr>
            </w:pPr>
            <w:r w:rsidRPr="00271643">
              <w:rPr>
                <w:rFonts w:ascii="Arial" w:hAnsi="Arial"/>
                <w:color w:val="F2F2F2"/>
                <w:sz w:val="20"/>
                <w:szCs w:val="20"/>
                <w:rtl/>
              </w:rPr>
              <w:t>0.0%</w:t>
            </w:r>
          </w:p>
        </w:tc>
      </w:tr>
      <w:tr w:rsidR="00271643" w:rsidRPr="00271643" w:rsidTr="00576C18">
        <w:trPr>
          <w:trHeight w:val="300"/>
        </w:trPr>
        <w:tc>
          <w:tcPr>
            <w:tcW w:w="1440" w:type="dxa"/>
            <w:tcBorders>
              <w:top w:val="nil"/>
              <w:left w:val="nil"/>
              <w:bottom w:val="nil"/>
              <w:right w:val="nil"/>
            </w:tcBorders>
            <w:shd w:val="clear" w:color="auto" w:fill="auto"/>
            <w:noWrap/>
            <w:vAlign w:val="center"/>
            <w:hideMark/>
          </w:tcPr>
          <w:p w:rsidR="00271643" w:rsidRPr="00177471" w:rsidRDefault="002E53FE" w:rsidP="00271643">
            <w:pPr>
              <w:bidi/>
              <w:spacing w:after="0" w:line="240" w:lineRule="auto"/>
              <w:rPr>
                <w:rFonts w:ascii="Tahoma" w:hAnsi="Tahoma" w:cs="Tahoma"/>
                <w:color w:val="595959"/>
                <w:sz w:val="20"/>
                <w:szCs w:val="20"/>
                <w:rtl/>
              </w:rPr>
            </w:pPr>
            <w:r w:rsidRPr="00177471">
              <w:rPr>
                <w:rFonts w:ascii="Tahoma" w:hAnsi="Tahoma" w:cs="Tahoma" w:hint="cs"/>
                <w:color w:val="595959"/>
                <w:sz w:val="20"/>
                <w:szCs w:val="20"/>
                <w:rtl/>
              </w:rPr>
              <w:t>ابتدائي</w:t>
            </w:r>
          </w:p>
        </w:tc>
        <w:tc>
          <w:tcPr>
            <w:tcW w:w="864" w:type="dxa"/>
            <w:tcBorders>
              <w:top w:val="nil"/>
              <w:left w:val="nil"/>
              <w:bottom w:val="nil"/>
              <w:right w:val="nil"/>
            </w:tcBorders>
            <w:shd w:val="clear" w:color="000000" w:fill="DADDDF"/>
            <w:noWrap/>
            <w:vAlign w:val="center"/>
            <w:hideMark/>
          </w:tcPr>
          <w:p w:rsidR="00271643" w:rsidRPr="00271643" w:rsidRDefault="00271643" w:rsidP="00271643">
            <w:pPr>
              <w:bidi/>
              <w:spacing w:after="0" w:line="240" w:lineRule="auto"/>
              <w:rPr>
                <w:rFonts w:ascii="Arial" w:hAnsi="Arial"/>
                <w:color w:val="F2F2F2"/>
                <w:sz w:val="20"/>
                <w:szCs w:val="20"/>
                <w:rtl/>
              </w:rPr>
            </w:pPr>
            <w:r w:rsidRPr="00271643">
              <w:rPr>
                <w:rFonts w:ascii="Arial" w:hAnsi="Arial"/>
                <w:color w:val="F2F2F2"/>
                <w:sz w:val="20"/>
                <w:szCs w:val="20"/>
                <w:rtl/>
              </w:rPr>
              <w:t>0.0%</w:t>
            </w:r>
          </w:p>
        </w:tc>
        <w:tc>
          <w:tcPr>
            <w:tcW w:w="864" w:type="dxa"/>
            <w:tcBorders>
              <w:top w:val="nil"/>
              <w:left w:val="nil"/>
              <w:bottom w:val="nil"/>
              <w:right w:val="nil"/>
            </w:tcBorders>
            <w:shd w:val="clear" w:color="000000" w:fill="DAD2C6"/>
            <w:noWrap/>
            <w:vAlign w:val="center"/>
            <w:hideMark/>
          </w:tcPr>
          <w:p w:rsidR="00271643" w:rsidRPr="00271643" w:rsidRDefault="00271643" w:rsidP="00271643">
            <w:pPr>
              <w:bidi/>
              <w:spacing w:after="0" w:line="240" w:lineRule="auto"/>
              <w:rPr>
                <w:rFonts w:ascii="Arial" w:hAnsi="Arial"/>
                <w:color w:val="F2F2F2"/>
                <w:sz w:val="20"/>
                <w:szCs w:val="20"/>
                <w:rtl/>
              </w:rPr>
            </w:pPr>
            <w:r w:rsidRPr="00271643">
              <w:rPr>
                <w:rFonts w:ascii="Arial" w:hAnsi="Arial"/>
                <w:color w:val="F2F2F2"/>
                <w:sz w:val="20"/>
                <w:szCs w:val="20"/>
                <w:rtl/>
              </w:rPr>
              <w:t>0.0%</w:t>
            </w:r>
          </w:p>
        </w:tc>
        <w:tc>
          <w:tcPr>
            <w:tcW w:w="864" w:type="dxa"/>
            <w:tcBorders>
              <w:top w:val="nil"/>
              <w:left w:val="nil"/>
              <w:bottom w:val="nil"/>
              <w:right w:val="nil"/>
            </w:tcBorders>
            <w:shd w:val="clear" w:color="000000" w:fill="D6A461"/>
            <w:noWrap/>
            <w:vAlign w:val="center"/>
            <w:hideMark/>
          </w:tcPr>
          <w:p w:rsidR="00271643" w:rsidRPr="00271643" w:rsidRDefault="00271643" w:rsidP="00271643">
            <w:pPr>
              <w:bidi/>
              <w:spacing w:after="0" w:line="240" w:lineRule="auto"/>
              <w:rPr>
                <w:rFonts w:ascii="Arial" w:hAnsi="Arial"/>
                <w:color w:val="F2F2F2"/>
                <w:sz w:val="20"/>
                <w:szCs w:val="20"/>
                <w:rtl/>
              </w:rPr>
            </w:pPr>
            <w:r w:rsidRPr="00271643">
              <w:rPr>
                <w:rFonts w:ascii="Arial" w:hAnsi="Arial"/>
                <w:color w:val="F2F2F2"/>
                <w:sz w:val="20"/>
                <w:szCs w:val="20"/>
                <w:rtl/>
              </w:rPr>
              <w:t>0.3%</w:t>
            </w:r>
          </w:p>
        </w:tc>
        <w:tc>
          <w:tcPr>
            <w:tcW w:w="864" w:type="dxa"/>
            <w:tcBorders>
              <w:top w:val="nil"/>
              <w:left w:val="nil"/>
              <w:bottom w:val="nil"/>
              <w:right w:val="nil"/>
            </w:tcBorders>
            <w:shd w:val="clear" w:color="000000" w:fill="D6A461"/>
            <w:noWrap/>
            <w:vAlign w:val="center"/>
            <w:hideMark/>
          </w:tcPr>
          <w:p w:rsidR="00271643" w:rsidRPr="00271643" w:rsidRDefault="00271643" w:rsidP="00271643">
            <w:pPr>
              <w:bidi/>
              <w:spacing w:after="0" w:line="240" w:lineRule="auto"/>
              <w:rPr>
                <w:rFonts w:ascii="Arial" w:hAnsi="Arial"/>
                <w:color w:val="F2F2F2"/>
                <w:sz w:val="20"/>
                <w:szCs w:val="20"/>
                <w:rtl/>
              </w:rPr>
            </w:pPr>
            <w:r w:rsidRPr="00271643">
              <w:rPr>
                <w:rFonts w:ascii="Arial" w:hAnsi="Arial"/>
                <w:color w:val="F2F2F2"/>
                <w:sz w:val="20"/>
                <w:szCs w:val="20"/>
                <w:rtl/>
              </w:rPr>
              <w:t>0.3%</w:t>
            </w:r>
          </w:p>
        </w:tc>
        <w:tc>
          <w:tcPr>
            <w:tcW w:w="864" w:type="dxa"/>
            <w:tcBorders>
              <w:top w:val="nil"/>
              <w:left w:val="nil"/>
              <w:bottom w:val="nil"/>
              <w:right w:val="nil"/>
            </w:tcBorders>
            <w:shd w:val="clear" w:color="000000" w:fill="D1A261"/>
            <w:noWrap/>
            <w:vAlign w:val="center"/>
            <w:hideMark/>
          </w:tcPr>
          <w:p w:rsidR="00271643" w:rsidRPr="00271643" w:rsidRDefault="00271643" w:rsidP="00271643">
            <w:pPr>
              <w:bidi/>
              <w:spacing w:after="0" w:line="240" w:lineRule="auto"/>
              <w:rPr>
                <w:rFonts w:ascii="Arial" w:hAnsi="Arial"/>
                <w:color w:val="F2F2F2"/>
                <w:sz w:val="20"/>
                <w:szCs w:val="20"/>
                <w:rtl/>
              </w:rPr>
            </w:pPr>
            <w:r w:rsidRPr="00271643">
              <w:rPr>
                <w:rFonts w:ascii="Arial" w:hAnsi="Arial"/>
                <w:color w:val="F2F2F2"/>
                <w:sz w:val="20"/>
                <w:szCs w:val="20"/>
                <w:rtl/>
              </w:rPr>
              <w:t>1.1%</w:t>
            </w:r>
          </w:p>
        </w:tc>
        <w:tc>
          <w:tcPr>
            <w:tcW w:w="864" w:type="dxa"/>
            <w:tcBorders>
              <w:top w:val="nil"/>
              <w:left w:val="nil"/>
              <w:bottom w:val="nil"/>
              <w:right w:val="nil"/>
            </w:tcBorders>
            <w:shd w:val="clear" w:color="000000" w:fill="D6A461"/>
            <w:noWrap/>
            <w:vAlign w:val="center"/>
            <w:hideMark/>
          </w:tcPr>
          <w:p w:rsidR="00271643" w:rsidRPr="00271643" w:rsidRDefault="00271643" w:rsidP="00271643">
            <w:pPr>
              <w:bidi/>
              <w:spacing w:after="0" w:line="240" w:lineRule="auto"/>
              <w:rPr>
                <w:rFonts w:ascii="Arial" w:hAnsi="Arial"/>
                <w:color w:val="F2F2F2"/>
                <w:sz w:val="20"/>
                <w:szCs w:val="20"/>
                <w:rtl/>
              </w:rPr>
            </w:pPr>
            <w:r w:rsidRPr="00271643">
              <w:rPr>
                <w:rFonts w:ascii="Arial" w:hAnsi="Arial"/>
                <w:color w:val="F2F2F2"/>
                <w:sz w:val="20"/>
                <w:szCs w:val="20"/>
                <w:rtl/>
              </w:rPr>
              <w:t>0.1%</w:t>
            </w:r>
          </w:p>
        </w:tc>
        <w:tc>
          <w:tcPr>
            <w:tcW w:w="864" w:type="dxa"/>
            <w:tcBorders>
              <w:top w:val="nil"/>
              <w:left w:val="nil"/>
              <w:bottom w:val="nil"/>
              <w:right w:val="nil"/>
            </w:tcBorders>
            <w:shd w:val="clear" w:color="000000" w:fill="D5A461"/>
            <w:noWrap/>
            <w:vAlign w:val="center"/>
            <w:hideMark/>
          </w:tcPr>
          <w:p w:rsidR="00271643" w:rsidRPr="00271643" w:rsidRDefault="00271643" w:rsidP="00271643">
            <w:pPr>
              <w:bidi/>
              <w:spacing w:after="0" w:line="240" w:lineRule="auto"/>
              <w:rPr>
                <w:rFonts w:ascii="Arial" w:hAnsi="Arial"/>
                <w:color w:val="F2F2F2"/>
                <w:sz w:val="20"/>
                <w:szCs w:val="20"/>
                <w:rtl/>
              </w:rPr>
            </w:pPr>
            <w:r w:rsidRPr="00271643">
              <w:rPr>
                <w:rFonts w:ascii="Arial" w:hAnsi="Arial"/>
                <w:color w:val="F2F2F2"/>
                <w:sz w:val="20"/>
                <w:szCs w:val="20"/>
                <w:rtl/>
              </w:rPr>
              <w:t>0.4%</w:t>
            </w:r>
          </w:p>
        </w:tc>
        <w:tc>
          <w:tcPr>
            <w:tcW w:w="864" w:type="dxa"/>
            <w:tcBorders>
              <w:top w:val="nil"/>
              <w:left w:val="nil"/>
              <w:bottom w:val="nil"/>
              <w:right w:val="nil"/>
            </w:tcBorders>
            <w:shd w:val="clear" w:color="000000" w:fill="D8BB94"/>
            <w:noWrap/>
            <w:vAlign w:val="center"/>
            <w:hideMark/>
          </w:tcPr>
          <w:p w:rsidR="00271643" w:rsidRPr="00271643" w:rsidRDefault="00271643" w:rsidP="00271643">
            <w:pPr>
              <w:bidi/>
              <w:spacing w:after="0" w:line="240" w:lineRule="auto"/>
              <w:rPr>
                <w:rFonts w:ascii="Arial" w:hAnsi="Arial"/>
                <w:color w:val="F2F2F2"/>
                <w:sz w:val="20"/>
                <w:szCs w:val="20"/>
                <w:rtl/>
              </w:rPr>
            </w:pPr>
            <w:r w:rsidRPr="00271643">
              <w:rPr>
                <w:rFonts w:ascii="Arial" w:hAnsi="Arial"/>
                <w:color w:val="F2F2F2"/>
                <w:sz w:val="20"/>
                <w:szCs w:val="20"/>
                <w:rtl/>
              </w:rPr>
              <w:t>0.0%</w:t>
            </w:r>
          </w:p>
        </w:tc>
        <w:tc>
          <w:tcPr>
            <w:tcW w:w="864" w:type="dxa"/>
            <w:tcBorders>
              <w:top w:val="nil"/>
              <w:left w:val="nil"/>
              <w:bottom w:val="nil"/>
              <w:right w:val="nil"/>
            </w:tcBorders>
            <w:shd w:val="clear" w:color="000000" w:fill="DADDDF"/>
            <w:noWrap/>
            <w:vAlign w:val="center"/>
            <w:hideMark/>
          </w:tcPr>
          <w:p w:rsidR="00271643" w:rsidRPr="00271643" w:rsidRDefault="00271643" w:rsidP="00271643">
            <w:pPr>
              <w:bidi/>
              <w:spacing w:after="0" w:line="240" w:lineRule="auto"/>
              <w:rPr>
                <w:rFonts w:ascii="Arial" w:hAnsi="Arial"/>
                <w:color w:val="F2F2F2"/>
                <w:sz w:val="20"/>
                <w:szCs w:val="20"/>
                <w:rtl/>
              </w:rPr>
            </w:pPr>
            <w:r w:rsidRPr="00271643">
              <w:rPr>
                <w:rFonts w:ascii="Arial" w:hAnsi="Arial"/>
                <w:color w:val="F2F2F2"/>
                <w:sz w:val="20"/>
                <w:szCs w:val="20"/>
                <w:rtl/>
              </w:rPr>
              <w:t>0.0%</w:t>
            </w:r>
          </w:p>
        </w:tc>
      </w:tr>
      <w:tr w:rsidR="00271643" w:rsidRPr="00271643" w:rsidTr="00576C18">
        <w:trPr>
          <w:trHeight w:val="300"/>
        </w:trPr>
        <w:tc>
          <w:tcPr>
            <w:tcW w:w="1440" w:type="dxa"/>
            <w:tcBorders>
              <w:top w:val="nil"/>
              <w:left w:val="nil"/>
              <w:bottom w:val="nil"/>
              <w:right w:val="nil"/>
            </w:tcBorders>
            <w:shd w:val="clear" w:color="auto" w:fill="auto"/>
            <w:noWrap/>
            <w:vAlign w:val="center"/>
            <w:hideMark/>
          </w:tcPr>
          <w:p w:rsidR="00271643" w:rsidRPr="00177471" w:rsidRDefault="002E53FE" w:rsidP="00271643">
            <w:pPr>
              <w:bidi/>
              <w:spacing w:after="0" w:line="240" w:lineRule="auto"/>
              <w:rPr>
                <w:rFonts w:ascii="Tahoma" w:hAnsi="Tahoma" w:cs="Tahoma"/>
                <w:color w:val="595959"/>
                <w:sz w:val="20"/>
                <w:szCs w:val="20"/>
                <w:rtl/>
              </w:rPr>
            </w:pPr>
            <w:r w:rsidRPr="00177471">
              <w:rPr>
                <w:rFonts w:ascii="Tahoma" w:hAnsi="Tahoma" w:cs="Tahoma" w:hint="cs"/>
                <w:color w:val="595959"/>
                <w:sz w:val="20"/>
                <w:szCs w:val="20"/>
                <w:rtl/>
              </w:rPr>
              <w:t>إعدادي</w:t>
            </w:r>
          </w:p>
        </w:tc>
        <w:tc>
          <w:tcPr>
            <w:tcW w:w="864" w:type="dxa"/>
            <w:tcBorders>
              <w:top w:val="nil"/>
              <w:left w:val="nil"/>
              <w:bottom w:val="nil"/>
              <w:right w:val="nil"/>
            </w:tcBorders>
            <w:shd w:val="clear" w:color="000000" w:fill="DAD2C6"/>
            <w:noWrap/>
            <w:vAlign w:val="center"/>
            <w:hideMark/>
          </w:tcPr>
          <w:p w:rsidR="00271643" w:rsidRPr="00271643" w:rsidRDefault="00271643" w:rsidP="00271643">
            <w:pPr>
              <w:bidi/>
              <w:spacing w:after="0" w:line="240" w:lineRule="auto"/>
              <w:rPr>
                <w:rFonts w:ascii="Arial" w:hAnsi="Arial"/>
                <w:color w:val="F2F2F2"/>
                <w:sz w:val="20"/>
                <w:szCs w:val="20"/>
                <w:rtl/>
              </w:rPr>
            </w:pPr>
            <w:r w:rsidRPr="00271643">
              <w:rPr>
                <w:rFonts w:ascii="Arial" w:hAnsi="Arial"/>
                <w:color w:val="F2F2F2"/>
                <w:sz w:val="20"/>
                <w:szCs w:val="20"/>
                <w:rtl/>
              </w:rPr>
              <w:t>0.0%</w:t>
            </w:r>
          </w:p>
        </w:tc>
        <w:tc>
          <w:tcPr>
            <w:tcW w:w="864" w:type="dxa"/>
            <w:tcBorders>
              <w:top w:val="nil"/>
              <w:left w:val="nil"/>
              <w:bottom w:val="nil"/>
              <w:right w:val="nil"/>
            </w:tcBorders>
            <w:shd w:val="clear" w:color="000000" w:fill="D7B07B"/>
            <w:noWrap/>
            <w:vAlign w:val="center"/>
            <w:hideMark/>
          </w:tcPr>
          <w:p w:rsidR="00271643" w:rsidRPr="00271643" w:rsidRDefault="00271643" w:rsidP="00271643">
            <w:pPr>
              <w:bidi/>
              <w:spacing w:after="0" w:line="240" w:lineRule="auto"/>
              <w:rPr>
                <w:rFonts w:ascii="Arial" w:hAnsi="Arial"/>
                <w:color w:val="F2F2F2"/>
                <w:sz w:val="20"/>
                <w:szCs w:val="20"/>
                <w:rtl/>
              </w:rPr>
            </w:pPr>
            <w:r w:rsidRPr="00271643">
              <w:rPr>
                <w:rFonts w:ascii="Arial" w:hAnsi="Arial"/>
                <w:color w:val="F2F2F2"/>
                <w:sz w:val="20"/>
                <w:szCs w:val="20"/>
                <w:rtl/>
              </w:rPr>
              <w:t>0.1%</w:t>
            </w:r>
          </w:p>
        </w:tc>
        <w:tc>
          <w:tcPr>
            <w:tcW w:w="864" w:type="dxa"/>
            <w:tcBorders>
              <w:top w:val="nil"/>
              <w:left w:val="nil"/>
              <w:bottom w:val="nil"/>
              <w:right w:val="nil"/>
            </w:tcBorders>
            <w:shd w:val="clear" w:color="000000" w:fill="D5A461"/>
            <w:noWrap/>
            <w:vAlign w:val="center"/>
            <w:hideMark/>
          </w:tcPr>
          <w:p w:rsidR="00271643" w:rsidRPr="00271643" w:rsidRDefault="00271643" w:rsidP="00271643">
            <w:pPr>
              <w:bidi/>
              <w:spacing w:after="0" w:line="240" w:lineRule="auto"/>
              <w:rPr>
                <w:rFonts w:ascii="Arial" w:hAnsi="Arial"/>
                <w:color w:val="F2F2F2"/>
                <w:sz w:val="20"/>
                <w:szCs w:val="20"/>
                <w:rtl/>
              </w:rPr>
            </w:pPr>
            <w:r w:rsidRPr="00271643">
              <w:rPr>
                <w:rFonts w:ascii="Arial" w:hAnsi="Arial"/>
                <w:color w:val="F2F2F2"/>
                <w:sz w:val="20"/>
                <w:szCs w:val="20"/>
                <w:rtl/>
              </w:rPr>
              <w:t>0.4%</w:t>
            </w:r>
          </w:p>
        </w:tc>
        <w:tc>
          <w:tcPr>
            <w:tcW w:w="864" w:type="dxa"/>
            <w:tcBorders>
              <w:top w:val="nil"/>
              <w:left w:val="nil"/>
              <w:bottom w:val="nil"/>
              <w:right w:val="nil"/>
            </w:tcBorders>
            <w:shd w:val="clear" w:color="000000" w:fill="D0A161"/>
            <w:noWrap/>
            <w:vAlign w:val="center"/>
            <w:hideMark/>
          </w:tcPr>
          <w:p w:rsidR="00271643" w:rsidRPr="00271643" w:rsidRDefault="00271643" w:rsidP="00271643">
            <w:pPr>
              <w:bidi/>
              <w:spacing w:after="0" w:line="240" w:lineRule="auto"/>
              <w:rPr>
                <w:rFonts w:ascii="Arial" w:hAnsi="Arial"/>
                <w:color w:val="F2F2F2"/>
                <w:sz w:val="20"/>
                <w:szCs w:val="20"/>
                <w:rtl/>
              </w:rPr>
            </w:pPr>
            <w:r w:rsidRPr="00271643">
              <w:rPr>
                <w:rFonts w:ascii="Arial" w:hAnsi="Arial"/>
                <w:color w:val="F2F2F2"/>
                <w:sz w:val="20"/>
                <w:szCs w:val="20"/>
                <w:rtl/>
              </w:rPr>
              <w:t>1.4%</w:t>
            </w:r>
          </w:p>
        </w:tc>
        <w:tc>
          <w:tcPr>
            <w:tcW w:w="864" w:type="dxa"/>
            <w:tcBorders>
              <w:top w:val="nil"/>
              <w:left w:val="nil"/>
              <w:bottom w:val="nil"/>
              <w:right w:val="nil"/>
            </w:tcBorders>
            <w:shd w:val="clear" w:color="000000" w:fill="C39A61"/>
            <w:noWrap/>
            <w:vAlign w:val="center"/>
            <w:hideMark/>
          </w:tcPr>
          <w:p w:rsidR="00271643" w:rsidRPr="00271643" w:rsidRDefault="00271643" w:rsidP="00271643">
            <w:pPr>
              <w:bidi/>
              <w:spacing w:after="0" w:line="240" w:lineRule="auto"/>
              <w:rPr>
                <w:rFonts w:ascii="Arial" w:hAnsi="Arial"/>
                <w:color w:val="F2F2F2"/>
                <w:sz w:val="20"/>
                <w:szCs w:val="20"/>
                <w:rtl/>
              </w:rPr>
            </w:pPr>
            <w:r w:rsidRPr="00271643">
              <w:rPr>
                <w:rFonts w:ascii="Arial" w:hAnsi="Arial"/>
                <w:color w:val="F2F2F2"/>
                <w:sz w:val="20"/>
                <w:szCs w:val="20"/>
                <w:rtl/>
              </w:rPr>
              <w:t>4.0%</w:t>
            </w:r>
          </w:p>
        </w:tc>
        <w:tc>
          <w:tcPr>
            <w:tcW w:w="864" w:type="dxa"/>
            <w:tcBorders>
              <w:top w:val="nil"/>
              <w:left w:val="nil"/>
              <w:bottom w:val="nil"/>
              <w:right w:val="nil"/>
            </w:tcBorders>
            <w:shd w:val="clear" w:color="000000" w:fill="D5A461"/>
            <w:noWrap/>
            <w:vAlign w:val="center"/>
            <w:hideMark/>
          </w:tcPr>
          <w:p w:rsidR="00271643" w:rsidRPr="00271643" w:rsidRDefault="00271643" w:rsidP="00271643">
            <w:pPr>
              <w:bidi/>
              <w:spacing w:after="0" w:line="240" w:lineRule="auto"/>
              <w:rPr>
                <w:rFonts w:ascii="Arial" w:hAnsi="Arial"/>
                <w:color w:val="F2F2F2"/>
                <w:sz w:val="20"/>
                <w:szCs w:val="20"/>
                <w:rtl/>
              </w:rPr>
            </w:pPr>
            <w:r w:rsidRPr="00271643">
              <w:rPr>
                <w:rFonts w:ascii="Arial" w:hAnsi="Arial"/>
                <w:color w:val="F2F2F2"/>
                <w:sz w:val="20"/>
                <w:szCs w:val="20"/>
                <w:rtl/>
              </w:rPr>
              <w:t>0.3%</w:t>
            </w:r>
          </w:p>
        </w:tc>
        <w:tc>
          <w:tcPr>
            <w:tcW w:w="864" w:type="dxa"/>
            <w:tcBorders>
              <w:top w:val="nil"/>
              <w:left w:val="nil"/>
              <w:bottom w:val="nil"/>
              <w:right w:val="nil"/>
            </w:tcBorders>
            <w:shd w:val="clear" w:color="000000" w:fill="CEA061"/>
            <w:noWrap/>
            <w:vAlign w:val="center"/>
            <w:hideMark/>
          </w:tcPr>
          <w:p w:rsidR="00271643" w:rsidRPr="00271643" w:rsidRDefault="00271643" w:rsidP="00271643">
            <w:pPr>
              <w:bidi/>
              <w:spacing w:after="0" w:line="240" w:lineRule="auto"/>
              <w:rPr>
                <w:rFonts w:ascii="Arial" w:hAnsi="Arial"/>
                <w:color w:val="F2F2F2"/>
                <w:sz w:val="20"/>
                <w:szCs w:val="20"/>
                <w:rtl/>
              </w:rPr>
            </w:pPr>
            <w:r w:rsidRPr="00271643">
              <w:rPr>
                <w:rFonts w:ascii="Arial" w:hAnsi="Arial"/>
                <w:color w:val="F2F2F2"/>
                <w:sz w:val="20"/>
                <w:szCs w:val="20"/>
                <w:rtl/>
              </w:rPr>
              <w:t>1.7%</w:t>
            </w:r>
          </w:p>
        </w:tc>
        <w:tc>
          <w:tcPr>
            <w:tcW w:w="864" w:type="dxa"/>
            <w:tcBorders>
              <w:top w:val="nil"/>
              <w:left w:val="nil"/>
              <w:bottom w:val="nil"/>
              <w:right w:val="nil"/>
            </w:tcBorders>
            <w:shd w:val="clear" w:color="000000" w:fill="D6A461"/>
            <w:noWrap/>
            <w:vAlign w:val="center"/>
            <w:hideMark/>
          </w:tcPr>
          <w:p w:rsidR="00271643" w:rsidRPr="00271643" w:rsidRDefault="00271643" w:rsidP="00271643">
            <w:pPr>
              <w:bidi/>
              <w:spacing w:after="0" w:line="240" w:lineRule="auto"/>
              <w:rPr>
                <w:rFonts w:ascii="Arial" w:hAnsi="Arial"/>
                <w:color w:val="F2F2F2"/>
                <w:sz w:val="20"/>
                <w:szCs w:val="20"/>
                <w:rtl/>
              </w:rPr>
            </w:pPr>
            <w:r w:rsidRPr="00271643">
              <w:rPr>
                <w:rFonts w:ascii="Arial" w:hAnsi="Arial"/>
                <w:color w:val="F2F2F2"/>
                <w:sz w:val="20"/>
                <w:szCs w:val="20"/>
                <w:rtl/>
              </w:rPr>
              <w:t>0.1%</w:t>
            </w:r>
          </w:p>
        </w:tc>
        <w:tc>
          <w:tcPr>
            <w:tcW w:w="864" w:type="dxa"/>
            <w:tcBorders>
              <w:top w:val="nil"/>
              <w:left w:val="nil"/>
              <w:bottom w:val="nil"/>
              <w:right w:val="nil"/>
            </w:tcBorders>
            <w:shd w:val="clear" w:color="000000" w:fill="DADDDF"/>
            <w:noWrap/>
            <w:vAlign w:val="center"/>
            <w:hideMark/>
          </w:tcPr>
          <w:p w:rsidR="00271643" w:rsidRPr="00271643" w:rsidRDefault="00271643" w:rsidP="00271643">
            <w:pPr>
              <w:bidi/>
              <w:spacing w:after="0" w:line="240" w:lineRule="auto"/>
              <w:rPr>
                <w:rFonts w:ascii="Arial" w:hAnsi="Arial"/>
                <w:color w:val="F2F2F2"/>
                <w:sz w:val="20"/>
                <w:szCs w:val="20"/>
                <w:rtl/>
              </w:rPr>
            </w:pPr>
            <w:r w:rsidRPr="00271643">
              <w:rPr>
                <w:rFonts w:ascii="Arial" w:hAnsi="Arial"/>
                <w:color w:val="F2F2F2"/>
                <w:sz w:val="20"/>
                <w:szCs w:val="20"/>
                <w:rtl/>
              </w:rPr>
              <w:t>0.0%</w:t>
            </w:r>
          </w:p>
        </w:tc>
      </w:tr>
      <w:tr w:rsidR="00271643" w:rsidRPr="00271643" w:rsidTr="00576C18">
        <w:trPr>
          <w:trHeight w:val="300"/>
        </w:trPr>
        <w:tc>
          <w:tcPr>
            <w:tcW w:w="1440" w:type="dxa"/>
            <w:tcBorders>
              <w:top w:val="nil"/>
              <w:left w:val="nil"/>
              <w:bottom w:val="nil"/>
              <w:right w:val="nil"/>
            </w:tcBorders>
            <w:shd w:val="clear" w:color="auto" w:fill="auto"/>
            <w:noWrap/>
            <w:vAlign w:val="center"/>
            <w:hideMark/>
          </w:tcPr>
          <w:p w:rsidR="00271643" w:rsidRPr="00177471" w:rsidRDefault="00271643" w:rsidP="00271643">
            <w:pPr>
              <w:bidi/>
              <w:spacing w:after="0" w:line="240" w:lineRule="auto"/>
              <w:rPr>
                <w:rFonts w:ascii="Tahoma" w:hAnsi="Tahoma" w:cs="Tahoma"/>
                <w:color w:val="595959"/>
                <w:sz w:val="20"/>
                <w:szCs w:val="20"/>
                <w:rtl/>
              </w:rPr>
            </w:pPr>
            <w:r w:rsidRPr="00177471">
              <w:rPr>
                <w:rFonts w:ascii="Tahoma" w:hAnsi="Tahoma" w:cs="Tahoma"/>
                <w:color w:val="595959"/>
                <w:sz w:val="20"/>
                <w:szCs w:val="20"/>
                <w:rtl/>
              </w:rPr>
              <w:t>الثانوي</w:t>
            </w:r>
          </w:p>
        </w:tc>
        <w:tc>
          <w:tcPr>
            <w:tcW w:w="864" w:type="dxa"/>
            <w:tcBorders>
              <w:top w:val="nil"/>
              <w:left w:val="nil"/>
              <w:bottom w:val="nil"/>
              <w:right w:val="nil"/>
            </w:tcBorders>
            <w:shd w:val="clear" w:color="000000" w:fill="D6A461"/>
            <w:noWrap/>
            <w:vAlign w:val="center"/>
            <w:hideMark/>
          </w:tcPr>
          <w:p w:rsidR="00271643" w:rsidRPr="00271643" w:rsidRDefault="00271643" w:rsidP="00271643">
            <w:pPr>
              <w:bidi/>
              <w:spacing w:after="0" w:line="240" w:lineRule="auto"/>
              <w:rPr>
                <w:rFonts w:ascii="Arial" w:hAnsi="Arial"/>
                <w:color w:val="F2F2F2"/>
                <w:sz w:val="20"/>
                <w:szCs w:val="20"/>
                <w:rtl/>
              </w:rPr>
            </w:pPr>
            <w:r w:rsidRPr="00271643">
              <w:rPr>
                <w:rFonts w:ascii="Arial" w:hAnsi="Arial"/>
                <w:color w:val="F2F2F2"/>
                <w:sz w:val="20"/>
                <w:szCs w:val="20"/>
                <w:rtl/>
              </w:rPr>
              <w:t>0.1%</w:t>
            </w:r>
          </w:p>
        </w:tc>
        <w:tc>
          <w:tcPr>
            <w:tcW w:w="864" w:type="dxa"/>
            <w:tcBorders>
              <w:top w:val="nil"/>
              <w:left w:val="nil"/>
              <w:bottom w:val="nil"/>
              <w:right w:val="nil"/>
            </w:tcBorders>
            <w:shd w:val="clear" w:color="000000" w:fill="D6A461"/>
            <w:noWrap/>
            <w:vAlign w:val="center"/>
            <w:hideMark/>
          </w:tcPr>
          <w:p w:rsidR="00271643" w:rsidRPr="00271643" w:rsidRDefault="00271643" w:rsidP="00271643">
            <w:pPr>
              <w:bidi/>
              <w:spacing w:after="0" w:line="240" w:lineRule="auto"/>
              <w:rPr>
                <w:rFonts w:ascii="Arial" w:hAnsi="Arial"/>
                <w:color w:val="F2F2F2"/>
                <w:sz w:val="20"/>
                <w:szCs w:val="20"/>
                <w:rtl/>
              </w:rPr>
            </w:pPr>
            <w:r w:rsidRPr="00271643">
              <w:rPr>
                <w:rFonts w:ascii="Arial" w:hAnsi="Arial"/>
                <w:color w:val="F2F2F2"/>
                <w:sz w:val="20"/>
                <w:szCs w:val="20"/>
                <w:rtl/>
              </w:rPr>
              <w:t>0.2%</w:t>
            </w:r>
          </w:p>
        </w:tc>
        <w:tc>
          <w:tcPr>
            <w:tcW w:w="864" w:type="dxa"/>
            <w:tcBorders>
              <w:top w:val="nil"/>
              <w:left w:val="nil"/>
              <w:bottom w:val="nil"/>
              <w:right w:val="nil"/>
            </w:tcBorders>
            <w:shd w:val="clear" w:color="000000" w:fill="D4A361"/>
            <w:noWrap/>
            <w:vAlign w:val="center"/>
            <w:hideMark/>
          </w:tcPr>
          <w:p w:rsidR="00271643" w:rsidRPr="00271643" w:rsidRDefault="00271643" w:rsidP="00271643">
            <w:pPr>
              <w:bidi/>
              <w:spacing w:after="0" w:line="240" w:lineRule="auto"/>
              <w:rPr>
                <w:rFonts w:ascii="Arial" w:hAnsi="Arial"/>
                <w:color w:val="F2F2F2"/>
                <w:sz w:val="20"/>
                <w:szCs w:val="20"/>
                <w:rtl/>
              </w:rPr>
            </w:pPr>
            <w:r w:rsidRPr="00271643">
              <w:rPr>
                <w:rFonts w:ascii="Arial" w:hAnsi="Arial"/>
                <w:color w:val="F2F2F2"/>
                <w:sz w:val="20"/>
                <w:szCs w:val="20"/>
                <w:rtl/>
              </w:rPr>
              <w:t>0.5%</w:t>
            </w:r>
          </w:p>
        </w:tc>
        <w:tc>
          <w:tcPr>
            <w:tcW w:w="864" w:type="dxa"/>
            <w:tcBorders>
              <w:top w:val="nil"/>
              <w:left w:val="nil"/>
              <w:bottom w:val="nil"/>
              <w:right w:val="nil"/>
            </w:tcBorders>
            <w:shd w:val="clear" w:color="000000" w:fill="CA9E61"/>
            <w:noWrap/>
            <w:vAlign w:val="center"/>
            <w:hideMark/>
          </w:tcPr>
          <w:p w:rsidR="00271643" w:rsidRPr="00271643" w:rsidRDefault="00271643" w:rsidP="00271643">
            <w:pPr>
              <w:bidi/>
              <w:spacing w:after="0" w:line="240" w:lineRule="auto"/>
              <w:rPr>
                <w:rFonts w:ascii="Arial" w:hAnsi="Arial"/>
                <w:color w:val="F2F2F2"/>
                <w:sz w:val="20"/>
                <w:szCs w:val="20"/>
                <w:rtl/>
              </w:rPr>
            </w:pPr>
            <w:r w:rsidRPr="00271643">
              <w:rPr>
                <w:rFonts w:ascii="Arial" w:hAnsi="Arial"/>
                <w:color w:val="F2F2F2"/>
                <w:sz w:val="20"/>
                <w:szCs w:val="20"/>
                <w:rtl/>
              </w:rPr>
              <w:t>2.5%</w:t>
            </w:r>
          </w:p>
        </w:tc>
        <w:tc>
          <w:tcPr>
            <w:tcW w:w="864" w:type="dxa"/>
            <w:tcBorders>
              <w:top w:val="nil"/>
              <w:left w:val="nil"/>
              <w:bottom w:val="nil"/>
              <w:right w:val="nil"/>
            </w:tcBorders>
            <w:shd w:val="clear" w:color="000000" w:fill="495663"/>
            <w:noWrap/>
            <w:vAlign w:val="center"/>
            <w:hideMark/>
          </w:tcPr>
          <w:p w:rsidR="00271643" w:rsidRPr="00271643" w:rsidRDefault="00271643" w:rsidP="00271643">
            <w:pPr>
              <w:bidi/>
              <w:spacing w:after="0" w:line="240" w:lineRule="auto"/>
              <w:rPr>
                <w:rFonts w:ascii="Arial" w:hAnsi="Arial"/>
                <w:color w:val="F2F2F2"/>
                <w:sz w:val="20"/>
                <w:szCs w:val="20"/>
                <w:rtl/>
              </w:rPr>
            </w:pPr>
            <w:r w:rsidRPr="00271643">
              <w:rPr>
                <w:rFonts w:ascii="Arial" w:hAnsi="Arial"/>
                <w:color w:val="F2F2F2"/>
                <w:sz w:val="20"/>
                <w:szCs w:val="20"/>
                <w:rtl/>
              </w:rPr>
              <w:t>28.0%</w:t>
            </w:r>
          </w:p>
        </w:tc>
        <w:tc>
          <w:tcPr>
            <w:tcW w:w="864" w:type="dxa"/>
            <w:tcBorders>
              <w:top w:val="nil"/>
              <w:left w:val="nil"/>
              <w:bottom w:val="nil"/>
              <w:right w:val="nil"/>
            </w:tcBorders>
            <w:shd w:val="clear" w:color="000000" w:fill="D0A161"/>
            <w:noWrap/>
            <w:vAlign w:val="center"/>
            <w:hideMark/>
          </w:tcPr>
          <w:p w:rsidR="00271643" w:rsidRPr="00271643" w:rsidRDefault="00271643" w:rsidP="00271643">
            <w:pPr>
              <w:bidi/>
              <w:spacing w:after="0" w:line="240" w:lineRule="auto"/>
              <w:rPr>
                <w:rFonts w:ascii="Arial" w:hAnsi="Arial"/>
                <w:color w:val="F2F2F2"/>
                <w:sz w:val="20"/>
                <w:szCs w:val="20"/>
                <w:rtl/>
              </w:rPr>
            </w:pPr>
            <w:r w:rsidRPr="00271643">
              <w:rPr>
                <w:rFonts w:ascii="Arial" w:hAnsi="Arial"/>
                <w:color w:val="F2F2F2"/>
                <w:sz w:val="20"/>
                <w:szCs w:val="20"/>
                <w:rtl/>
              </w:rPr>
              <w:t>1.5%</w:t>
            </w:r>
          </w:p>
        </w:tc>
        <w:tc>
          <w:tcPr>
            <w:tcW w:w="864" w:type="dxa"/>
            <w:tcBorders>
              <w:top w:val="nil"/>
              <w:left w:val="nil"/>
              <w:bottom w:val="nil"/>
              <w:right w:val="nil"/>
            </w:tcBorders>
            <w:shd w:val="clear" w:color="000000" w:fill="A78A61"/>
            <w:noWrap/>
            <w:vAlign w:val="center"/>
            <w:hideMark/>
          </w:tcPr>
          <w:p w:rsidR="00271643" w:rsidRPr="00271643" w:rsidRDefault="00271643" w:rsidP="00271643">
            <w:pPr>
              <w:bidi/>
              <w:spacing w:after="0" w:line="240" w:lineRule="auto"/>
              <w:rPr>
                <w:rFonts w:ascii="Arial" w:hAnsi="Arial"/>
                <w:color w:val="F2F2F2"/>
                <w:sz w:val="20"/>
                <w:szCs w:val="20"/>
                <w:rtl/>
              </w:rPr>
            </w:pPr>
            <w:r w:rsidRPr="00271643">
              <w:rPr>
                <w:rFonts w:ascii="Arial" w:hAnsi="Arial"/>
                <w:color w:val="F2F2F2"/>
                <w:sz w:val="20"/>
                <w:szCs w:val="20"/>
                <w:rtl/>
              </w:rPr>
              <w:t>9.4%</w:t>
            </w:r>
          </w:p>
        </w:tc>
        <w:tc>
          <w:tcPr>
            <w:tcW w:w="864" w:type="dxa"/>
            <w:tcBorders>
              <w:top w:val="nil"/>
              <w:left w:val="nil"/>
              <w:bottom w:val="nil"/>
              <w:right w:val="nil"/>
            </w:tcBorders>
            <w:shd w:val="clear" w:color="000000" w:fill="D5A461"/>
            <w:noWrap/>
            <w:vAlign w:val="center"/>
            <w:hideMark/>
          </w:tcPr>
          <w:p w:rsidR="00271643" w:rsidRPr="00271643" w:rsidRDefault="00271643" w:rsidP="00271643">
            <w:pPr>
              <w:bidi/>
              <w:spacing w:after="0" w:line="240" w:lineRule="auto"/>
              <w:rPr>
                <w:rFonts w:ascii="Arial" w:hAnsi="Arial"/>
                <w:color w:val="F2F2F2"/>
                <w:sz w:val="20"/>
                <w:szCs w:val="20"/>
                <w:rtl/>
              </w:rPr>
            </w:pPr>
            <w:r w:rsidRPr="00271643">
              <w:rPr>
                <w:rFonts w:ascii="Arial" w:hAnsi="Arial"/>
                <w:color w:val="F2F2F2"/>
                <w:sz w:val="20"/>
                <w:szCs w:val="20"/>
                <w:rtl/>
              </w:rPr>
              <w:t>0.4%</w:t>
            </w:r>
          </w:p>
        </w:tc>
        <w:tc>
          <w:tcPr>
            <w:tcW w:w="864" w:type="dxa"/>
            <w:tcBorders>
              <w:top w:val="nil"/>
              <w:left w:val="nil"/>
              <w:bottom w:val="nil"/>
              <w:right w:val="nil"/>
            </w:tcBorders>
            <w:shd w:val="clear" w:color="000000" w:fill="DAD2C6"/>
            <w:noWrap/>
            <w:vAlign w:val="center"/>
            <w:hideMark/>
          </w:tcPr>
          <w:p w:rsidR="00271643" w:rsidRPr="00271643" w:rsidRDefault="00271643" w:rsidP="00271643">
            <w:pPr>
              <w:bidi/>
              <w:spacing w:after="0" w:line="240" w:lineRule="auto"/>
              <w:rPr>
                <w:rFonts w:ascii="Arial" w:hAnsi="Arial"/>
                <w:color w:val="F2F2F2"/>
                <w:sz w:val="20"/>
                <w:szCs w:val="20"/>
                <w:rtl/>
              </w:rPr>
            </w:pPr>
            <w:r w:rsidRPr="00271643">
              <w:rPr>
                <w:rFonts w:ascii="Arial" w:hAnsi="Arial"/>
                <w:color w:val="F2F2F2"/>
                <w:sz w:val="20"/>
                <w:szCs w:val="20"/>
                <w:rtl/>
              </w:rPr>
              <w:t>0.0%</w:t>
            </w:r>
          </w:p>
        </w:tc>
      </w:tr>
      <w:tr w:rsidR="00271643" w:rsidRPr="00271643" w:rsidTr="00576C18">
        <w:trPr>
          <w:trHeight w:val="300"/>
        </w:trPr>
        <w:tc>
          <w:tcPr>
            <w:tcW w:w="1440" w:type="dxa"/>
            <w:tcBorders>
              <w:top w:val="nil"/>
              <w:left w:val="nil"/>
              <w:bottom w:val="nil"/>
              <w:right w:val="nil"/>
            </w:tcBorders>
            <w:shd w:val="clear" w:color="auto" w:fill="auto"/>
            <w:noWrap/>
            <w:vAlign w:val="center"/>
            <w:hideMark/>
          </w:tcPr>
          <w:p w:rsidR="00271643" w:rsidRPr="00177471" w:rsidRDefault="00271643" w:rsidP="00271643">
            <w:pPr>
              <w:bidi/>
              <w:spacing w:after="0" w:line="240" w:lineRule="auto"/>
              <w:rPr>
                <w:rFonts w:ascii="Tahoma" w:hAnsi="Tahoma" w:cs="Tahoma"/>
                <w:color w:val="595959"/>
                <w:sz w:val="20"/>
                <w:szCs w:val="20"/>
                <w:rtl/>
              </w:rPr>
            </w:pPr>
            <w:r w:rsidRPr="00177471">
              <w:rPr>
                <w:rFonts w:ascii="Tahoma" w:hAnsi="Tahoma" w:cs="Tahoma"/>
                <w:color w:val="595959"/>
                <w:sz w:val="20"/>
                <w:szCs w:val="20"/>
                <w:rtl/>
              </w:rPr>
              <w:t>فوق الثانوي ودون الجامعي</w:t>
            </w:r>
          </w:p>
        </w:tc>
        <w:tc>
          <w:tcPr>
            <w:tcW w:w="864" w:type="dxa"/>
            <w:tcBorders>
              <w:top w:val="nil"/>
              <w:left w:val="nil"/>
              <w:bottom w:val="nil"/>
              <w:right w:val="nil"/>
            </w:tcBorders>
            <w:shd w:val="clear" w:color="000000" w:fill="DADDDF"/>
            <w:noWrap/>
            <w:vAlign w:val="center"/>
            <w:hideMark/>
          </w:tcPr>
          <w:p w:rsidR="00271643" w:rsidRPr="00271643" w:rsidRDefault="00271643" w:rsidP="00271643">
            <w:pPr>
              <w:bidi/>
              <w:spacing w:after="0" w:line="240" w:lineRule="auto"/>
              <w:rPr>
                <w:rFonts w:ascii="Arial" w:hAnsi="Arial"/>
                <w:color w:val="F2F2F2"/>
                <w:sz w:val="20"/>
                <w:szCs w:val="20"/>
                <w:rtl/>
              </w:rPr>
            </w:pPr>
            <w:r w:rsidRPr="00271643">
              <w:rPr>
                <w:rFonts w:ascii="Arial" w:hAnsi="Arial"/>
                <w:color w:val="F2F2F2"/>
                <w:sz w:val="20"/>
                <w:szCs w:val="20"/>
                <w:rtl/>
              </w:rPr>
              <w:t>0.0%</w:t>
            </w:r>
          </w:p>
        </w:tc>
        <w:tc>
          <w:tcPr>
            <w:tcW w:w="864" w:type="dxa"/>
            <w:tcBorders>
              <w:top w:val="nil"/>
              <w:left w:val="nil"/>
              <w:bottom w:val="nil"/>
              <w:right w:val="nil"/>
            </w:tcBorders>
            <w:shd w:val="clear" w:color="000000" w:fill="DADDDF"/>
            <w:noWrap/>
            <w:vAlign w:val="center"/>
            <w:hideMark/>
          </w:tcPr>
          <w:p w:rsidR="00271643" w:rsidRPr="00271643" w:rsidRDefault="00271643" w:rsidP="00271643">
            <w:pPr>
              <w:bidi/>
              <w:spacing w:after="0" w:line="240" w:lineRule="auto"/>
              <w:rPr>
                <w:rFonts w:ascii="Arial" w:hAnsi="Arial"/>
                <w:color w:val="F2F2F2"/>
                <w:sz w:val="20"/>
                <w:szCs w:val="20"/>
                <w:rtl/>
              </w:rPr>
            </w:pPr>
            <w:r w:rsidRPr="00271643">
              <w:rPr>
                <w:rFonts w:ascii="Arial" w:hAnsi="Arial"/>
                <w:color w:val="F2F2F2"/>
                <w:sz w:val="20"/>
                <w:szCs w:val="20"/>
                <w:rtl/>
              </w:rPr>
              <w:t>0.0%</w:t>
            </w:r>
          </w:p>
        </w:tc>
        <w:tc>
          <w:tcPr>
            <w:tcW w:w="864" w:type="dxa"/>
            <w:tcBorders>
              <w:top w:val="nil"/>
              <w:left w:val="nil"/>
              <w:bottom w:val="nil"/>
              <w:right w:val="nil"/>
            </w:tcBorders>
            <w:shd w:val="clear" w:color="000000" w:fill="D8BB94"/>
            <w:noWrap/>
            <w:vAlign w:val="center"/>
            <w:hideMark/>
          </w:tcPr>
          <w:p w:rsidR="00271643" w:rsidRPr="00271643" w:rsidRDefault="00271643" w:rsidP="00271643">
            <w:pPr>
              <w:bidi/>
              <w:spacing w:after="0" w:line="240" w:lineRule="auto"/>
              <w:rPr>
                <w:rFonts w:ascii="Arial" w:hAnsi="Arial"/>
                <w:color w:val="F2F2F2"/>
                <w:sz w:val="20"/>
                <w:szCs w:val="20"/>
                <w:rtl/>
              </w:rPr>
            </w:pPr>
            <w:r w:rsidRPr="00271643">
              <w:rPr>
                <w:rFonts w:ascii="Arial" w:hAnsi="Arial"/>
                <w:color w:val="F2F2F2"/>
                <w:sz w:val="20"/>
                <w:szCs w:val="20"/>
                <w:rtl/>
              </w:rPr>
              <w:t>0.0%</w:t>
            </w:r>
          </w:p>
        </w:tc>
        <w:tc>
          <w:tcPr>
            <w:tcW w:w="864" w:type="dxa"/>
            <w:tcBorders>
              <w:top w:val="nil"/>
              <w:left w:val="nil"/>
              <w:bottom w:val="nil"/>
              <w:right w:val="nil"/>
            </w:tcBorders>
            <w:shd w:val="clear" w:color="000000" w:fill="D6A461"/>
            <w:noWrap/>
            <w:vAlign w:val="center"/>
            <w:hideMark/>
          </w:tcPr>
          <w:p w:rsidR="00271643" w:rsidRPr="00271643" w:rsidRDefault="00271643" w:rsidP="00271643">
            <w:pPr>
              <w:bidi/>
              <w:spacing w:after="0" w:line="240" w:lineRule="auto"/>
              <w:rPr>
                <w:rFonts w:ascii="Arial" w:hAnsi="Arial"/>
                <w:color w:val="F2F2F2"/>
                <w:sz w:val="20"/>
                <w:szCs w:val="20"/>
                <w:rtl/>
              </w:rPr>
            </w:pPr>
            <w:r w:rsidRPr="00271643">
              <w:rPr>
                <w:rFonts w:ascii="Arial" w:hAnsi="Arial"/>
                <w:color w:val="F2F2F2"/>
                <w:sz w:val="20"/>
                <w:szCs w:val="20"/>
                <w:rtl/>
              </w:rPr>
              <w:t>0.2%</w:t>
            </w:r>
          </w:p>
        </w:tc>
        <w:tc>
          <w:tcPr>
            <w:tcW w:w="864" w:type="dxa"/>
            <w:tcBorders>
              <w:top w:val="nil"/>
              <w:left w:val="nil"/>
              <w:bottom w:val="nil"/>
              <w:right w:val="nil"/>
            </w:tcBorders>
            <w:shd w:val="clear" w:color="000000" w:fill="CEA061"/>
            <w:noWrap/>
            <w:vAlign w:val="center"/>
            <w:hideMark/>
          </w:tcPr>
          <w:p w:rsidR="00271643" w:rsidRPr="00271643" w:rsidRDefault="00271643" w:rsidP="00271643">
            <w:pPr>
              <w:bidi/>
              <w:spacing w:after="0" w:line="240" w:lineRule="auto"/>
              <w:rPr>
                <w:rFonts w:ascii="Arial" w:hAnsi="Arial"/>
                <w:color w:val="F2F2F2"/>
                <w:sz w:val="20"/>
                <w:szCs w:val="20"/>
                <w:rtl/>
              </w:rPr>
            </w:pPr>
            <w:r w:rsidRPr="00271643">
              <w:rPr>
                <w:rFonts w:ascii="Arial" w:hAnsi="Arial"/>
                <w:color w:val="F2F2F2"/>
                <w:sz w:val="20"/>
                <w:szCs w:val="20"/>
                <w:rtl/>
              </w:rPr>
              <w:t>1.8%</w:t>
            </w:r>
          </w:p>
        </w:tc>
        <w:tc>
          <w:tcPr>
            <w:tcW w:w="864" w:type="dxa"/>
            <w:tcBorders>
              <w:top w:val="nil"/>
              <w:left w:val="nil"/>
              <w:bottom w:val="nil"/>
              <w:right w:val="nil"/>
            </w:tcBorders>
            <w:shd w:val="clear" w:color="000000" w:fill="D2A261"/>
            <w:noWrap/>
            <w:vAlign w:val="center"/>
            <w:hideMark/>
          </w:tcPr>
          <w:p w:rsidR="00271643" w:rsidRPr="00271643" w:rsidRDefault="00271643" w:rsidP="00271643">
            <w:pPr>
              <w:bidi/>
              <w:spacing w:after="0" w:line="240" w:lineRule="auto"/>
              <w:rPr>
                <w:rFonts w:ascii="Arial" w:hAnsi="Arial"/>
                <w:color w:val="F2F2F2"/>
                <w:sz w:val="20"/>
                <w:szCs w:val="20"/>
                <w:rtl/>
              </w:rPr>
            </w:pPr>
            <w:r w:rsidRPr="00271643">
              <w:rPr>
                <w:rFonts w:ascii="Arial" w:hAnsi="Arial"/>
                <w:color w:val="F2F2F2"/>
                <w:sz w:val="20"/>
                <w:szCs w:val="20"/>
                <w:rtl/>
              </w:rPr>
              <w:t>1.0%</w:t>
            </w:r>
          </w:p>
        </w:tc>
        <w:tc>
          <w:tcPr>
            <w:tcW w:w="864" w:type="dxa"/>
            <w:tcBorders>
              <w:top w:val="nil"/>
              <w:left w:val="nil"/>
              <w:bottom w:val="nil"/>
              <w:right w:val="nil"/>
            </w:tcBorders>
            <w:shd w:val="clear" w:color="000000" w:fill="CFA061"/>
            <w:noWrap/>
            <w:vAlign w:val="center"/>
            <w:hideMark/>
          </w:tcPr>
          <w:p w:rsidR="00271643" w:rsidRPr="00271643" w:rsidRDefault="00271643" w:rsidP="00271643">
            <w:pPr>
              <w:bidi/>
              <w:spacing w:after="0" w:line="240" w:lineRule="auto"/>
              <w:rPr>
                <w:rFonts w:ascii="Arial" w:hAnsi="Arial"/>
                <w:color w:val="F2F2F2"/>
                <w:sz w:val="20"/>
                <w:szCs w:val="20"/>
                <w:rtl/>
              </w:rPr>
            </w:pPr>
            <w:r w:rsidRPr="00271643">
              <w:rPr>
                <w:rFonts w:ascii="Arial" w:hAnsi="Arial"/>
                <w:color w:val="F2F2F2"/>
                <w:sz w:val="20"/>
                <w:szCs w:val="20"/>
                <w:rtl/>
              </w:rPr>
              <w:t>1.6%</w:t>
            </w:r>
          </w:p>
        </w:tc>
        <w:tc>
          <w:tcPr>
            <w:tcW w:w="864" w:type="dxa"/>
            <w:tcBorders>
              <w:top w:val="nil"/>
              <w:left w:val="nil"/>
              <w:bottom w:val="nil"/>
              <w:right w:val="nil"/>
            </w:tcBorders>
            <w:shd w:val="clear" w:color="000000" w:fill="D6A461"/>
            <w:noWrap/>
            <w:vAlign w:val="center"/>
            <w:hideMark/>
          </w:tcPr>
          <w:p w:rsidR="00271643" w:rsidRPr="00271643" w:rsidRDefault="00271643" w:rsidP="00271643">
            <w:pPr>
              <w:bidi/>
              <w:spacing w:after="0" w:line="240" w:lineRule="auto"/>
              <w:rPr>
                <w:rFonts w:ascii="Arial" w:hAnsi="Arial"/>
                <w:color w:val="F2F2F2"/>
                <w:sz w:val="20"/>
                <w:szCs w:val="20"/>
                <w:rtl/>
              </w:rPr>
            </w:pPr>
            <w:r w:rsidRPr="00271643">
              <w:rPr>
                <w:rFonts w:ascii="Arial" w:hAnsi="Arial"/>
                <w:color w:val="F2F2F2"/>
                <w:sz w:val="20"/>
                <w:szCs w:val="20"/>
                <w:rtl/>
              </w:rPr>
              <w:t>0.2%</w:t>
            </w:r>
          </w:p>
        </w:tc>
        <w:tc>
          <w:tcPr>
            <w:tcW w:w="864" w:type="dxa"/>
            <w:tcBorders>
              <w:top w:val="nil"/>
              <w:left w:val="nil"/>
              <w:bottom w:val="nil"/>
              <w:right w:val="nil"/>
            </w:tcBorders>
            <w:shd w:val="clear" w:color="000000" w:fill="DAD2C6"/>
            <w:noWrap/>
            <w:vAlign w:val="center"/>
            <w:hideMark/>
          </w:tcPr>
          <w:p w:rsidR="00271643" w:rsidRPr="00271643" w:rsidRDefault="00271643" w:rsidP="00271643">
            <w:pPr>
              <w:bidi/>
              <w:spacing w:after="0" w:line="240" w:lineRule="auto"/>
              <w:rPr>
                <w:rFonts w:ascii="Arial" w:hAnsi="Arial"/>
                <w:color w:val="F2F2F2"/>
                <w:sz w:val="20"/>
                <w:szCs w:val="20"/>
                <w:rtl/>
              </w:rPr>
            </w:pPr>
            <w:r w:rsidRPr="00271643">
              <w:rPr>
                <w:rFonts w:ascii="Arial" w:hAnsi="Arial"/>
                <w:color w:val="F2F2F2"/>
                <w:sz w:val="20"/>
                <w:szCs w:val="20"/>
                <w:rtl/>
              </w:rPr>
              <w:t>0.0%</w:t>
            </w:r>
          </w:p>
        </w:tc>
      </w:tr>
      <w:tr w:rsidR="00271643" w:rsidRPr="00271643" w:rsidTr="00576C18">
        <w:trPr>
          <w:trHeight w:val="300"/>
        </w:trPr>
        <w:tc>
          <w:tcPr>
            <w:tcW w:w="1440" w:type="dxa"/>
            <w:tcBorders>
              <w:top w:val="nil"/>
              <w:left w:val="nil"/>
              <w:bottom w:val="nil"/>
              <w:right w:val="nil"/>
            </w:tcBorders>
            <w:shd w:val="clear" w:color="auto" w:fill="auto"/>
            <w:noWrap/>
            <w:vAlign w:val="center"/>
            <w:hideMark/>
          </w:tcPr>
          <w:p w:rsidR="00271643" w:rsidRPr="00177471" w:rsidRDefault="00271643" w:rsidP="00271643">
            <w:pPr>
              <w:bidi/>
              <w:spacing w:after="0" w:line="240" w:lineRule="auto"/>
              <w:rPr>
                <w:rFonts w:ascii="Tahoma" w:hAnsi="Tahoma" w:cs="Tahoma"/>
                <w:color w:val="595959"/>
                <w:sz w:val="20"/>
                <w:szCs w:val="20"/>
                <w:rtl/>
              </w:rPr>
            </w:pPr>
            <w:r w:rsidRPr="00177471">
              <w:rPr>
                <w:rFonts w:ascii="Tahoma" w:hAnsi="Tahoma" w:cs="Tahoma"/>
                <w:color w:val="595959"/>
                <w:sz w:val="20"/>
                <w:szCs w:val="20"/>
                <w:rtl/>
              </w:rPr>
              <w:t>جامعي</w:t>
            </w:r>
          </w:p>
        </w:tc>
        <w:tc>
          <w:tcPr>
            <w:tcW w:w="864" w:type="dxa"/>
            <w:tcBorders>
              <w:top w:val="nil"/>
              <w:left w:val="nil"/>
              <w:bottom w:val="nil"/>
              <w:right w:val="nil"/>
            </w:tcBorders>
            <w:shd w:val="clear" w:color="000000" w:fill="D8BB94"/>
            <w:noWrap/>
            <w:vAlign w:val="center"/>
            <w:hideMark/>
          </w:tcPr>
          <w:p w:rsidR="00271643" w:rsidRPr="00271643" w:rsidRDefault="00271643" w:rsidP="00271643">
            <w:pPr>
              <w:bidi/>
              <w:spacing w:after="0" w:line="240" w:lineRule="auto"/>
              <w:rPr>
                <w:rFonts w:ascii="Arial" w:hAnsi="Arial"/>
                <w:color w:val="F2F2F2"/>
                <w:sz w:val="20"/>
                <w:szCs w:val="20"/>
                <w:rtl/>
              </w:rPr>
            </w:pPr>
            <w:r w:rsidRPr="00271643">
              <w:rPr>
                <w:rFonts w:ascii="Arial" w:hAnsi="Arial"/>
                <w:color w:val="F2F2F2"/>
                <w:sz w:val="20"/>
                <w:szCs w:val="20"/>
                <w:rtl/>
              </w:rPr>
              <w:t>0.0%</w:t>
            </w:r>
          </w:p>
        </w:tc>
        <w:tc>
          <w:tcPr>
            <w:tcW w:w="864" w:type="dxa"/>
            <w:tcBorders>
              <w:top w:val="nil"/>
              <w:left w:val="nil"/>
              <w:bottom w:val="nil"/>
              <w:right w:val="nil"/>
            </w:tcBorders>
            <w:shd w:val="clear" w:color="000000" w:fill="DAD2C6"/>
            <w:noWrap/>
            <w:vAlign w:val="center"/>
            <w:hideMark/>
          </w:tcPr>
          <w:p w:rsidR="00271643" w:rsidRPr="00271643" w:rsidRDefault="00271643" w:rsidP="00271643">
            <w:pPr>
              <w:bidi/>
              <w:spacing w:after="0" w:line="240" w:lineRule="auto"/>
              <w:rPr>
                <w:rFonts w:ascii="Arial" w:hAnsi="Arial"/>
                <w:color w:val="F2F2F2"/>
                <w:sz w:val="20"/>
                <w:szCs w:val="20"/>
                <w:rtl/>
              </w:rPr>
            </w:pPr>
            <w:r w:rsidRPr="00271643">
              <w:rPr>
                <w:rFonts w:ascii="Arial" w:hAnsi="Arial"/>
                <w:color w:val="F2F2F2"/>
                <w:sz w:val="20"/>
                <w:szCs w:val="20"/>
                <w:rtl/>
              </w:rPr>
              <w:t>0.0%</w:t>
            </w:r>
          </w:p>
        </w:tc>
        <w:tc>
          <w:tcPr>
            <w:tcW w:w="864" w:type="dxa"/>
            <w:tcBorders>
              <w:top w:val="nil"/>
              <w:left w:val="nil"/>
              <w:bottom w:val="nil"/>
              <w:right w:val="nil"/>
            </w:tcBorders>
            <w:shd w:val="clear" w:color="000000" w:fill="D6A461"/>
            <w:noWrap/>
            <w:vAlign w:val="center"/>
            <w:hideMark/>
          </w:tcPr>
          <w:p w:rsidR="00271643" w:rsidRPr="00271643" w:rsidRDefault="00271643" w:rsidP="00271643">
            <w:pPr>
              <w:bidi/>
              <w:spacing w:after="0" w:line="240" w:lineRule="auto"/>
              <w:rPr>
                <w:rFonts w:ascii="Arial" w:hAnsi="Arial"/>
                <w:color w:val="F2F2F2"/>
                <w:sz w:val="20"/>
                <w:szCs w:val="20"/>
                <w:rtl/>
              </w:rPr>
            </w:pPr>
            <w:r w:rsidRPr="00271643">
              <w:rPr>
                <w:rFonts w:ascii="Arial" w:hAnsi="Arial"/>
                <w:color w:val="F2F2F2"/>
                <w:sz w:val="20"/>
                <w:szCs w:val="20"/>
                <w:rtl/>
              </w:rPr>
              <w:t>0.2%</w:t>
            </w:r>
          </w:p>
        </w:tc>
        <w:tc>
          <w:tcPr>
            <w:tcW w:w="864" w:type="dxa"/>
            <w:tcBorders>
              <w:top w:val="nil"/>
              <w:left w:val="nil"/>
              <w:bottom w:val="nil"/>
              <w:right w:val="nil"/>
            </w:tcBorders>
            <w:shd w:val="clear" w:color="000000" w:fill="D4A361"/>
            <w:noWrap/>
            <w:vAlign w:val="center"/>
            <w:hideMark/>
          </w:tcPr>
          <w:p w:rsidR="00271643" w:rsidRPr="00271643" w:rsidRDefault="00271643" w:rsidP="00271643">
            <w:pPr>
              <w:bidi/>
              <w:spacing w:after="0" w:line="240" w:lineRule="auto"/>
              <w:rPr>
                <w:rFonts w:ascii="Arial" w:hAnsi="Arial"/>
                <w:color w:val="F2F2F2"/>
                <w:sz w:val="20"/>
                <w:szCs w:val="20"/>
                <w:rtl/>
              </w:rPr>
            </w:pPr>
            <w:r w:rsidRPr="00271643">
              <w:rPr>
                <w:rFonts w:ascii="Arial" w:hAnsi="Arial"/>
                <w:color w:val="F2F2F2"/>
                <w:sz w:val="20"/>
                <w:szCs w:val="20"/>
                <w:rtl/>
              </w:rPr>
              <w:t>0.6%</w:t>
            </w:r>
          </w:p>
        </w:tc>
        <w:tc>
          <w:tcPr>
            <w:tcW w:w="864" w:type="dxa"/>
            <w:tcBorders>
              <w:top w:val="nil"/>
              <w:left w:val="nil"/>
              <w:bottom w:val="nil"/>
              <w:right w:val="nil"/>
            </w:tcBorders>
            <w:shd w:val="clear" w:color="000000" w:fill="9D8561"/>
            <w:noWrap/>
            <w:vAlign w:val="center"/>
            <w:hideMark/>
          </w:tcPr>
          <w:p w:rsidR="00271643" w:rsidRPr="00271643" w:rsidRDefault="00271643" w:rsidP="00271643">
            <w:pPr>
              <w:bidi/>
              <w:spacing w:after="0" w:line="240" w:lineRule="auto"/>
              <w:rPr>
                <w:rFonts w:ascii="Arial" w:hAnsi="Arial"/>
                <w:color w:val="F2F2F2"/>
                <w:sz w:val="20"/>
                <w:szCs w:val="20"/>
                <w:rtl/>
              </w:rPr>
            </w:pPr>
            <w:r w:rsidRPr="00271643">
              <w:rPr>
                <w:rFonts w:ascii="Arial" w:hAnsi="Arial"/>
                <w:color w:val="F2F2F2"/>
                <w:sz w:val="20"/>
                <w:szCs w:val="20"/>
                <w:rtl/>
              </w:rPr>
              <w:t>11.5%</w:t>
            </w:r>
          </w:p>
        </w:tc>
        <w:tc>
          <w:tcPr>
            <w:tcW w:w="864" w:type="dxa"/>
            <w:tcBorders>
              <w:top w:val="nil"/>
              <w:left w:val="nil"/>
              <w:bottom w:val="nil"/>
              <w:right w:val="nil"/>
            </w:tcBorders>
            <w:shd w:val="clear" w:color="000000" w:fill="CD9F61"/>
            <w:noWrap/>
            <w:vAlign w:val="center"/>
            <w:hideMark/>
          </w:tcPr>
          <w:p w:rsidR="00271643" w:rsidRPr="00271643" w:rsidRDefault="00271643" w:rsidP="00271643">
            <w:pPr>
              <w:bidi/>
              <w:spacing w:after="0" w:line="240" w:lineRule="auto"/>
              <w:rPr>
                <w:rFonts w:ascii="Arial" w:hAnsi="Arial"/>
                <w:color w:val="F2F2F2"/>
                <w:sz w:val="20"/>
                <w:szCs w:val="20"/>
                <w:rtl/>
              </w:rPr>
            </w:pPr>
            <w:r w:rsidRPr="00271643">
              <w:rPr>
                <w:rFonts w:ascii="Arial" w:hAnsi="Arial"/>
                <w:color w:val="F2F2F2"/>
                <w:sz w:val="20"/>
                <w:szCs w:val="20"/>
                <w:rtl/>
              </w:rPr>
              <w:t>1.9%</w:t>
            </w:r>
          </w:p>
        </w:tc>
        <w:tc>
          <w:tcPr>
            <w:tcW w:w="864" w:type="dxa"/>
            <w:tcBorders>
              <w:top w:val="nil"/>
              <w:left w:val="nil"/>
              <w:bottom w:val="nil"/>
              <w:right w:val="nil"/>
            </w:tcBorders>
            <w:shd w:val="clear" w:color="000000" w:fill="746E62"/>
            <w:noWrap/>
            <w:vAlign w:val="center"/>
            <w:hideMark/>
          </w:tcPr>
          <w:p w:rsidR="00271643" w:rsidRPr="00271643" w:rsidRDefault="00271643" w:rsidP="00271643">
            <w:pPr>
              <w:bidi/>
              <w:spacing w:after="0" w:line="240" w:lineRule="auto"/>
              <w:rPr>
                <w:rFonts w:ascii="Arial" w:hAnsi="Arial"/>
                <w:color w:val="F2F2F2"/>
                <w:sz w:val="20"/>
                <w:szCs w:val="20"/>
                <w:rtl/>
              </w:rPr>
            </w:pPr>
            <w:r w:rsidRPr="00271643">
              <w:rPr>
                <w:rFonts w:ascii="Arial" w:hAnsi="Arial"/>
                <w:color w:val="F2F2F2"/>
                <w:sz w:val="20"/>
                <w:szCs w:val="20"/>
                <w:rtl/>
              </w:rPr>
              <w:t>19.7%</w:t>
            </w:r>
          </w:p>
        </w:tc>
        <w:tc>
          <w:tcPr>
            <w:tcW w:w="864" w:type="dxa"/>
            <w:tcBorders>
              <w:top w:val="nil"/>
              <w:left w:val="nil"/>
              <w:bottom w:val="nil"/>
              <w:right w:val="nil"/>
            </w:tcBorders>
            <w:shd w:val="clear" w:color="000000" w:fill="D1A261"/>
            <w:noWrap/>
            <w:vAlign w:val="center"/>
            <w:hideMark/>
          </w:tcPr>
          <w:p w:rsidR="00271643" w:rsidRPr="00271643" w:rsidRDefault="00271643" w:rsidP="00271643">
            <w:pPr>
              <w:bidi/>
              <w:spacing w:after="0" w:line="240" w:lineRule="auto"/>
              <w:rPr>
                <w:rFonts w:ascii="Arial" w:hAnsi="Arial"/>
                <w:color w:val="F2F2F2"/>
                <w:sz w:val="20"/>
                <w:szCs w:val="20"/>
                <w:rtl/>
              </w:rPr>
            </w:pPr>
            <w:r w:rsidRPr="00271643">
              <w:rPr>
                <w:rFonts w:ascii="Arial" w:hAnsi="Arial"/>
                <w:color w:val="F2F2F2"/>
                <w:sz w:val="20"/>
                <w:szCs w:val="20"/>
                <w:rtl/>
              </w:rPr>
              <w:t>1.1%</w:t>
            </w:r>
          </w:p>
        </w:tc>
        <w:tc>
          <w:tcPr>
            <w:tcW w:w="864" w:type="dxa"/>
            <w:tcBorders>
              <w:top w:val="nil"/>
              <w:left w:val="nil"/>
              <w:bottom w:val="nil"/>
              <w:right w:val="nil"/>
            </w:tcBorders>
            <w:shd w:val="clear" w:color="000000" w:fill="D8BB94"/>
            <w:noWrap/>
            <w:vAlign w:val="center"/>
            <w:hideMark/>
          </w:tcPr>
          <w:p w:rsidR="00271643" w:rsidRPr="00271643" w:rsidRDefault="00271643" w:rsidP="00271643">
            <w:pPr>
              <w:bidi/>
              <w:spacing w:after="0" w:line="240" w:lineRule="auto"/>
              <w:rPr>
                <w:rFonts w:ascii="Arial" w:hAnsi="Arial"/>
                <w:color w:val="F2F2F2"/>
                <w:sz w:val="20"/>
                <w:szCs w:val="20"/>
                <w:rtl/>
              </w:rPr>
            </w:pPr>
            <w:r w:rsidRPr="00271643">
              <w:rPr>
                <w:rFonts w:ascii="Arial" w:hAnsi="Arial"/>
                <w:color w:val="F2F2F2"/>
                <w:sz w:val="20"/>
                <w:szCs w:val="20"/>
                <w:rtl/>
              </w:rPr>
              <w:t>0.0%</w:t>
            </w:r>
          </w:p>
        </w:tc>
      </w:tr>
      <w:tr w:rsidR="00271643" w:rsidRPr="00271643" w:rsidTr="00576C18">
        <w:trPr>
          <w:trHeight w:val="300"/>
        </w:trPr>
        <w:tc>
          <w:tcPr>
            <w:tcW w:w="1440" w:type="dxa"/>
            <w:tcBorders>
              <w:top w:val="nil"/>
              <w:left w:val="nil"/>
              <w:right w:val="nil"/>
            </w:tcBorders>
            <w:shd w:val="clear" w:color="auto" w:fill="auto"/>
            <w:noWrap/>
            <w:vAlign w:val="center"/>
            <w:hideMark/>
          </w:tcPr>
          <w:p w:rsidR="00271643" w:rsidRPr="00177471" w:rsidRDefault="00271643" w:rsidP="00271643">
            <w:pPr>
              <w:bidi/>
              <w:spacing w:after="0" w:line="240" w:lineRule="auto"/>
              <w:rPr>
                <w:rFonts w:ascii="Tahoma" w:hAnsi="Tahoma" w:cs="Tahoma"/>
                <w:color w:val="595959"/>
                <w:sz w:val="20"/>
                <w:szCs w:val="20"/>
                <w:rtl/>
              </w:rPr>
            </w:pPr>
            <w:r w:rsidRPr="00177471">
              <w:rPr>
                <w:rFonts w:ascii="Tahoma" w:hAnsi="Tahoma" w:cs="Tahoma"/>
                <w:color w:val="595959"/>
                <w:sz w:val="20"/>
                <w:szCs w:val="20"/>
                <w:rtl/>
              </w:rPr>
              <w:t>ماجستير</w:t>
            </w:r>
          </w:p>
        </w:tc>
        <w:tc>
          <w:tcPr>
            <w:tcW w:w="864" w:type="dxa"/>
            <w:tcBorders>
              <w:top w:val="nil"/>
              <w:left w:val="nil"/>
              <w:right w:val="nil"/>
            </w:tcBorders>
            <w:shd w:val="clear" w:color="000000" w:fill="DADDDF"/>
            <w:noWrap/>
            <w:vAlign w:val="center"/>
            <w:hideMark/>
          </w:tcPr>
          <w:p w:rsidR="00271643" w:rsidRPr="00271643" w:rsidRDefault="00271643" w:rsidP="00271643">
            <w:pPr>
              <w:bidi/>
              <w:spacing w:after="0" w:line="240" w:lineRule="auto"/>
              <w:rPr>
                <w:rFonts w:ascii="Arial" w:hAnsi="Arial"/>
                <w:color w:val="F2F2F2"/>
                <w:sz w:val="20"/>
                <w:szCs w:val="20"/>
                <w:rtl/>
              </w:rPr>
            </w:pPr>
            <w:r w:rsidRPr="00271643">
              <w:rPr>
                <w:rFonts w:ascii="Arial" w:hAnsi="Arial"/>
                <w:color w:val="F2F2F2"/>
                <w:sz w:val="20"/>
                <w:szCs w:val="20"/>
                <w:rtl/>
              </w:rPr>
              <w:t>0.0%</w:t>
            </w:r>
          </w:p>
        </w:tc>
        <w:tc>
          <w:tcPr>
            <w:tcW w:w="864" w:type="dxa"/>
            <w:tcBorders>
              <w:top w:val="nil"/>
              <w:left w:val="nil"/>
              <w:right w:val="nil"/>
            </w:tcBorders>
            <w:shd w:val="clear" w:color="000000" w:fill="DADDDF"/>
            <w:noWrap/>
            <w:vAlign w:val="center"/>
            <w:hideMark/>
          </w:tcPr>
          <w:p w:rsidR="00271643" w:rsidRPr="00271643" w:rsidRDefault="00271643" w:rsidP="00271643">
            <w:pPr>
              <w:bidi/>
              <w:spacing w:after="0" w:line="240" w:lineRule="auto"/>
              <w:rPr>
                <w:rFonts w:ascii="Arial" w:hAnsi="Arial"/>
                <w:color w:val="F2F2F2"/>
                <w:sz w:val="20"/>
                <w:szCs w:val="20"/>
                <w:rtl/>
              </w:rPr>
            </w:pPr>
            <w:r w:rsidRPr="00271643">
              <w:rPr>
                <w:rFonts w:ascii="Arial" w:hAnsi="Arial"/>
                <w:color w:val="F2F2F2"/>
                <w:sz w:val="20"/>
                <w:szCs w:val="20"/>
                <w:rtl/>
              </w:rPr>
              <w:t>0.0%</w:t>
            </w:r>
          </w:p>
        </w:tc>
        <w:tc>
          <w:tcPr>
            <w:tcW w:w="864" w:type="dxa"/>
            <w:tcBorders>
              <w:top w:val="nil"/>
              <w:left w:val="nil"/>
              <w:right w:val="nil"/>
            </w:tcBorders>
            <w:shd w:val="clear" w:color="000000" w:fill="DADDDF"/>
            <w:noWrap/>
            <w:vAlign w:val="center"/>
            <w:hideMark/>
          </w:tcPr>
          <w:p w:rsidR="00271643" w:rsidRPr="00271643" w:rsidRDefault="00271643" w:rsidP="00271643">
            <w:pPr>
              <w:bidi/>
              <w:spacing w:after="0" w:line="240" w:lineRule="auto"/>
              <w:rPr>
                <w:rFonts w:ascii="Arial" w:hAnsi="Arial"/>
                <w:color w:val="F2F2F2"/>
                <w:sz w:val="20"/>
                <w:szCs w:val="20"/>
                <w:rtl/>
              </w:rPr>
            </w:pPr>
            <w:r w:rsidRPr="00271643">
              <w:rPr>
                <w:rFonts w:ascii="Arial" w:hAnsi="Arial"/>
                <w:color w:val="F2F2F2"/>
                <w:sz w:val="20"/>
                <w:szCs w:val="20"/>
                <w:rtl/>
              </w:rPr>
              <w:t>0.0%</w:t>
            </w:r>
          </w:p>
        </w:tc>
        <w:tc>
          <w:tcPr>
            <w:tcW w:w="864" w:type="dxa"/>
            <w:tcBorders>
              <w:top w:val="nil"/>
              <w:left w:val="nil"/>
              <w:right w:val="nil"/>
            </w:tcBorders>
            <w:shd w:val="clear" w:color="000000" w:fill="D6A461"/>
            <w:noWrap/>
            <w:vAlign w:val="center"/>
            <w:hideMark/>
          </w:tcPr>
          <w:p w:rsidR="00271643" w:rsidRPr="00271643" w:rsidRDefault="00271643" w:rsidP="00271643">
            <w:pPr>
              <w:bidi/>
              <w:spacing w:after="0" w:line="240" w:lineRule="auto"/>
              <w:rPr>
                <w:rFonts w:ascii="Arial" w:hAnsi="Arial"/>
                <w:color w:val="F2F2F2"/>
                <w:sz w:val="20"/>
                <w:szCs w:val="20"/>
                <w:rtl/>
              </w:rPr>
            </w:pPr>
            <w:r w:rsidRPr="00271643">
              <w:rPr>
                <w:rFonts w:ascii="Arial" w:hAnsi="Arial"/>
                <w:color w:val="F2F2F2"/>
                <w:sz w:val="20"/>
                <w:szCs w:val="20"/>
                <w:rtl/>
              </w:rPr>
              <w:t>0.1%</w:t>
            </w:r>
          </w:p>
        </w:tc>
        <w:tc>
          <w:tcPr>
            <w:tcW w:w="864" w:type="dxa"/>
            <w:tcBorders>
              <w:top w:val="nil"/>
              <w:left w:val="nil"/>
              <w:right w:val="nil"/>
            </w:tcBorders>
            <w:shd w:val="clear" w:color="000000" w:fill="D1A161"/>
            <w:noWrap/>
            <w:vAlign w:val="center"/>
            <w:hideMark/>
          </w:tcPr>
          <w:p w:rsidR="00271643" w:rsidRPr="00271643" w:rsidRDefault="00271643" w:rsidP="00271643">
            <w:pPr>
              <w:bidi/>
              <w:spacing w:after="0" w:line="240" w:lineRule="auto"/>
              <w:rPr>
                <w:rFonts w:ascii="Arial" w:hAnsi="Arial"/>
                <w:color w:val="F2F2F2"/>
                <w:sz w:val="20"/>
                <w:szCs w:val="20"/>
                <w:rtl/>
              </w:rPr>
            </w:pPr>
            <w:r w:rsidRPr="00271643">
              <w:rPr>
                <w:rFonts w:ascii="Arial" w:hAnsi="Arial"/>
                <w:color w:val="F2F2F2"/>
                <w:sz w:val="20"/>
                <w:szCs w:val="20"/>
                <w:rtl/>
              </w:rPr>
              <w:t>1.2%</w:t>
            </w:r>
          </w:p>
        </w:tc>
        <w:tc>
          <w:tcPr>
            <w:tcW w:w="864" w:type="dxa"/>
            <w:tcBorders>
              <w:top w:val="nil"/>
              <w:left w:val="nil"/>
              <w:right w:val="nil"/>
            </w:tcBorders>
            <w:shd w:val="clear" w:color="000000" w:fill="D6A461"/>
            <w:noWrap/>
            <w:vAlign w:val="center"/>
            <w:hideMark/>
          </w:tcPr>
          <w:p w:rsidR="00271643" w:rsidRPr="00271643" w:rsidRDefault="00271643" w:rsidP="00271643">
            <w:pPr>
              <w:bidi/>
              <w:spacing w:after="0" w:line="240" w:lineRule="auto"/>
              <w:rPr>
                <w:rFonts w:ascii="Arial" w:hAnsi="Arial"/>
                <w:color w:val="F2F2F2"/>
                <w:sz w:val="20"/>
                <w:szCs w:val="20"/>
                <w:rtl/>
              </w:rPr>
            </w:pPr>
            <w:r w:rsidRPr="00271643">
              <w:rPr>
                <w:rFonts w:ascii="Arial" w:hAnsi="Arial"/>
                <w:color w:val="F2F2F2"/>
                <w:sz w:val="20"/>
                <w:szCs w:val="20"/>
                <w:rtl/>
              </w:rPr>
              <w:t>0.2%</w:t>
            </w:r>
          </w:p>
        </w:tc>
        <w:tc>
          <w:tcPr>
            <w:tcW w:w="864" w:type="dxa"/>
            <w:tcBorders>
              <w:top w:val="nil"/>
              <w:left w:val="nil"/>
              <w:right w:val="nil"/>
            </w:tcBorders>
            <w:shd w:val="clear" w:color="000000" w:fill="CEA061"/>
            <w:noWrap/>
            <w:vAlign w:val="center"/>
            <w:hideMark/>
          </w:tcPr>
          <w:p w:rsidR="00271643" w:rsidRPr="00271643" w:rsidRDefault="00271643" w:rsidP="00271643">
            <w:pPr>
              <w:bidi/>
              <w:spacing w:after="0" w:line="240" w:lineRule="auto"/>
              <w:rPr>
                <w:rFonts w:ascii="Arial" w:hAnsi="Arial"/>
                <w:color w:val="F2F2F2"/>
                <w:sz w:val="20"/>
                <w:szCs w:val="20"/>
                <w:rtl/>
              </w:rPr>
            </w:pPr>
            <w:r w:rsidRPr="00271643">
              <w:rPr>
                <w:rFonts w:ascii="Arial" w:hAnsi="Arial"/>
                <w:color w:val="F2F2F2"/>
                <w:sz w:val="20"/>
                <w:szCs w:val="20"/>
                <w:rtl/>
              </w:rPr>
              <w:t>1.7%</w:t>
            </w:r>
          </w:p>
        </w:tc>
        <w:tc>
          <w:tcPr>
            <w:tcW w:w="864" w:type="dxa"/>
            <w:tcBorders>
              <w:top w:val="nil"/>
              <w:left w:val="nil"/>
              <w:right w:val="nil"/>
            </w:tcBorders>
            <w:shd w:val="clear" w:color="000000" w:fill="D5A461"/>
            <w:noWrap/>
            <w:vAlign w:val="center"/>
            <w:hideMark/>
          </w:tcPr>
          <w:p w:rsidR="00271643" w:rsidRPr="00271643" w:rsidRDefault="00271643" w:rsidP="00271643">
            <w:pPr>
              <w:bidi/>
              <w:spacing w:after="0" w:line="240" w:lineRule="auto"/>
              <w:rPr>
                <w:rFonts w:ascii="Arial" w:hAnsi="Arial"/>
                <w:color w:val="F2F2F2"/>
                <w:sz w:val="20"/>
                <w:szCs w:val="20"/>
                <w:rtl/>
              </w:rPr>
            </w:pPr>
            <w:r w:rsidRPr="00271643">
              <w:rPr>
                <w:rFonts w:ascii="Arial" w:hAnsi="Arial"/>
                <w:color w:val="F2F2F2"/>
                <w:sz w:val="20"/>
                <w:szCs w:val="20"/>
                <w:rtl/>
              </w:rPr>
              <w:t>0.4%</w:t>
            </w:r>
          </w:p>
        </w:tc>
        <w:tc>
          <w:tcPr>
            <w:tcW w:w="864" w:type="dxa"/>
            <w:tcBorders>
              <w:top w:val="nil"/>
              <w:left w:val="nil"/>
              <w:right w:val="nil"/>
            </w:tcBorders>
            <w:shd w:val="clear" w:color="000000" w:fill="D7B07B"/>
            <w:noWrap/>
            <w:vAlign w:val="center"/>
            <w:hideMark/>
          </w:tcPr>
          <w:p w:rsidR="00271643" w:rsidRPr="00271643" w:rsidRDefault="00271643" w:rsidP="00271643">
            <w:pPr>
              <w:bidi/>
              <w:spacing w:after="0" w:line="240" w:lineRule="auto"/>
              <w:rPr>
                <w:rFonts w:ascii="Arial" w:hAnsi="Arial"/>
                <w:color w:val="F2F2F2"/>
                <w:sz w:val="20"/>
                <w:szCs w:val="20"/>
                <w:rtl/>
              </w:rPr>
            </w:pPr>
            <w:r w:rsidRPr="00271643">
              <w:rPr>
                <w:rFonts w:ascii="Arial" w:hAnsi="Arial"/>
                <w:color w:val="F2F2F2"/>
                <w:sz w:val="20"/>
                <w:szCs w:val="20"/>
                <w:rtl/>
              </w:rPr>
              <w:t>0.1%</w:t>
            </w:r>
          </w:p>
        </w:tc>
      </w:tr>
      <w:tr w:rsidR="00271643" w:rsidRPr="00271643" w:rsidTr="00576C18">
        <w:trPr>
          <w:trHeight w:val="300"/>
        </w:trPr>
        <w:tc>
          <w:tcPr>
            <w:tcW w:w="1440" w:type="dxa"/>
            <w:tcBorders>
              <w:top w:val="nil"/>
              <w:left w:val="nil"/>
              <w:bottom w:val="single" w:sz="4" w:space="0" w:color="auto"/>
              <w:right w:val="nil"/>
            </w:tcBorders>
            <w:shd w:val="clear" w:color="auto" w:fill="auto"/>
            <w:noWrap/>
            <w:vAlign w:val="center"/>
            <w:hideMark/>
          </w:tcPr>
          <w:p w:rsidR="00271643" w:rsidRPr="00177471" w:rsidRDefault="002E53FE" w:rsidP="00271643">
            <w:pPr>
              <w:bidi/>
              <w:spacing w:after="0" w:line="240" w:lineRule="auto"/>
              <w:rPr>
                <w:rFonts w:ascii="Tahoma" w:hAnsi="Tahoma" w:cs="Tahoma"/>
                <w:color w:val="595959"/>
                <w:sz w:val="20"/>
                <w:szCs w:val="20"/>
                <w:rtl/>
              </w:rPr>
            </w:pPr>
            <w:r w:rsidRPr="00177471">
              <w:rPr>
                <w:rFonts w:ascii="Tahoma" w:hAnsi="Tahoma" w:cs="Tahoma" w:hint="cs"/>
                <w:color w:val="595959"/>
                <w:sz w:val="20"/>
                <w:szCs w:val="20"/>
                <w:rtl/>
              </w:rPr>
              <w:t>دكتوراه</w:t>
            </w:r>
          </w:p>
        </w:tc>
        <w:tc>
          <w:tcPr>
            <w:tcW w:w="864" w:type="dxa"/>
            <w:tcBorders>
              <w:top w:val="nil"/>
              <w:left w:val="nil"/>
              <w:bottom w:val="single" w:sz="4" w:space="0" w:color="auto"/>
              <w:right w:val="nil"/>
            </w:tcBorders>
            <w:shd w:val="clear" w:color="000000" w:fill="DADDDF"/>
            <w:noWrap/>
            <w:vAlign w:val="center"/>
            <w:hideMark/>
          </w:tcPr>
          <w:p w:rsidR="00271643" w:rsidRPr="00271643" w:rsidRDefault="00271643" w:rsidP="00271643">
            <w:pPr>
              <w:bidi/>
              <w:spacing w:after="0" w:line="240" w:lineRule="auto"/>
              <w:rPr>
                <w:rFonts w:ascii="Arial" w:hAnsi="Arial"/>
                <w:color w:val="F2F2F2"/>
                <w:sz w:val="20"/>
                <w:szCs w:val="20"/>
                <w:rtl/>
              </w:rPr>
            </w:pPr>
            <w:r w:rsidRPr="00271643">
              <w:rPr>
                <w:rFonts w:ascii="Arial" w:hAnsi="Arial"/>
                <w:color w:val="F2F2F2"/>
                <w:sz w:val="20"/>
                <w:szCs w:val="20"/>
                <w:rtl/>
              </w:rPr>
              <w:t>0.0%</w:t>
            </w:r>
          </w:p>
        </w:tc>
        <w:tc>
          <w:tcPr>
            <w:tcW w:w="864" w:type="dxa"/>
            <w:tcBorders>
              <w:top w:val="nil"/>
              <w:left w:val="nil"/>
              <w:bottom w:val="single" w:sz="4" w:space="0" w:color="auto"/>
              <w:right w:val="nil"/>
            </w:tcBorders>
            <w:shd w:val="clear" w:color="000000" w:fill="DAD2C6"/>
            <w:noWrap/>
            <w:vAlign w:val="center"/>
            <w:hideMark/>
          </w:tcPr>
          <w:p w:rsidR="00271643" w:rsidRPr="00271643" w:rsidRDefault="00271643" w:rsidP="00271643">
            <w:pPr>
              <w:bidi/>
              <w:spacing w:after="0" w:line="240" w:lineRule="auto"/>
              <w:rPr>
                <w:rFonts w:ascii="Arial" w:hAnsi="Arial"/>
                <w:color w:val="F2F2F2"/>
                <w:sz w:val="20"/>
                <w:szCs w:val="20"/>
                <w:rtl/>
              </w:rPr>
            </w:pPr>
            <w:r w:rsidRPr="00271643">
              <w:rPr>
                <w:rFonts w:ascii="Arial" w:hAnsi="Arial"/>
                <w:color w:val="F2F2F2"/>
                <w:sz w:val="20"/>
                <w:szCs w:val="20"/>
                <w:rtl/>
              </w:rPr>
              <w:t>0.0%</w:t>
            </w:r>
          </w:p>
        </w:tc>
        <w:tc>
          <w:tcPr>
            <w:tcW w:w="864" w:type="dxa"/>
            <w:tcBorders>
              <w:top w:val="nil"/>
              <w:left w:val="nil"/>
              <w:bottom w:val="single" w:sz="4" w:space="0" w:color="auto"/>
              <w:right w:val="nil"/>
            </w:tcBorders>
            <w:shd w:val="clear" w:color="000000" w:fill="DADDDF"/>
            <w:noWrap/>
            <w:vAlign w:val="center"/>
            <w:hideMark/>
          </w:tcPr>
          <w:p w:rsidR="00271643" w:rsidRPr="00271643" w:rsidRDefault="00271643" w:rsidP="00271643">
            <w:pPr>
              <w:bidi/>
              <w:spacing w:after="0" w:line="240" w:lineRule="auto"/>
              <w:rPr>
                <w:rFonts w:ascii="Arial" w:hAnsi="Arial"/>
                <w:color w:val="F2F2F2"/>
                <w:sz w:val="20"/>
                <w:szCs w:val="20"/>
                <w:rtl/>
              </w:rPr>
            </w:pPr>
            <w:r w:rsidRPr="00271643">
              <w:rPr>
                <w:rFonts w:ascii="Arial" w:hAnsi="Arial"/>
                <w:color w:val="F2F2F2"/>
                <w:sz w:val="20"/>
                <w:szCs w:val="20"/>
                <w:rtl/>
              </w:rPr>
              <w:t>0.0%</w:t>
            </w:r>
          </w:p>
        </w:tc>
        <w:tc>
          <w:tcPr>
            <w:tcW w:w="864" w:type="dxa"/>
            <w:tcBorders>
              <w:top w:val="nil"/>
              <w:left w:val="nil"/>
              <w:bottom w:val="single" w:sz="4" w:space="0" w:color="auto"/>
              <w:right w:val="nil"/>
            </w:tcBorders>
            <w:shd w:val="clear" w:color="000000" w:fill="D9C7AD"/>
            <w:noWrap/>
            <w:vAlign w:val="center"/>
            <w:hideMark/>
          </w:tcPr>
          <w:p w:rsidR="00271643" w:rsidRPr="00271643" w:rsidRDefault="00271643" w:rsidP="00271643">
            <w:pPr>
              <w:bidi/>
              <w:spacing w:after="0" w:line="240" w:lineRule="auto"/>
              <w:rPr>
                <w:rFonts w:ascii="Arial" w:hAnsi="Arial"/>
                <w:color w:val="F2F2F2"/>
                <w:sz w:val="20"/>
                <w:szCs w:val="20"/>
                <w:rtl/>
              </w:rPr>
            </w:pPr>
            <w:r w:rsidRPr="00271643">
              <w:rPr>
                <w:rFonts w:ascii="Arial" w:hAnsi="Arial"/>
                <w:color w:val="F2F2F2"/>
                <w:sz w:val="20"/>
                <w:szCs w:val="20"/>
                <w:rtl/>
              </w:rPr>
              <w:t>0.0%</w:t>
            </w:r>
          </w:p>
        </w:tc>
        <w:tc>
          <w:tcPr>
            <w:tcW w:w="864" w:type="dxa"/>
            <w:tcBorders>
              <w:top w:val="nil"/>
              <w:left w:val="nil"/>
              <w:bottom w:val="single" w:sz="4" w:space="0" w:color="auto"/>
              <w:right w:val="nil"/>
            </w:tcBorders>
            <w:shd w:val="clear" w:color="000000" w:fill="D6A461"/>
            <w:noWrap/>
            <w:vAlign w:val="center"/>
            <w:hideMark/>
          </w:tcPr>
          <w:p w:rsidR="00271643" w:rsidRPr="00271643" w:rsidRDefault="00271643" w:rsidP="00271643">
            <w:pPr>
              <w:bidi/>
              <w:spacing w:after="0" w:line="240" w:lineRule="auto"/>
              <w:rPr>
                <w:rFonts w:ascii="Arial" w:hAnsi="Arial"/>
                <w:color w:val="F2F2F2"/>
                <w:sz w:val="20"/>
                <w:szCs w:val="20"/>
                <w:rtl/>
              </w:rPr>
            </w:pPr>
            <w:r w:rsidRPr="00271643">
              <w:rPr>
                <w:rFonts w:ascii="Arial" w:hAnsi="Arial"/>
                <w:color w:val="F2F2F2"/>
                <w:sz w:val="20"/>
                <w:szCs w:val="20"/>
                <w:rtl/>
              </w:rPr>
              <w:t>0.2%</w:t>
            </w:r>
          </w:p>
        </w:tc>
        <w:tc>
          <w:tcPr>
            <w:tcW w:w="864" w:type="dxa"/>
            <w:tcBorders>
              <w:top w:val="nil"/>
              <w:left w:val="nil"/>
              <w:bottom w:val="single" w:sz="4" w:space="0" w:color="auto"/>
              <w:right w:val="nil"/>
            </w:tcBorders>
            <w:shd w:val="clear" w:color="000000" w:fill="D8BB94"/>
            <w:noWrap/>
            <w:vAlign w:val="center"/>
            <w:hideMark/>
          </w:tcPr>
          <w:p w:rsidR="00271643" w:rsidRPr="00271643" w:rsidRDefault="00271643" w:rsidP="00271643">
            <w:pPr>
              <w:bidi/>
              <w:spacing w:after="0" w:line="240" w:lineRule="auto"/>
              <w:rPr>
                <w:rFonts w:ascii="Arial" w:hAnsi="Arial"/>
                <w:color w:val="F2F2F2"/>
                <w:sz w:val="20"/>
                <w:szCs w:val="20"/>
                <w:rtl/>
              </w:rPr>
            </w:pPr>
            <w:r w:rsidRPr="00271643">
              <w:rPr>
                <w:rFonts w:ascii="Arial" w:hAnsi="Arial"/>
                <w:color w:val="F2F2F2"/>
                <w:sz w:val="20"/>
                <w:szCs w:val="20"/>
                <w:rtl/>
              </w:rPr>
              <w:t>0.0%</w:t>
            </w:r>
          </w:p>
        </w:tc>
        <w:tc>
          <w:tcPr>
            <w:tcW w:w="864" w:type="dxa"/>
            <w:tcBorders>
              <w:top w:val="nil"/>
              <w:left w:val="nil"/>
              <w:bottom w:val="single" w:sz="4" w:space="0" w:color="auto"/>
              <w:right w:val="nil"/>
            </w:tcBorders>
            <w:shd w:val="clear" w:color="000000" w:fill="D6A461"/>
            <w:noWrap/>
            <w:vAlign w:val="center"/>
            <w:hideMark/>
          </w:tcPr>
          <w:p w:rsidR="00271643" w:rsidRPr="00271643" w:rsidRDefault="00271643" w:rsidP="00271643">
            <w:pPr>
              <w:bidi/>
              <w:spacing w:after="0" w:line="240" w:lineRule="auto"/>
              <w:rPr>
                <w:rFonts w:ascii="Arial" w:hAnsi="Arial"/>
                <w:color w:val="F2F2F2"/>
                <w:sz w:val="20"/>
                <w:szCs w:val="20"/>
                <w:rtl/>
              </w:rPr>
            </w:pPr>
            <w:r w:rsidRPr="00271643">
              <w:rPr>
                <w:rFonts w:ascii="Arial" w:hAnsi="Arial"/>
                <w:color w:val="F2F2F2"/>
                <w:sz w:val="20"/>
                <w:szCs w:val="20"/>
                <w:rtl/>
              </w:rPr>
              <w:t>0.2%</w:t>
            </w:r>
          </w:p>
        </w:tc>
        <w:tc>
          <w:tcPr>
            <w:tcW w:w="864" w:type="dxa"/>
            <w:tcBorders>
              <w:top w:val="nil"/>
              <w:left w:val="nil"/>
              <w:bottom w:val="single" w:sz="4" w:space="0" w:color="auto"/>
              <w:right w:val="nil"/>
            </w:tcBorders>
            <w:shd w:val="clear" w:color="000000" w:fill="D8BB94"/>
            <w:noWrap/>
            <w:vAlign w:val="center"/>
            <w:hideMark/>
          </w:tcPr>
          <w:p w:rsidR="00271643" w:rsidRPr="00271643" w:rsidRDefault="00271643" w:rsidP="00271643">
            <w:pPr>
              <w:bidi/>
              <w:spacing w:after="0" w:line="240" w:lineRule="auto"/>
              <w:rPr>
                <w:rFonts w:ascii="Arial" w:hAnsi="Arial"/>
                <w:color w:val="F2F2F2"/>
                <w:sz w:val="20"/>
                <w:szCs w:val="20"/>
                <w:rtl/>
              </w:rPr>
            </w:pPr>
            <w:r w:rsidRPr="00271643">
              <w:rPr>
                <w:rFonts w:ascii="Arial" w:hAnsi="Arial"/>
                <w:color w:val="F2F2F2"/>
                <w:sz w:val="20"/>
                <w:szCs w:val="20"/>
                <w:rtl/>
              </w:rPr>
              <w:t>0.0%</w:t>
            </w:r>
          </w:p>
        </w:tc>
        <w:tc>
          <w:tcPr>
            <w:tcW w:w="864" w:type="dxa"/>
            <w:tcBorders>
              <w:top w:val="nil"/>
              <w:left w:val="nil"/>
              <w:bottom w:val="single" w:sz="4" w:space="0" w:color="auto"/>
              <w:right w:val="nil"/>
            </w:tcBorders>
            <w:shd w:val="clear" w:color="000000" w:fill="D6A461"/>
            <w:noWrap/>
            <w:vAlign w:val="center"/>
            <w:hideMark/>
          </w:tcPr>
          <w:p w:rsidR="00271643" w:rsidRPr="00271643" w:rsidRDefault="00271643" w:rsidP="00271643">
            <w:pPr>
              <w:bidi/>
              <w:spacing w:after="0" w:line="240" w:lineRule="auto"/>
              <w:rPr>
                <w:rFonts w:ascii="Arial" w:hAnsi="Arial"/>
                <w:color w:val="F2F2F2"/>
                <w:sz w:val="20"/>
                <w:szCs w:val="20"/>
                <w:rtl/>
              </w:rPr>
            </w:pPr>
            <w:r w:rsidRPr="00271643">
              <w:rPr>
                <w:rFonts w:ascii="Arial" w:hAnsi="Arial"/>
                <w:color w:val="F2F2F2"/>
                <w:sz w:val="20"/>
                <w:szCs w:val="20"/>
                <w:rtl/>
              </w:rPr>
              <w:t>0.1%</w:t>
            </w:r>
          </w:p>
        </w:tc>
      </w:tr>
    </w:tbl>
    <w:p w:rsidR="00CE433F" w:rsidRPr="00271643" w:rsidRDefault="00271643" w:rsidP="00271643">
      <w:pPr>
        <w:bidi/>
        <w:spacing w:after="0" w:line="240" w:lineRule="auto"/>
        <w:jc w:val="both"/>
        <w:rPr>
          <w:rFonts w:ascii="Tahoma" w:hAnsi="Tahoma" w:cs="Tahoma"/>
          <w:color w:val="595959"/>
          <w:sz w:val="16"/>
          <w:szCs w:val="16"/>
          <w:rtl/>
        </w:rPr>
      </w:pPr>
      <w:r w:rsidRPr="00785EFF">
        <w:rPr>
          <w:rFonts w:ascii="Arial" w:hAnsi="Arial" w:cs="Tahoma" w:hint="cs"/>
          <w:color w:val="595959"/>
          <w:sz w:val="16"/>
          <w:szCs w:val="16"/>
          <w:rtl/>
        </w:rPr>
        <w:t>المصدر: مركز الإحصاء - أبوظبي</w:t>
      </w:r>
    </w:p>
    <w:p w:rsidR="00CE433F" w:rsidRDefault="00CE433F" w:rsidP="00BE089D">
      <w:pPr>
        <w:pStyle w:val="Heading3"/>
        <w:rPr>
          <w:rtl/>
        </w:rPr>
      </w:pPr>
    </w:p>
    <w:p w:rsidR="00814166" w:rsidRDefault="00814166" w:rsidP="001F6F89">
      <w:pPr>
        <w:pStyle w:val="Heading3"/>
        <w:rPr>
          <w:rtl/>
        </w:rPr>
      </w:pPr>
    </w:p>
    <w:p w:rsidR="00814166" w:rsidRDefault="00814166" w:rsidP="001F6F89">
      <w:pPr>
        <w:pStyle w:val="Heading3"/>
        <w:rPr>
          <w:rtl/>
        </w:rPr>
      </w:pPr>
    </w:p>
    <w:p w:rsidR="00814166" w:rsidRDefault="00814166" w:rsidP="001F6F89">
      <w:pPr>
        <w:pStyle w:val="Heading3"/>
        <w:rPr>
          <w:rtl/>
        </w:rPr>
      </w:pPr>
    </w:p>
    <w:p w:rsidR="00BE089D" w:rsidRPr="004D0FA2" w:rsidRDefault="00BE089D" w:rsidP="001E22F9">
      <w:pPr>
        <w:pStyle w:val="Heading3"/>
        <w:rPr>
          <w:rStyle w:val="EcTableChartTitleChar"/>
          <w:rFonts w:cs="Tahoma"/>
          <w:b/>
          <w:bCs/>
          <w:color w:val="495663" w:themeColor="accent1"/>
          <w:sz w:val="22"/>
          <w:szCs w:val="22"/>
          <w:rtl/>
          <w:lang w:val="en-US" w:eastAsia="en-US" w:bidi="ar-SA"/>
        </w:rPr>
      </w:pPr>
      <w:bookmarkStart w:id="68" w:name="_Toc443304300"/>
      <w:r w:rsidRPr="004D0FA2">
        <w:rPr>
          <w:rFonts w:hint="cs"/>
          <w:rtl/>
        </w:rPr>
        <w:t>ا</w:t>
      </w:r>
      <w:r w:rsidRPr="004D0FA2">
        <w:rPr>
          <w:rStyle w:val="EcTableChartTitleChar"/>
          <w:rFonts w:cs="Tahoma"/>
          <w:b/>
          <w:bCs/>
          <w:color w:val="495663" w:themeColor="accent1"/>
          <w:sz w:val="22"/>
          <w:szCs w:val="22"/>
          <w:rtl/>
          <w:lang w:val="en-US" w:eastAsia="en-US" w:bidi="ar-SA"/>
        </w:rPr>
        <w:t xml:space="preserve">لجدول </w:t>
      </w:r>
      <w:r w:rsidR="001E22F9">
        <w:rPr>
          <w:rStyle w:val="EcTableChartTitleChar"/>
          <w:rFonts w:cs="Tahoma" w:hint="cs"/>
          <w:b/>
          <w:bCs/>
          <w:color w:val="495663" w:themeColor="accent1"/>
          <w:sz w:val="22"/>
          <w:szCs w:val="22"/>
          <w:rtl/>
          <w:lang w:val="en-US" w:eastAsia="en-US" w:bidi="ar-SA"/>
        </w:rPr>
        <w:t>12</w:t>
      </w:r>
      <w:r w:rsidRPr="004D0FA2">
        <w:rPr>
          <w:rStyle w:val="EcTableChartTitleChar"/>
          <w:rFonts w:cs="Tahoma"/>
          <w:b/>
          <w:bCs/>
          <w:color w:val="495663" w:themeColor="accent1"/>
          <w:sz w:val="22"/>
          <w:szCs w:val="22"/>
          <w:rtl/>
          <w:lang w:val="en-US" w:eastAsia="en-US" w:bidi="ar-SA"/>
        </w:rPr>
        <w:t xml:space="preserve">: </w:t>
      </w:r>
      <w:r>
        <w:rPr>
          <w:rStyle w:val="EcTableChartTitleChar"/>
          <w:rFonts w:cs="Tahoma" w:hint="cs"/>
          <w:b/>
          <w:bCs/>
          <w:color w:val="495663" w:themeColor="accent1"/>
          <w:sz w:val="22"/>
          <w:szCs w:val="22"/>
          <w:rtl/>
          <w:lang w:val="en-US" w:eastAsia="en-US" w:bidi="ar-SA"/>
        </w:rPr>
        <w:t>حالات الطلاق</w:t>
      </w:r>
      <w:r w:rsidRPr="004D0FA2">
        <w:rPr>
          <w:rStyle w:val="EcTableChartTitleChar"/>
          <w:rFonts w:cs="Tahoma"/>
          <w:b/>
          <w:bCs/>
          <w:color w:val="495663" w:themeColor="accent1"/>
          <w:sz w:val="22"/>
          <w:szCs w:val="22"/>
          <w:rtl/>
          <w:lang w:val="en-US" w:eastAsia="en-US" w:bidi="ar-SA"/>
        </w:rPr>
        <w:t xml:space="preserve"> </w:t>
      </w:r>
      <w:r w:rsidRPr="004D0FA2">
        <w:rPr>
          <w:rStyle w:val="EcTableChartTitleChar"/>
          <w:rFonts w:cs="Tahoma" w:hint="eastAsia"/>
          <w:b/>
          <w:bCs/>
          <w:color w:val="495663" w:themeColor="accent1"/>
          <w:sz w:val="22"/>
          <w:szCs w:val="22"/>
          <w:rtl/>
          <w:lang w:val="en-US" w:eastAsia="en-US" w:bidi="ar-SA"/>
        </w:rPr>
        <w:t>المسجلة</w:t>
      </w:r>
      <w:r w:rsidRPr="004D0FA2">
        <w:rPr>
          <w:rStyle w:val="EcTableChartTitleChar"/>
          <w:rFonts w:cs="Tahoma"/>
          <w:b/>
          <w:bCs/>
          <w:color w:val="495663" w:themeColor="accent1"/>
          <w:sz w:val="22"/>
          <w:szCs w:val="22"/>
          <w:rtl/>
          <w:lang w:val="en-US" w:eastAsia="en-US" w:bidi="ar-SA"/>
        </w:rPr>
        <w:t xml:space="preserve"> </w:t>
      </w:r>
      <w:r w:rsidRPr="004D0FA2">
        <w:rPr>
          <w:rStyle w:val="EcTableChartTitleChar"/>
          <w:rFonts w:cs="Tahoma" w:hint="eastAsia"/>
          <w:b/>
          <w:bCs/>
          <w:color w:val="495663" w:themeColor="accent1"/>
          <w:sz w:val="22"/>
          <w:szCs w:val="22"/>
          <w:rtl/>
          <w:lang w:val="en-US" w:eastAsia="en-US" w:bidi="ar-SA"/>
        </w:rPr>
        <w:t>حسب</w:t>
      </w:r>
      <w:r w:rsidRPr="004D0FA2">
        <w:rPr>
          <w:rStyle w:val="EcTableChartTitleChar"/>
          <w:rFonts w:cs="Tahoma"/>
          <w:b/>
          <w:bCs/>
          <w:color w:val="495663" w:themeColor="accent1"/>
          <w:sz w:val="22"/>
          <w:szCs w:val="22"/>
          <w:rtl/>
          <w:lang w:val="en-US" w:eastAsia="en-US" w:bidi="ar-SA"/>
        </w:rPr>
        <w:t xml:space="preserve"> </w:t>
      </w:r>
      <w:r w:rsidRPr="004D0FA2">
        <w:rPr>
          <w:rStyle w:val="EcTableChartTitleChar"/>
          <w:rFonts w:cs="Tahoma" w:hint="eastAsia"/>
          <w:b/>
          <w:bCs/>
          <w:color w:val="495663" w:themeColor="accent1"/>
          <w:sz w:val="22"/>
          <w:szCs w:val="22"/>
          <w:rtl/>
          <w:lang w:val="en-US" w:eastAsia="en-US" w:bidi="ar-SA"/>
        </w:rPr>
        <w:t>ال</w:t>
      </w:r>
      <w:r w:rsidR="00C8353A">
        <w:rPr>
          <w:rStyle w:val="EcTableChartTitleChar"/>
          <w:rFonts w:cs="Tahoma" w:hint="eastAsia"/>
          <w:b/>
          <w:bCs/>
          <w:color w:val="495663" w:themeColor="accent1"/>
          <w:sz w:val="22"/>
          <w:szCs w:val="22"/>
          <w:rtl/>
          <w:lang w:val="en-US" w:eastAsia="en-US" w:bidi="ar-SA"/>
        </w:rPr>
        <w:t>إقليم</w:t>
      </w:r>
      <w:r w:rsidRPr="004D0FA2">
        <w:rPr>
          <w:rStyle w:val="EcTableChartTitleChar"/>
          <w:rFonts w:cs="Tahoma"/>
          <w:b/>
          <w:bCs/>
          <w:color w:val="495663" w:themeColor="accent1"/>
          <w:sz w:val="22"/>
          <w:szCs w:val="22"/>
          <w:rtl/>
          <w:lang w:val="en-US" w:eastAsia="en-US" w:bidi="ar-SA"/>
        </w:rPr>
        <w:t xml:space="preserve"> </w:t>
      </w:r>
      <w:r w:rsidRPr="004D0FA2">
        <w:rPr>
          <w:rStyle w:val="EcTableChartTitleChar"/>
          <w:rFonts w:cs="Tahoma" w:hint="eastAsia"/>
          <w:b/>
          <w:bCs/>
          <w:color w:val="495663" w:themeColor="accent1"/>
          <w:sz w:val="22"/>
          <w:szCs w:val="22"/>
          <w:rtl/>
          <w:lang w:val="en-US" w:eastAsia="en-US" w:bidi="ar-SA"/>
        </w:rPr>
        <w:t>والجنسية</w:t>
      </w:r>
      <w:r w:rsidRPr="004D0FA2">
        <w:rPr>
          <w:rStyle w:val="EcTableChartTitleChar"/>
          <w:rFonts w:cs="Tahoma"/>
          <w:b/>
          <w:bCs/>
          <w:color w:val="495663" w:themeColor="accent1"/>
          <w:sz w:val="22"/>
          <w:szCs w:val="22"/>
          <w:rtl/>
          <w:lang w:val="en-US" w:eastAsia="en-US" w:bidi="ar-SA"/>
        </w:rPr>
        <w:t xml:space="preserve"> </w:t>
      </w:r>
      <w:r w:rsidRPr="004D0FA2">
        <w:rPr>
          <w:rStyle w:val="EcTableChartTitleChar"/>
          <w:rFonts w:cs="Tahoma" w:hint="eastAsia"/>
          <w:b/>
          <w:bCs/>
          <w:color w:val="495663" w:themeColor="accent1"/>
          <w:sz w:val="22"/>
          <w:szCs w:val="22"/>
          <w:rtl/>
          <w:lang w:val="en-US" w:eastAsia="en-US" w:bidi="ar-SA"/>
        </w:rPr>
        <w:t>والنوع،</w:t>
      </w:r>
      <w:r w:rsidRPr="004D0FA2">
        <w:rPr>
          <w:rStyle w:val="EcTableChartTitleChar"/>
          <w:rFonts w:cs="Tahoma"/>
          <w:b/>
          <w:bCs/>
          <w:color w:val="495663" w:themeColor="accent1"/>
          <w:sz w:val="22"/>
          <w:szCs w:val="22"/>
          <w:rtl/>
          <w:lang w:val="en-US" w:eastAsia="en-US" w:bidi="ar-SA"/>
        </w:rPr>
        <w:t xml:space="preserve"> </w:t>
      </w:r>
      <w:r w:rsidRPr="004D0FA2">
        <w:rPr>
          <w:rStyle w:val="EcTableChartTitleChar"/>
          <w:rFonts w:cs="Tahoma" w:hint="eastAsia"/>
          <w:b/>
          <w:bCs/>
          <w:color w:val="495663" w:themeColor="accent1"/>
          <w:sz w:val="22"/>
          <w:szCs w:val="22"/>
          <w:rtl/>
          <w:lang w:val="en-US" w:eastAsia="en-US" w:bidi="ar-SA"/>
        </w:rPr>
        <w:t>إمارة</w:t>
      </w:r>
      <w:r w:rsidRPr="004D0FA2">
        <w:rPr>
          <w:rStyle w:val="EcTableChartTitleChar"/>
          <w:rFonts w:cs="Tahoma"/>
          <w:b/>
          <w:bCs/>
          <w:color w:val="495663" w:themeColor="accent1"/>
          <w:sz w:val="22"/>
          <w:szCs w:val="22"/>
          <w:rtl/>
          <w:lang w:val="en-US" w:eastAsia="en-US" w:bidi="ar-SA"/>
        </w:rPr>
        <w:t xml:space="preserve"> </w:t>
      </w:r>
      <w:r w:rsidRPr="004D0FA2">
        <w:rPr>
          <w:rStyle w:val="EcTableChartTitleChar"/>
          <w:rFonts w:cs="Tahoma" w:hint="cs"/>
          <w:b/>
          <w:bCs/>
          <w:color w:val="495663" w:themeColor="accent1"/>
          <w:sz w:val="22"/>
          <w:szCs w:val="22"/>
          <w:rtl/>
          <w:lang w:val="en-US" w:eastAsia="en-US" w:bidi="ar-SA"/>
        </w:rPr>
        <w:t>أبوظبي، 2014</w:t>
      </w:r>
      <w:bookmarkEnd w:id="68"/>
    </w:p>
    <w:p w:rsidR="00BE089D" w:rsidRPr="00FA2097" w:rsidRDefault="00BE089D" w:rsidP="00BE089D">
      <w:pPr>
        <w:pStyle w:val="PopTableChartSubtitle"/>
        <w:bidi/>
        <w:rPr>
          <w:rtl/>
        </w:rPr>
      </w:pPr>
      <w:r w:rsidRPr="00583AE4">
        <w:rPr>
          <w:rFonts w:hint="cs"/>
          <w:rtl/>
        </w:rPr>
        <w:t>(</w:t>
      </w:r>
      <w:r>
        <w:rPr>
          <w:rFonts w:hint="cs"/>
          <w:rtl/>
        </w:rPr>
        <w:t>حالات طلاق</w:t>
      </w:r>
      <w:r w:rsidRPr="00583AE4">
        <w:rPr>
          <w:rFonts w:hint="cs"/>
          <w:rtl/>
        </w:rPr>
        <w:t>)</w:t>
      </w:r>
    </w:p>
    <w:tbl>
      <w:tblPr>
        <w:bidiVisual/>
        <w:tblW w:w="8496" w:type="dxa"/>
        <w:tblLook w:val="04A0" w:firstRow="1" w:lastRow="0" w:firstColumn="1" w:lastColumn="0" w:noHBand="0" w:noVBand="1"/>
      </w:tblPr>
      <w:tblGrid>
        <w:gridCol w:w="2160"/>
        <w:gridCol w:w="1584"/>
        <w:gridCol w:w="1584"/>
        <w:gridCol w:w="1584"/>
        <w:gridCol w:w="1584"/>
      </w:tblGrid>
      <w:tr w:rsidR="00E67317" w:rsidRPr="00E67317" w:rsidTr="00E67317">
        <w:trPr>
          <w:trHeight w:val="300"/>
        </w:trPr>
        <w:tc>
          <w:tcPr>
            <w:tcW w:w="2160" w:type="dxa"/>
            <w:tcBorders>
              <w:top w:val="nil"/>
              <w:left w:val="nil"/>
              <w:bottom w:val="nil"/>
              <w:right w:val="nil"/>
            </w:tcBorders>
            <w:shd w:val="clear" w:color="000000" w:fill="495663"/>
            <w:noWrap/>
            <w:vAlign w:val="center"/>
            <w:hideMark/>
          </w:tcPr>
          <w:p w:rsidR="00E67317" w:rsidRPr="00E67317" w:rsidRDefault="00E67317" w:rsidP="00E67317">
            <w:pPr>
              <w:bidi/>
              <w:spacing w:after="0" w:line="240" w:lineRule="auto"/>
              <w:rPr>
                <w:rFonts w:ascii="Tahoma" w:hAnsi="Tahoma" w:cs="Tahoma"/>
                <w:b/>
                <w:bCs/>
                <w:color w:val="FFFFFF"/>
                <w:sz w:val="20"/>
                <w:szCs w:val="20"/>
              </w:rPr>
            </w:pPr>
            <w:r w:rsidRPr="00E67317">
              <w:rPr>
                <w:rFonts w:ascii="Tahoma" w:hAnsi="Tahoma" w:cs="Tahoma"/>
                <w:b/>
                <w:bCs/>
                <w:color w:val="FFFFFF"/>
                <w:sz w:val="20"/>
                <w:szCs w:val="20"/>
                <w:rtl/>
              </w:rPr>
              <w:t>الجنسية والنوع</w:t>
            </w:r>
          </w:p>
        </w:tc>
        <w:tc>
          <w:tcPr>
            <w:tcW w:w="1584" w:type="dxa"/>
            <w:tcBorders>
              <w:top w:val="nil"/>
              <w:left w:val="nil"/>
              <w:bottom w:val="nil"/>
              <w:right w:val="nil"/>
            </w:tcBorders>
            <w:shd w:val="clear" w:color="000000" w:fill="495663"/>
            <w:noWrap/>
            <w:vAlign w:val="center"/>
            <w:hideMark/>
          </w:tcPr>
          <w:p w:rsidR="00E67317" w:rsidRPr="00E67317" w:rsidRDefault="00E67317" w:rsidP="00E67317">
            <w:pPr>
              <w:bidi/>
              <w:spacing w:after="0" w:line="240" w:lineRule="auto"/>
              <w:rPr>
                <w:rFonts w:ascii="Tahoma" w:hAnsi="Tahoma" w:cs="Tahoma"/>
                <w:b/>
                <w:bCs/>
                <w:color w:val="FFFFFF"/>
                <w:sz w:val="20"/>
                <w:szCs w:val="20"/>
                <w:rtl/>
              </w:rPr>
            </w:pPr>
            <w:r w:rsidRPr="00E67317">
              <w:rPr>
                <w:rFonts w:ascii="Tahoma" w:hAnsi="Tahoma" w:cs="Tahoma"/>
                <w:b/>
                <w:bCs/>
                <w:color w:val="FFFFFF"/>
                <w:sz w:val="20"/>
                <w:szCs w:val="20"/>
                <w:rtl/>
              </w:rPr>
              <w:t>إقليم أبوظبي</w:t>
            </w:r>
          </w:p>
        </w:tc>
        <w:tc>
          <w:tcPr>
            <w:tcW w:w="1584" w:type="dxa"/>
            <w:tcBorders>
              <w:top w:val="nil"/>
              <w:left w:val="nil"/>
              <w:bottom w:val="nil"/>
              <w:right w:val="nil"/>
            </w:tcBorders>
            <w:shd w:val="clear" w:color="000000" w:fill="495663"/>
            <w:noWrap/>
            <w:vAlign w:val="center"/>
            <w:hideMark/>
          </w:tcPr>
          <w:p w:rsidR="00E67317" w:rsidRPr="00E67317" w:rsidRDefault="00E67317" w:rsidP="00E67317">
            <w:pPr>
              <w:bidi/>
              <w:spacing w:after="0" w:line="240" w:lineRule="auto"/>
              <w:rPr>
                <w:rFonts w:ascii="Tahoma" w:hAnsi="Tahoma" w:cs="Tahoma"/>
                <w:b/>
                <w:bCs/>
                <w:color w:val="FFFFFF"/>
                <w:sz w:val="20"/>
                <w:szCs w:val="20"/>
                <w:rtl/>
              </w:rPr>
            </w:pPr>
            <w:r w:rsidRPr="00E67317">
              <w:rPr>
                <w:rFonts w:ascii="Tahoma" w:hAnsi="Tahoma" w:cs="Tahoma"/>
                <w:b/>
                <w:bCs/>
                <w:color w:val="FFFFFF"/>
                <w:sz w:val="20"/>
                <w:szCs w:val="20"/>
                <w:rtl/>
              </w:rPr>
              <w:t>إقليم العين</w:t>
            </w:r>
          </w:p>
        </w:tc>
        <w:tc>
          <w:tcPr>
            <w:tcW w:w="1584" w:type="dxa"/>
            <w:tcBorders>
              <w:top w:val="nil"/>
              <w:left w:val="nil"/>
              <w:bottom w:val="nil"/>
              <w:right w:val="nil"/>
            </w:tcBorders>
            <w:shd w:val="clear" w:color="000000" w:fill="495663"/>
            <w:noWrap/>
            <w:vAlign w:val="center"/>
            <w:hideMark/>
          </w:tcPr>
          <w:p w:rsidR="00E67317" w:rsidRPr="00E67317" w:rsidRDefault="00E67317" w:rsidP="00E67317">
            <w:pPr>
              <w:bidi/>
              <w:spacing w:after="0" w:line="240" w:lineRule="auto"/>
              <w:rPr>
                <w:rFonts w:ascii="Tahoma" w:hAnsi="Tahoma" w:cs="Tahoma"/>
                <w:b/>
                <w:bCs/>
                <w:color w:val="FFFFFF"/>
                <w:sz w:val="20"/>
                <w:szCs w:val="20"/>
                <w:rtl/>
              </w:rPr>
            </w:pPr>
            <w:r w:rsidRPr="00E67317">
              <w:rPr>
                <w:rFonts w:ascii="Tahoma" w:hAnsi="Tahoma" w:cs="Tahoma"/>
                <w:b/>
                <w:bCs/>
                <w:color w:val="FFFFFF"/>
                <w:sz w:val="20"/>
                <w:szCs w:val="20"/>
                <w:rtl/>
              </w:rPr>
              <w:t>الغربية</w:t>
            </w:r>
          </w:p>
        </w:tc>
        <w:tc>
          <w:tcPr>
            <w:tcW w:w="1584" w:type="dxa"/>
            <w:tcBorders>
              <w:top w:val="nil"/>
              <w:left w:val="nil"/>
              <w:bottom w:val="nil"/>
              <w:right w:val="nil"/>
            </w:tcBorders>
            <w:shd w:val="clear" w:color="000000" w:fill="495663"/>
            <w:noWrap/>
            <w:vAlign w:val="center"/>
            <w:hideMark/>
          </w:tcPr>
          <w:p w:rsidR="00E67317" w:rsidRPr="00E67317" w:rsidRDefault="00E67317" w:rsidP="00E67317">
            <w:pPr>
              <w:bidi/>
              <w:spacing w:after="0" w:line="240" w:lineRule="auto"/>
              <w:rPr>
                <w:rFonts w:ascii="Tahoma" w:hAnsi="Tahoma" w:cs="Tahoma"/>
                <w:b/>
                <w:bCs/>
                <w:color w:val="FFFFFF"/>
                <w:sz w:val="20"/>
                <w:szCs w:val="20"/>
                <w:rtl/>
              </w:rPr>
            </w:pPr>
            <w:r w:rsidRPr="00E67317">
              <w:rPr>
                <w:rFonts w:ascii="Tahoma" w:hAnsi="Tahoma" w:cs="Tahoma"/>
                <w:b/>
                <w:bCs/>
                <w:color w:val="FFFFFF"/>
                <w:sz w:val="20"/>
                <w:szCs w:val="20"/>
                <w:rtl/>
              </w:rPr>
              <w:t>إمارة أبوظبي</w:t>
            </w:r>
          </w:p>
        </w:tc>
      </w:tr>
      <w:tr w:rsidR="00E67317" w:rsidRPr="00E67317" w:rsidTr="00E67317">
        <w:trPr>
          <w:trHeight w:val="300"/>
        </w:trPr>
        <w:tc>
          <w:tcPr>
            <w:tcW w:w="2160" w:type="dxa"/>
            <w:tcBorders>
              <w:top w:val="nil"/>
              <w:left w:val="nil"/>
              <w:bottom w:val="nil"/>
              <w:right w:val="nil"/>
            </w:tcBorders>
            <w:shd w:val="clear" w:color="auto" w:fill="auto"/>
            <w:noWrap/>
            <w:vAlign w:val="center"/>
            <w:hideMark/>
          </w:tcPr>
          <w:p w:rsidR="00E67317" w:rsidRPr="00E67317" w:rsidRDefault="00E67317" w:rsidP="00E67317">
            <w:pPr>
              <w:bidi/>
              <w:spacing w:after="0" w:line="240" w:lineRule="auto"/>
              <w:rPr>
                <w:rFonts w:ascii="Tahoma" w:hAnsi="Tahoma" w:cs="Tahoma"/>
                <w:color w:val="595959"/>
                <w:sz w:val="20"/>
                <w:szCs w:val="20"/>
                <w:rtl/>
              </w:rPr>
            </w:pPr>
            <w:r w:rsidRPr="00E67317">
              <w:rPr>
                <w:rFonts w:ascii="Tahoma" w:hAnsi="Tahoma" w:cs="Tahoma" w:hint="cs"/>
                <w:color w:val="595959"/>
                <w:sz w:val="20"/>
                <w:szCs w:val="20"/>
                <w:rtl/>
              </w:rPr>
              <w:t>مواطن/ مواطنة</w:t>
            </w:r>
          </w:p>
        </w:tc>
        <w:tc>
          <w:tcPr>
            <w:tcW w:w="1584" w:type="dxa"/>
            <w:tcBorders>
              <w:top w:val="nil"/>
              <w:left w:val="nil"/>
              <w:bottom w:val="nil"/>
              <w:right w:val="nil"/>
            </w:tcBorders>
            <w:shd w:val="clear" w:color="auto" w:fill="auto"/>
            <w:noWrap/>
            <w:vAlign w:val="center"/>
            <w:hideMark/>
          </w:tcPr>
          <w:p w:rsidR="00E67317" w:rsidRPr="00E67317" w:rsidRDefault="00E67317" w:rsidP="00E67317">
            <w:pPr>
              <w:bidi/>
              <w:spacing w:after="0" w:line="240" w:lineRule="auto"/>
              <w:rPr>
                <w:rFonts w:ascii="Arial" w:hAnsi="Arial"/>
                <w:color w:val="595959"/>
                <w:sz w:val="20"/>
                <w:szCs w:val="20"/>
                <w:rtl/>
              </w:rPr>
            </w:pPr>
            <w:r w:rsidRPr="00E67317">
              <w:rPr>
                <w:rFonts w:ascii="Arial" w:hAnsi="Arial"/>
                <w:color w:val="595959"/>
                <w:sz w:val="20"/>
                <w:szCs w:val="20"/>
                <w:rtl/>
              </w:rPr>
              <w:t xml:space="preserve">                       491 </w:t>
            </w:r>
          </w:p>
        </w:tc>
        <w:tc>
          <w:tcPr>
            <w:tcW w:w="1584" w:type="dxa"/>
            <w:tcBorders>
              <w:top w:val="nil"/>
              <w:left w:val="nil"/>
              <w:bottom w:val="nil"/>
              <w:right w:val="nil"/>
            </w:tcBorders>
            <w:shd w:val="clear" w:color="auto" w:fill="auto"/>
            <w:noWrap/>
            <w:vAlign w:val="center"/>
            <w:hideMark/>
          </w:tcPr>
          <w:p w:rsidR="00E67317" w:rsidRPr="00E67317" w:rsidRDefault="00E67317" w:rsidP="00E67317">
            <w:pPr>
              <w:bidi/>
              <w:spacing w:after="0" w:line="240" w:lineRule="auto"/>
              <w:rPr>
                <w:rFonts w:ascii="Arial" w:hAnsi="Arial"/>
                <w:color w:val="595959"/>
                <w:sz w:val="20"/>
                <w:szCs w:val="20"/>
                <w:rtl/>
              </w:rPr>
            </w:pPr>
            <w:r w:rsidRPr="00E67317">
              <w:rPr>
                <w:rFonts w:ascii="Arial" w:hAnsi="Arial"/>
                <w:color w:val="595959"/>
                <w:sz w:val="20"/>
                <w:szCs w:val="20"/>
                <w:rtl/>
              </w:rPr>
              <w:t xml:space="preserve">                       293 </w:t>
            </w:r>
          </w:p>
        </w:tc>
        <w:tc>
          <w:tcPr>
            <w:tcW w:w="1584" w:type="dxa"/>
            <w:tcBorders>
              <w:top w:val="nil"/>
              <w:left w:val="nil"/>
              <w:bottom w:val="nil"/>
              <w:right w:val="nil"/>
            </w:tcBorders>
            <w:shd w:val="clear" w:color="auto" w:fill="auto"/>
            <w:noWrap/>
            <w:vAlign w:val="center"/>
            <w:hideMark/>
          </w:tcPr>
          <w:p w:rsidR="00E67317" w:rsidRPr="00E67317" w:rsidRDefault="00E67317" w:rsidP="00E67317">
            <w:pPr>
              <w:bidi/>
              <w:spacing w:after="0" w:line="240" w:lineRule="auto"/>
              <w:rPr>
                <w:rFonts w:ascii="Arial" w:hAnsi="Arial"/>
                <w:color w:val="595959"/>
                <w:sz w:val="20"/>
                <w:szCs w:val="20"/>
                <w:rtl/>
              </w:rPr>
            </w:pPr>
            <w:r w:rsidRPr="00E67317">
              <w:rPr>
                <w:rFonts w:ascii="Arial" w:hAnsi="Arial"/>
                <w:color w:val="595959"/>
                <w:sz w:val="20"/>
                <w:szCs w:val="20"/>
                <w:rtl/>
              </w:rPr>
              <w:t xml:space="preserve">                         31 </w:t>
            </w:r>
          </w:p>
        </w:tc>
        <w:tc>
          <w:tcPr>
            <w:tcW w:w="1584" w:type="dxa"/>
            <w:tcBorders>
              <w:top w:val="nil"/>
              <w:left w:val="nil"/>
              <w:bottom w:val="nil"/>
              <w:right w:val="nil"/>
            </w:tcBorders>
            <w:shd w:val="clear" w:color="auto" w:fill="auto"/>
            <w:noWrap/>
            <w:vAlign w:val="center"/>
            <w:hideMark/>
          </w:tcPr>
          <w:p w:rsidR="00E67317" w:rsidRPr="00E67317" w:rsidRDefault="00E67317" w:rsidP="00E67317">
            <w:pPr>
              <w:bidi/>
              <w:spacing w:after="0" w:line="240" w:lineRule="auto"/>
              <w:rPr>
                <w:rFonts w:ascii="Arial" w:hAnsi="Arial"/>
                <w:color w:val="595959"/>
                <w:sz w:val="20"/>
                <w:szCs w:val="20"/>
                <w:rtl/>
              </w:rPr>
            </w:pPr>
            <w:r w:rsidRPr="00E67317">
              <w:rPr>
                <w:rFonts w:ascii="Arial" w:hAnsi="Arial"/>
                <w:color w:val="595959"/>
                <w:sz w:val="20"/>
                <w:szCs w:val="20"/>
                <w:rtl/>
              </w:rPr>
              <w:t xml:space="preserve">                       815 </w:t>
            </w:r>
          </w:p>
        </w:tc>
      </w:tr>
      <w:tr w:rsidR="00E67317" w:rsidRPr="00E67317" w:rsidTr="00E67317">
        <w:trPr>
          <w:trHeight w:val="300"/>
        </w:trPr>
        <w:tc>
          <w:tcPr>
            <w:tcW w:w="2160" w:type="dxa"/>
            <w:tcBorders>
              <w:top w:val="nil"/>
              <w:left w:val="nil"/>
              <w:bottom w:val="nil"/>
              <w:right w:val="nil"/>
            </w:tcBorders>
            <w:shd w:val="clear" w:color="auto" w:fill="auto"/>
            <w:noWrap/>
            <w:vAlign w:val="center"/>
            <w:hideMark/>
          </w:tcPr>
          <w:p w:rsidR="00E67317" w:rsidRPr="00E67317" w:rsidRDefault="00E67317" w:rsidP="00E67317">
            <w:pPr>
              <w:bidi/>
              <w:spacing w:after="0" w:line="240" w:lineRule="auto"/>
              <w:rPr>
                <w:rFonts w:ascii="Tahoma" w:hAnsi="Tahoma" w:cs="Tahoma"/>
                <w:color w:val="595959"/>
                <w:sz w:val="20"/>
                <w:szCs w:val="20"/>
                <w:rtl/>
              </w:rPr>
            </w:pPr>
            <w:r w:rsidRPr="00E67317">
              <w:rPr>
                <w:rFonts w:ascii="Tahoma" w:hAnsi="Tahoma" w:cs="Tahoma" w:hint="cs"/>
                <w:color w:val="595959"/>
                <w:sz w:val="20"/>
                <w:szCs w:val="20"/>
                <w:rtl/>
              </w:rPr>
              <w:t>مواطن/ غير مواطنة</w:t>
            </w:r>
          </w:p>
        </w:tc>
        <w:tc>
          <w:tcPr>
            <w:tcW w:w="1584" w:type="dxa"/>
            <w:tcBorders>
              <w:top w:val="nil"/>
              <w:left w:val="nil"/>
              <w:bottom w:val="nil"/>
              <w:right w:val="nil"/>
            </w:tcBorders>
            <w:shd w:val="clear" w:color="auto" w:fill="auto"/>
            <w:noWrap/>
            <w:vAlign w:val="center"/>
            <w:hideMark/>
          </w:tcPr>
          <w:p w:rsidR="00E67317" w:rsidRPr="00E67317" w:rsidRDefault="00E67317" w:rsidP="00E67317">
            <w:pPr>
              <w:bidi/>
              <w:spacing w:after="0" w:line="240" w:lineRule="auto"/>
              <w:rPr>
                <w:rFonts w:ascii="Arial" w:hAnsi="Arial"/>
                <w:color w:val="595959"/>
                <w:sz w:val="20"/>
                <w:szCs w:val="20"/>
                <w:rtl/>
              </w:rPr>
            </w:pPr>
            <w:r w:rsidRPr="00E67317">
              <w:rPr>
                <w:rFonts w:ascii="Arial" w:hAnsi="Arial"/>
                <w:color w:val="595959"/>
                <w:sz w:val="20"/>
                <w:szCs w:val="20"/>
                <w:rtl/>
              </w:rPr>
              <w:t xml:space="preserve">                       253 </w:t>
            </w:r>
          </w:p>
        </w:tc>
        <w:tc>
          <w:tcPr>
            <w:tcW w:w="1584" w:type="dxa"/>
            <w:tcBorders>
              <w:top w:val="nil"/>
              <w:left w:val="nil"/>
              <w:bottom w:val="nil"/>
              <w:right w:val="nil"/>
            </w:tcBorders>
            <w:shd w:val="clear" w:color="auto" w:fill="auto"/>
            <w:noWrap/>
            <w:vAlign w:val="center"/>
            <w:hideMark/>
          </w:tcPr>
          <w:p w:rsidR="00E67317" w:rsidRPr="00E67317" w:rsidRDefault="00E67317" w:rsidP="00E67317">
            <w:pPr>
              <w:bidi/>
              <w:spacing w:after="0" w:line="240" w:lineRule="auto"/>
              <w:rPr>
                <w:rFonts w:ascii="Arial" w:hAnsi="Arial"/>
                <w:color w:val="595959"/>
                <w:sz w:val="20"/>
                <w:szCs w:val="20"/>
                <w:rtl/>
              </w:rPr>
            </w:pPr>
            <w:r w:rsidRPr="00E67317">
              <w:rPr>
                <w:rFonts w:ascii="Arial" w:hAnsi="Arial"/>
                <w:color w:val="595959"/>
                <w:sz w:val="20"/>
                <w:szCs w:val="20"/>
                <w:rtl/>
              </w:rPr>
              <w:t xml:space="preserve">                       121 </w:t>
            </w:r>
          </w:p>
        </w:tc>
        <w:tc>
          <w:tcPr>
            <w:tcW w:w="1584" w:type="dxa"/>
            <w:tcBorders>
              <w:top w:val="nil"/>
              <w:left w:val="nil"/>
              <w:bottom w:val="nil"/>
              <w:right w:val="nil"/>
            </w:tcBorders>
            <w:shd w:val="clear" w:color="auto" w:fill="auto"/>
            <w:noWrap/>
            <w:vAlign w:val="center"/>
            <w:hideMark/>
          </w:tcPr>
          <w:p w:rsidR="00E67317" w:rsidRPr="00E67317" w:rsidRDefault="00E67317" w:rsidP="00E67317">
            <w:pPr>
              <w:bidi/>
              <w:spacing w:after="0" w:line="240" w:lineRule="auto"/>
              <w:rPr>
                <w:rFonts w:ascii="Arial" w:hAnsi="Arial"/>
                <w:color w:val="595959"/>
                <w:sz w:val="20"/>
                <w:szCs w:val="20"/>
                <w:rtl/>
              </w:rPr>
            </w:pPr>
            <w:r w:rsidRPr="00E67317">
              <w:rPr>
                <w:rFonts w:ascii="Arial" w:hAnsi="Arial"/>
                <w:color w:val="595959"/>
                <w:sz w:val="20"/>
                <w:szCs w:val="20"/>
                <w:rtl/>
              </w:rPr>
              <w:t xml:space="preserve">                         12 </w:t>
            </w:r>
          </w:p>
        </w:tc>
        <w:tc>
          <w:tcPr>
            <w:tcW w:w="1584" w:type="dxa"/>
            <w:tcBorders>
              <w:top w:val="nil"/>
              <w:left w:val="nil"/>
              <w:bottom w:val="nil"/>
              <w:right w:val="nil"/>
            </w:tcBorders>
            <w:shd w:val="clear" w:color="auto" w:fill="auto"/>
            <w:noWrap/>
            <w:vAlign w:val="center"/>
            <w:hideMark/>
          </w:tcPr>
          <w:p w:rsidR="00E67317" w:rsidRPr="00E67317" w:rsidRDefault="00E67317" w:rsidP="00E67317">
            <w:pPr>
              <w:bidi/>
              <w:spacing w:after="0" w:line="240" w:lineRule="auto"/>
              <w:rPr>
                <w:rFonts w:ascii="Arial" w:hAnsi="Arial"/>
                <w:color w:val="595959"/>
                <w:sz w:val="20"/>
                <w:szCs w:val="20"/>
                <w:rtl/>
              </w:rPr>
            </w:pPr>
            <w:r w:rsidRPr="00E67317">
              <w:rPr>
                <w:rFonts w:ascii="Arial" w:hAnsi="Arial"/>
                <w:color w:val="595959"/>
                <w:sz w:val="20"/>
                <w:szCs w:val="20"/>
                <w:rtl/>
              </w:rPr>
              <w:t xml:space="preserve">                       386 </w:t>
            </w:r>
          </w:p>
        </w:tc>
      </w:tr>
      <w:tr w:rsidR="00E67317" w:rsidRPr="00E67317" w:rsidTr="00E67317">
        <w:trPr>
          <w:trHeight w:val="300"/>
        </w:trPr>
        <w:tc>
          <w:tcPr>
            <w:tcW w:w="2160" w:type="dxa"/>
            <w:tcBorders>
              <w:top w:val="nil"/>
              <w:left w:val="nil"/>
              <w:bottom w:val="nil"/>
              <w:right w:val="nil"/>
            </w:tcBorders>
            <w:shd w:val="clear" w:color="auto" w:fill="auto"/>
            <w:noWrap/>
            <w:vAlign w:val="center"/>
            <w:hideMark/>
          </w:tcPr>
          <w:p w:rsidR="00E67317" w:rsidRPr="00E67317" w:rsidRDefault="00E67317" w:rsidP="00E67317">
            <w:pPr>
              <w:bidi/>
              <w:spacing w:after="0" w:line="240" w:lineRule="auto"/>
              <w:rPr>
                <w:rFonts w:ascii="Tahoma" w:hAnsi="Tahoma" w:cs="Tahoma"/>
                <w:color w:val="595959"/>
                <w:sz w:val="20"/>
                <w:szCs w:val="20"/>
                <w:rtl/>
              </w:rPr>
            </w:pPr>
            <w:r w:rsidRPr="00E67317">
              <w:rPr>
                <w:rFonts w:ascii="Tahoma" w:hAnsi="Tahoma" w:cs="Tahoma" w:hint="cs"/>
                <w:color w:val="595959"/>
                <w:sz w:val="20"/>
                <w:szCs w:val="20"/>
                <w:rtl/>
              </w:rPr>
              <w:t>غير مواطن/ مواطنة</w:t>
            </w:r>
          </w:p>
        </w:tc>
        <w:tc>
          <w:tcPr>
            <w:tcW w:w="1584" w:type="dxa"/>
            <w:tcBorders>
              <w:top w:val="nil"/>
              <w:left w:val="nil"/>
              <w:bottom w:val="nil"/>
              <w:right w:val="nil"/>
            </w:tcBorders>
            <w:shd w:val="clear" w:color="auto" w:fill="auto"/>
            <w:noWrap/>
            <w:vAlign w:val="center"/>
            <w:hideMark/>
          </w:tcPr>
          <w:p w:rsidR="00E67317" w:rsidRPr="00E67317" w:rsidRDefault="00E67317" w:rsidP="00E67317">
            <w:pPr>
              <w:bidi/>
              <w:spacing w:after="0" w:line="240" w:lineRule="auto"/>
              <w:rPr>
                <w:rFonts w:ascii="Arial" w:hAnsi="Arial"/>
                <w:color w:val="595959"/>
                <w:sz w:val="20"/>
                <w:szCs w:val="20"/>
                <w:rtl/>
              </w:rPr>
            </w:pPr>
            <w:r w:rsidRPr="00E67317">
              <w:rPr>
                <w:rFonts w:ascii="Arial" w:hAnsi="Arial"/>
                <w:color w:val="595959"/>
                <w:sz w:val="20"/>
                <w:szCs w:val="20"/>
                <w:rtl/>
              </w:rPr>
              <w:t xml:space="preserve">                         57 </w:t>
            </w:r>
          </w:p>
        </w:tc>
        <w:tc>
          <w:tcPr>
            <w:tcW w:w="1584" w:type="dxa"/>
            <w:tcBorders>
              <w:top w:val="nil"/>
              <w:left w:val="nil"/>
              <w:bottom w:val="nil"/>
              <w:right w:val="nil"/>
            </w:tcBorders>
            <w:shd w:val="clear" w:color="auto" w:fill="auto"/>
            <w:noWrap/>
            <w:vAlign w:val="center"/>
            <w:hideMark/>
          </w:tcPr>
          <w:p w:rsidR="00E67317" w:rsidRPr="00E67317" w:rsidRDefault="00E67317" w:rsidP="00E67317">
            <w:pPr>
              <w:bidi/>
              <w:spacing w:after="0" w:line="240" w:lineRule="auto"/>
              <w:rPr>
                <w:rFonts w:ascii="Arial" w:hAnsi="Arial"/>
                <w:color w:val="595959"/>
                <w:sz w:val="20"/>
                <w:szCs w:val="20"/>
                <w:rtl/>
              </w:rPr>
            </w:pPr>
            <w:r w:rsidRPr="00E67317">
              <w:rPr>
                <w:rFonts w:ascii="Arial" w:hAnsi="Arial"/>
                <w:color w:val="595959"/>
                <w:sz w:val="20"/>
                <w:szCs w:val="20"/>
                <w:rtl/>
              </w:rPr>
              <w:t xml:space="preserve">                         24 </w:t>
            </w:r>
          </w:p>
        </w:tc>
        <w:tc>
          <w:tcPr>
            <w:tcW w:w="1584" w:type="dxa"/>
            <w:tcBorders>
              <w:top w:val="nil"/>
              <w:left w:val="nil"/>
              <w:bottom w:val="nil"/>
              <w:right w:val="nil"/>
            </w:tcBorders>
            <w:shd w:val="clear" w:color="auto" w:fill="auto"/>
            <w:noWrap/>
            <w:vAlign w:val="center"/>
            <w:hideMark/>
          </w:tcPr>
          <w:p w:rsidR="00E67317" w:rsidRPr="00E67317" w:rsidRDefault="00E67317" w:rsidP="00E67317">
            <w:pPr>
              <w:bidi/>
              <w:spacing w:after="0" w:line="240" w:lineRule="auto"/>
              <w:rPr>
                <w:rFonts w:ascii="Arial" w:hAnsi="Arial"/>
                <w:color w:val="595959"/>
                <w:sz w:val="20"/>
                <w:szCs w:val="20"/>
                <w:rtl/>
              </w:rPr>
            </w:pPr>
            <w:r w:rsidRPr="00E67317">
              <w:rPr>
                <w:rFonts w:ascii="Arial" w:hAnsi="Arial"/>
                <w:color w:val="595959"/>
                <w:sz w:val="20"/>
                <w:szCs w:val="20"/>
                <w:rtl/>
              </w:rPr>
              <w:t xml:space="preserve">                          4 </w:t>
            </w:r>
          </w:p>
        </w:tc>
        <w:tc>
          <w:tcPr>
            <w:tcW w:w="1584" w:type="dxa"/>
            <w:tcBorders>
              <w:top w:val="nil"/>
              <w:left w:val="nil"/>
              <w:bottom w:val="nil"/>
              <w:right w:val="nil"/>
            </w:tcBorders>
            <w:shd w:val="clear" w:color="auto" w:fill="auto"/>
            <w:noWrap/>
            <w:vAlign w:val="center"/>
            <w:hideMark/>
          </w:tcPr>
          <w:p w:rsidR="00E67317" w:rsidRPr="00E67317" w:rsidRDefault="00E67317" w:rsidP="00E67317">
            <w:pPr>
              <w:bidi/>
              <w:spacing w:after="0" w:line="240" w:lineRule="auto"/>
              <w:rPr>
                <w:rFonts w:ascii="Arial" w:hAnsi="Arial"/>
                <w:color w:val="595959"/>
                <w:sz w:val="20"/>
                <w:szCs w:val="20"/>
                <w:rtl/>
              </w:rPr>
            </w:pPr>
            <w:r w:rsidRPr="00E67317">
              <w:rPr>
                <w:rFonts w:ascii="Arial" w:hAnsi="Arial"/>
                <w:color w:val="595959"/>
                <w:sz w:val="20"/>
                <w:szCs w:val="20"/>
                <w:rtl/>
              </w:rPr>
              <w:t xml:space="preserve">                         85 </w:t>
            </w:r>
          </w:p>
        </w:tc>
      </w:tr>
      <w:tr w:rsidR="00E67317" w:rsidRPr="00E67317" w:rsidTr="00E67317">
        <w:trPr>
          <w:trHeight w:val="300"/>
        </w:trPr>
        <w:tc>
          <w:tcPr>
            <w:tcW w:w="2160" w:type="dxa"/>
            <w:tcBorders>
              <w:top w:val="nil"/>
              <w:left w:val="nil"/>
              <w:bottom w:val="nil"/>
              <w:right w:val="nil"/>
            </w:tcBorders>
            <w:shd w:val="clear" w:color="auto" w:fill="auto"/>
            <w:noWrap/>
            <w:vAlign w:val="center"/>
            <w:hideMark/>
          </w:tcPr>
          <w:p w:rsidR="00E67317" w:rsidRPr="00E67317" w:rsidRDefault="00E67317" w:rsidP="00E67317">
            <w:pPr>
              <w:bidi/>
              <w:spacing w:after="0" w:line="240" w:lineRule="auto"/>
              <w:rPr>
                <w:rFonts w:ascii="Tahoma" w:hAnsi="Tahoma" w:cs="Tahoma"/>
                <w:color w:val="595959"/>
                <w:sz w:val="20"/>
                <w:szCs w:val="20"/>
                <w:rtl/>
              </w:rPr>
            </w:pPr>
            <w:r w:rsidRPr="00E67317">
              <w:rPr>
                <w:rFonts w:ascii="Tahoma" w:hAnsi="Tahoma" w:cs="Tahoma" w:hint="cs"/>
                <w:color w:val="595959"/>
                <w:sz w:val="20"/>
                <w:szCs w:val="20"/>
                <w:rtl/>
              </w:rPr>
              <w:t>غير مواطن/ غير مواطنة</w:t>
            </w:r>
          </w:p>
        </w:tc>
        <w:tc>
          <w:tcPr>
            <w:tcW w:w="1584" w:type="dxa"/>
            <w:tcBorders>
              <w:top w:val="nil"/>
              <w:left w:val="nil"/>
              <w:bottom w:val="nil"/>
              <w:right w:val="nil"/>
            </w:tcBorders>
            <w:shd w:val="clear" w:color="auto" w:fill="auto"/>
            <w:noWrap/>
            <w:vAlign w:val="center"/>
            <w:hideMark/>
          </w:tcPr>
          <w:p w:rsidR="00E67317" w:rsidRPr="00E67317" w:rsidRDefault="00E67317" w:rsidP="00E67317">
            <w:pPr>
              <w:bidi/>
              <w:spacing w:after="0" w:line="240" w:lineRule="auto"/>
              <w:rPr>
                <w:rFonts w:ascii="Arial" w:hAnsi="Arial"/>
                <w:color w:val="595959"/>
                <w:sz w:val="20"/>
                <w:szCs w:val="20"/>
                <w:rtl/>
              </w:rPr>
            </w:pPr>
            <w:r w:rsidRPr="00E67317">
              <w:rPr>
                <w:rFonts w:ascii="Arial" w:hAnsi="Arial"/>
                <w:color w:val="595959"/>
                <w:sz w:val="20"/>
                <w:szCs w:val="20"/>
                <w:rtl/>
              </w:rPr>
              <w:t xml:space="preserve">                       427 </w:t>
            </w:r>
          </w:p>
        </w:tc>
        <w:tc>
          <w:tcPr>
            <w:tcW w:w="1584" w:type="dxa"/>
            <w:tcBorders>
              <w:top w:val="nil"/>
              <w:left w:val="nil"/>
              <w:bottom w:val="nil"/>
              <w:right w:val="nil"/>
            </w:tcBorders>
            <w:shd w:val="clear" w:color="auto" w:fill="auto"/>
            <w:noWrap/>
            <w:vAlign w:val="center"/>
            <w:hideMark/>
          </w:tcPr>
          <w:p w:rsidR="00E67317" w:rsidRPr="00E67317" w:rsidRDefault="00E67317" w:rsidP="00E67317">
            <w:pPr>
              <w:bidi/>
              <w:spacing w:after="0" w:line="240" w:lineRule="auto"/>
              <w:rPr>
                <w:rFonts w:ascii="Arial" w:hAnsi="Arial"/>
                <w:color w:val="595959"/>
                <w:sz w:val="20"/>
                <w:szCs w:val="20"/>
                <w:rtl/>
              </w:rPr>
            </w:pPr>
            <w:r w:rsidRPr="00E67317">
              <w:rPr>
                <w:rFonts w:ascii="Arial" w:hAnsi="Arial"/>
                <w:color w:val="595959"/>
                <w:sz w:val="20"/>
                <w:szCs w:val="20"/>
                <w:rtl/>
              </w:rPr>
              <w:t xml:space="preserve">                       140 </w:t>
            </w:r>
          </w:p>
        </w:tc>
        <w:tc>
          <w:tcPr>
            <w:tcW w:w="1584" w:type="dxa"/>
            <w:tcBorders>
              <w:top w:val="nil"/>
              <w:left w:val="nil"/>
              <w:bottom w:val="nil"/>
              <w:right w:val="nil"/>
            </w:tcBorders>
            <w:shd w:val="clear" w:color="auto" w:fill="auto"/>
            <w:noWrap/>
            <w:vAlign w:val="center"/>
            <w:hideMark/>
          </w:tcPr>
          <w:p w:rsidR="00E67317" w:rsidRPr="00E67317" w:rsidRDefault="00E67317" w:rsidP="00E67317">
            <w:pPr>
              <w:bidi/>
              <w:spacing w:after="0" w:line="240" w:lineRule="auto"/>
              <w:rPr>
                <w:rFonts w:ascii="Arial" w:hAnsi="Arial"/>
                <w:color w:val="595959"/>
                <w:sz w:val="20"/>
                <w:szCs w:val="20"/>
                <w:rtl/>
              </w:rPr>
            </w:pPr>
            <w:r w:rsidRPr="00E67317">
              <w:rPr>
                <w:rFonts w:ascii="Arial" w:hAnsi="Arial"/>
                <w:color w:val="595959"/>
                <w:sz w:val="20"/>
                <w:szCs w:val="20"/>
                <w:rtl/>
              </w:rPr>
              <w:t xml:space="preserve">                         19 </w:t>
            </w:r>
          </w:p>
        </w:tc>
        <w:tc>
          <w:tcPr>
            <w:tcW w:w="1584" w:type="dxa"/>
            <w:tcBorders>
              <w:top w:val="nil"/>
              <w:left w:val="nil"/>
              <w:bottom w:val="nil"/>
              <w:right w:val="nil"/>
            </w:tcBorders>
            <w:shd w:val="clear" w:color="auto" w:fill="auto"/>
            <w:noWrap/>
            <w:vAlign w:val="center"/>
            <w:hideMark/>
          </w:tcPr>
          <w:p w:rsidR="00E67317" w:rsidRPr="00E67317" w:rsidRDefault="00E67317" w:rsidP="00E67317">
            <w:pPr>
              <w:bidi/>
              <w:spacing w:after="0" w:line="240" w:lineRule="auto"/>
              <w:rPr>
                <w:rFonts w:ascii="Arial" w:hAnsi="Arial"/>
                <w:color w:val="595959"/>
                <w:sz w:val="20"/>
                <w:szCs w:val="20"/>
                <w:rtl/>
              </w:rPr>
            </w:pPr>
            <w:r w:rsidRPr="00E67317">
              <w:rPr>
                <w:rFonts w:ascii="Arial" w:hAnsi="Arial"/>
                <w:color w:val="595959"/>
                <w:sz w:val="20"/>
                <w:szCs w:val="20"/>
                <w:rtl/>
              </w:rPr>
              <w:t xml:space="preserve">                       586 </w:t>
            </w:r>
          </w:p>
        </w:tc>
      </w:tr>
      <w:tr w:rsidR="00E67317" w:rsidRPr="00E67317" w:rsidTr="00E67317">
        <w:trPr>
          <w:trHeight w:val="300"/>
        </w:trPr>
        <w:tc>
          <w:tcPr>
            <w:tcW w:w="2160" w:type="dxa"/>
            <w:tcBorders>
              <w:top w:val="nil"/>
              <w:left w:val="nil"/>
              <w:bottom w:val="single" w:sz="8" w:space="0" w:color="495663"/>
              <w:right w:val="nil"/>
            </w:tcBorders>
            <w:shd w:val="clear" w:color="000000" w:fill="DADDDF"/>
            <w:vAlign w:val="center"/>
            <w:hideMark/>
          </w:tcPr>
          <w:p w:rsidR="00E67317" w:rsidRPr="00E67317" w:rsidRDefault="00E67317" w:rsidP="00E67317">
            <w:pPr>
              <w:bidi/>
              <w:spacing w:after="0" w:line="240" w:lineRule="auto"/>
              <w:rPr>
                <w:rFonts w:ascii="Tahoma" w:hAnsi="Tahoma" w:cs="Tahoma"/>
                <w:b/>
                <w:bCs/>
                <w:color w:val="595959"/>
                <w:sz w:val="20"/>
                <w:szCs w:val="20"/>
                <w:rtl/>
              </w:rPr>
            </w:pPr>
            <w:r w:rsidRPr="00E67317">
              <w:rPr>
                <w:rFonts w:ascii="Tahoma" w:hAnsi="Tahoma" w:cs="Tahoma"/>
                <w:b/>
                <w:bCs/>
                <w:color w:val="595959"/>
                <w:sz w:val="20"/>
                <w:szCs w:val="20"/>
                <w:rtl/>
              </w:rPr>
              <w:t>المجموع</w:t>
            </w:r>
          </w:p>
        </w:tc>
        <w:tc>
          <w:tcPr>
            <w:tcW w:w="1584" w:type="dxa"/>
            <w:tcBorders>
              <w:top w:val="nil"/>
              <w:left w:val="nil"/>
              <w:bottom w:val="single" w:sz="8" w:space="0" w:color="495663"/>
              <w:right w:val="nil"/>
            </w:tcBorders>
            <w:shd w:val="clear" w:color="000000" w:fill="DADDDF"/>
            <w:vAlign w:val="center"/>
            <w:hideMark/>
          </w:tcPr>
          <w:p w:rsidR="00E67317" w:rsidRPr="00E67317" w:rsidRDefault="00E67317" w:rsidP="00E67317">
            <w:pPr>
              <w:spacing w:after="0" w:line="240" w:lineRule="auto"/>
              <w:jc w:val="right"/>
              <w:rPr>
                <w:rFonts w:ascii="Arial" w:hAnsi="Arial"/>
                <w:b/>
                <w:bCs/>
                <w:color w:val="595959"/>
                <w:sz w:val="20"/>
                <w:szCs w:val="20"/>
                <w:rtl/>
              </w:rPr>
            </w:pPr>
            <w:r w:rsidRPr="00E67317">
              <w:rPr>
                <w:rFonts w:ascii="Arial" w:hAnsi="Arial"/>
                <w:b/>
                <w:bCs/>
                <w:color w:val="595959"/>
                <w:sz w:val="20"/>
                <w:szCs w:val="20"/>
              </w:rPr>
              <w:t xml:space="preserve">                    1,228 </w:t>
            </w:r>
          </w:p>
        </w:tc>
        <w:tc>
          <w:tcPr>
            <w:tcW w:w="1584" w:type="dxa"/>
            <w:tcBorders>
              <w:top w:val="nil"/>
              <w:left w:val="nil"/>
              <w:bottom w:val="single" w:sz="8" w:space="0" w:color="495663"/>
              <w:right w:val="nil"/>
            </w:tcBorders>
            <w:shd w:val="clear" w:color="000000" w:fill="DADDDF"/>
            <w:vAlign w:val="center"/>
            <w:hideMark/>
          </w:tcPr>
          <w:p w:rsidR="00E67317" w:rsidRPr="00E67317" w:rsidRDefault="00E67317" w:rsidP="00E67317">
            <w:pPr>
              <w:spacing w:after="0" w:line="240" w:lineRule="auto"/>
              <w:jc w:val="right"/>
              <w:rPr>
                <w:rFonts w:ascii="Arial" w:hAnsi="Arial"/>
                <w:b/>
                <w:bCs/>
                <w:color w:val="595959"/>
                <w:sz w:val="20"/>
                <w:szCs w:val="20"/>
              </w:rPr>
            </w:pPr>
            <w:r w:rsidRPr="00E67317">
              <w:rPr>
                <w:rFonts w:ascii="Arial" w:hAnsi="Arial"/>
                <w:b/>
                <w:bCs/>
                <w:color w:val="595959"/>
                <w:sz w:val="20"/>
                <w:szCs w:val="20"/>
              </w:rPr>
              <w:t xml:space="preserve">                       578 </w:t>
            </w:r>
          </w:p>
        </w:tc>
        <w:tc>
          <w:tcPr>
            <w:tcW w:w="1584" w:type="dxa"/>
            <w:tcBorders>
              <w:top w:val="nil"/>
              <w:left w:val="nil"/>
              <w:bottom w:val="single" w:sz="8" w:space="0" w:color="495663"/>
              <w:right w:val="nil"/>
            </w:tcBorders>
            <w:shd w:val="clear" w:color="000000" w:fill="DADDDF"/>
            <w:vAlign w:val="center"/>
            <w:hideMark/>
          </w:tcPr>
          <w:p w:rsidR="00E67317" w:rsidRPr="00E67317" w:rsidRDefault="00E67317" w:rsidP="00E67317">
            <w:pPr>
              <w:spacing w:after="0" w:line="240" w:lineRule="auto"/>
              <w:jc w:val="right"/>
              <w:rPr>
                <w:rFonts w:ascii="Arial" w:hAnsi="Arial"/>
                <w:b/>
                <w:bCs/>
                <w:color w:val="595959"/>
                <w:sz w:val="20"/>
                <w:szCs w:val="20"/>
              </w:rPr>
            </w:pPr>
            <w:r w:rsidRPr="00E67317">
              <w:rPr>
                <w:rFonts w:ascii="Arial" w:hAnsi="Arial"/>
                <w:b/>
                <w:bCs/>
                <w:color w:val="595959"/>
                <w:sz w:val="20"/>
                <w:szCs w:val="20"/>
              </w:rPr>
              <w:t xml:space="preserve">                         66 </w:t>
            </w:r>
          </w:p>
        </w:tc>
        <w:tc>
          <w:tcPr>
            <w:tcW w:w="1584" w:type="dxa"/>
            <w:tcBorders>
              <w:top w:val="nil"/>
              <w:left w:val="nil"/>
              <w:bottom w:val="single" w:sz="8" w:space="0" w:color="495663"/>
              <w:right w:val="nil"/>
            </w:tcBorders>
            <w:shd w:val="clear" w:color="000000" w:fill="DADDDF"/>
            <w:vAlign w:val="center"/>
            <w:hideMark/>
          </w:tcPr>
          <w:p w:rsidR="00E67317" w:rsidRPr="00E67317" w:rsidRDefault="00E67317" w:rsidP="00E67317">
            <w:pPr>
              <w:spacing w:after="0" w:line="240" w:lineRule="auto"/>
              <w:jc w:val="right"/>
              <w:rPr>
                <w:rFonts w:ascii="Arial" w:hAnsi="Arial"/>
                <w:b/>
                <w:bCs/>
                <w:color w:val="595959"/>
                <w:sz w:val="20"/>
                <w:szCs w:val="20"/>
              </w:rPr>
            </w:pPr>
            <w:r w:rsidRPr="00E67317">
              <w:rPr>
                <w:rFonts w:ascii="Arial" w:hAnsi="Arial"/>
                <w:b/>
                <w:bCs/>
                <w:color w:val="595959"/>
                <w:sz w:val="20"/>
                <w:szCs w:val="20"/>
              </w:rPr>
              <w:t xml:space="preserve">                    1,872 </w:t>
            </w:r>
          </w:p>
        </w:tc>
      </w:tr>
    </w:tbl>
    <w:p w:rsidR="00BE089D" w:rsidRPr="007517D9" w:rsidRDefault="00BE089D" w:rsidP="00E67317">
      <w:pPr>
        <w:pStyle w:val="PopSourceNote"/>
        <w:bidi/>
      </w:pPr>
      <w:r>
        <w:rPr>
          <w:rFonts w:hint="cs"/>
          <w:rtl/>
        </w:rPr>
        <w:t>المصدر: مركز الإحصاء - أبوظبي</w:t>
      </w:r>
    </w:p>
    <w:p w:rsidR="00583991" w:rsidRDefault="00583991" w:rsidP="00583991">
      <w:pPr>
        <w:pStyle w:val="PopHeading1"/>
        <w:rPr>
          <w:rtl/>
        </w:rPr>
      </w:pPr>
    </w:p>
    <w:p w:rsidR="00B44525" w:rsidRPr="00B44525" w:rsidRDefault="00E3477B" w:rsidP="007A2905">
      <w:pPr>
        <w:pStyle w:val="Heading3"/>
        <w:rPr>
          <w:rFonts w:eastAsia="Tahoma"/>
          <w:rtl/>
        </w:rPr>
      </w:pPr>
      <w:bookmarkStart w:id="69" w:name="_Toc443304301"/>
      <w:r w:rsidRPr="004D0FA2">
        <w:rPr>
          <w:rFonts w:hint="cs"/>
          <w:rtl/>
        </w:rPr>
        <w:t>ا</w:t>
      </w:r>
      <w:r w:rsidRPr="004D0FA2">
        <w:rPr>
          <w:rStyle w:val="EcTableChartTitleChar"/>
          <w:rFonts w:cs="Tahoma"/>
          <w:b/>
          <w:bCs/>
          <w:color w:val="495663" w:themeColor="accent1"/>
          <w:sz w:val="22"/>
          <w:szCs w:val="22"/>
          <w:rtl/>
          <w:lang w:val="en-US" w:eastAsia="en-US" w:bidi="ar-SA"/>
        </w:rPr>
        <w:t xml:space="preserve">لجدول </w:t>
      </w:r>
      <w:r w:rsidR="001E22F9">
        <w:rPr>
          <w:rStyle w:val="EcTableChartTitleChar"/>
          <w:rFonts w:cs="Tahoma" w:hint="cs"/>
          <w:b/>
          <w:bCs/>
          <w:color w:val="495663" w:themeColor="accent1"/>
          <w:sz w:val="22"/>
          <w:szCs w:val="22"/>
          <w:rtl/>
          <w:lang w:val="en-US" w:eastAsia="en-US" w:bidi="ar-SA"/>
        </w:rPr>
        <w:t>13</w:t>
      </w:r>
      <w:r w:rsidRPr="004D0FA2">
        <w:rPr>
          <w:rStyle w:val="EcTableChartTitleChar"/>
          <w:rFonts w:cs="Tahoma"/>
          <w:b/>
          <w:bCs/>
          <w:color w:val="495663" w:themeColor="accent1"/>
          <w:sz w:val="22"/>
          <w:szCs w:val="22"/>
          <w:rtl/>
          <w:lang w:val="en-US" w:eastAsia="en-US" w:bidi="ar-SA"/>
        </w:rPr>
        <w:t xml:space="preserve">: </w:t>
      </w:r>
      <w:r w:rsidR="00961786" w:rsidRPr="00961786">
        <w:rPr>
          <w:rStyle w:val="EcTableChartTitleChar"/>
          <w:rFonts w:cs="Tahoma" w:hint="eastAsia"/>
          <w:b/>
          <w:bCs/>
          <w:color w:val="495663" w:themeColor="accent1"/>
          <w:sz w:val="22"/>
          <w:szCs w:val="22"/>
          <w:rtl/>
          <w:lang w:val="en-US" w:eastAsia="en-US" w:bidi="ar-SA"/>
        </w:rPr>
        <w:t>التغيّر</w:t>
      </w:r>
      <w:r w:rsidR="00961786" w:rsidRPr="00961786">
        <w:rPr>
          <w:rStyle w:val="EcTableChartTitleChar"/>
          <w:rFonts w:cs="Tahoma"/>
          <w:b/>
          <w:bCs/>
          <w:color w:val="495663" w:themeColor="accent1"/>
          <w:sz w:val="22"/>
          <w:szCs w:val="22"/>
          <w:rtl/>
          <w:lang w:val="en-US" w:eastAsia="en-US" w:bidi="ar-SA"/>
        </w:rPr>
        <w:t xml:space="preserve"> </w:t>
      </w:r>
      <w:r w:rsidR="00961786" w:rsidRPr="00961786">
        <w:rPr>
          <w:rStyle w:val="EcTableChartTitleChar"/>
          <w:rFonts w:cs="Tahoma" w:hint="eastAsia"/>
          <w:b/>
          <w:bCs/>
          <w:color w:val="495663" w:themeColor="accent1"/>
          <w:sz w:val="22"/>
          <w:szCs w:val="22"/>
          <w:rtl/>
          <w:lang w:val="en-US" w:eastAsia="en-US" w:bidi="ar-SA"/>
        </w:rPr>
        <w:t>في</w:t>
      </w:r>
      <w:r w:rsidR="00961786" w:rsidRPr="00961786">
        <w:rPr>
          <w:rStyle w:val="EcTableChartTitleChar"/>
          <w:rFonts w:cs="Tahoma"/>
          <w:b/>
          <w:bCs/>
          <w:color w:val="495663" w:themeColor="accent1"/>
          <w:sz w:val="22"/>
          <w:szCs w:val="22"/>
          <w:rtl/>
          <w:lang w:val="en-US" w:eastAsia="en-US" w:bidi="ar-SA"/>
        </w:rPr>
        <w:t xml:space="preserve"> </w:t>
      </w:r>
      <w:r w:rsidR="00961786" w:rsidRPr="00961786">
        <w:rPr>
          <w:rStyle w:val="EcTableChartTitleChar"/>
          <w:rFonts w:cs="Tahoma" w:hint="eastAsia"/>
          <w:b/>
          <w:bCs/>
          <w:color w:val="495663" w:themeColor="accent1"/>
          <w:sz w:val="22"/>
          <w:szCs w:val="22"/>
          <w:rtl/>
          <w:lang w:val="en-US" w:eastAsia="en-US" w:bidi="ar-SA"/>
        </w:rPr>
        <w:t>حالات</w:t>
      </w:r>
      <w:r w:rsidR="00961786" w:rsidRPr="00961786">
        <w:rPr>
          <w:rStyle w:val="EcTableChartTitleChar"/>
          <w:rFonts w:cs="Tahoma"/>
          <w:b/>
          <w:bCs/>
          <w:color w:val="495663" w:themeColor="accent1"/>
          <w:sz w:val="22"/>
          <w:szCs w:val="22"/>
          <w:rtl/>
          <w:lang w:val="en-US" w:eastAsia="en-US" w:bidi="ar-SA"/>
        </w:rPr>
        <w:t xml:space="preserve"> </w:t>
      </w:r>
      <w:r w:rsidR="00961786" w:rsidRPr="00961786">
        <w:rPr>
          <w:rStyle w:val="EcTableChartTitleChar"/>
          <w:rFonts w:cs="Tahoma" w:hint="eastAsia"/>
          <w:b/>
          <w:bCs/>
          <w:color w:val="495663" w:themeColor="accent1"/>
          <w:sz w:val="22"/>
          <w:szCs w:val="22"/>
          <w:rtl/>
          <w:lang w:val="en-US" w:eastAsia="en-US" w:bidi="ar-SA"/>
        </w:rPr>
        <w:t>الطلاق</w:t>
      </w:r>
      <w:r w:rsidR="00961786" w:rsidRPr="00961786">
        <w:rPr>
          <w:rStyle w:val="EcTableChartTitleChar"/>
          <w:rFonts w:cs="Tahoma"/>
          <w:b/>
          <w:bCs/>
          <w:color w:val="495663" w:themeColor="accent1"/>
          <w:sz w:val="22"/>
          <w:szCs w:val="22"/>
          <w:rtl/>
          <w:lang w:val="en-US" w:eastAsia="en-US" w:bidi="ar-SA"/>
        </w:rPr>
        <w:t xml:space="preserve"> </w:t>
      </w:r>
      <w:r w:rsidR="00961786" w:rsidRPr="00961786">
        <w:rPr>
          <w:rStyle w:val="EcTableChartTitleChar"/>
          <w:rFonts w:cs="Tahoma" w:hint="eastAsia"/>
          <w:b/>
          <w:bCs/>
          <w:color w:val="495663" w:themeColor="accent1"/>
          <w:sz w:val="22"/>
          <w:szCs w:val="22"/>
          <w:rtl/>
          <w:lang w:val="en-US" w:eastAsia="en-US" w:bidi="ar-SA"/>
        </w:rPr>
        <w:t>حسب</w:t>
      </w:r>
      <w:r w:rsidR="00961786" w:rsidRPr="00961786">
        <w:rPr>
          <w:rStyle w:val="EcTableChartTitleChar"/>
          <w:rFonts w:cs="Tahoma"/>
          <w:b/>
          <w:bCs/>
          <w:color w:val="495663" w:themeColor="accent1"/>
          <w:sz w:val="22"/>
          <w:szCs w:val="22"/>
          <w:rtl/>
          <w:lang w:val="en-US" w:eastAsia="en-US" w:bidi="ar-SA"/>
        </w:rPr>
        <w:t xml:space="preserve"> </w:t>
      </w:r>
      <w:r w:rsidR="00961786" w:rsidRPr="00961786">
        <w:rPr>
          <w:rStyle w:val="EcTableChartTitleChar"/>
          <w:rFonts w:cs="Tahoma" w:hint="eastAsia"/>
          <w:b/>
          <w:bCs/>
          <w:color w:val="495663" w:themeColor="accent1"/>
          <w:sz w:val="22"/>
          <w:szCs w:val="22"/>
          <w:rtl/>
          <w:lang w:val="en-US" w:eastAsia="en-US" w:bidi="ar-SA"/>
        </w:rPr>
        <w:t>الجنسية</w:t>
      </w:r>
      <w:r w:rsidR="00961786" w:rsidRPr="00961786">
        <w:rPr>
          <w:rStyle w:val="EcTableChartTitleChar"/>
          <w:rFonts w:cs="Tahoma"/>
          <w:b/>
          <w:bCs/>
          <w:color w:val="495663" w:themeColor="accent1"/>
          <w:sz w:val="22"/>
          <w:szCs w:val="22"/>
          <w:rtl/>
          <w:lang w:val="en-US" w:eastAsia="en-US" w:bidi="ar-SA"/>
        </w:rPr>
        <w:t xml:space="preserve"> </w:t>
      </w:r>
      <w:r w:rsidR="00961786" w:rsidRPr="00961786">
        <w:rPr>
          <w:rStyle w:val="EcTableChartTitleChar"/>
          <w:rFonts w:cs="Tahoma" w:hint="eastAsia"/>
          <w:b/>
          <w:bCs/>
          <w:color w:val="495663" w:themeColor="accent1"/>
          <w:sz w:val="22"/>
          <w:szCs w:val="22"/>
          <w:rtl/>
          <w:lang w:val="en-US" w:eastAsia="en-US" w:bidi="ar-SA"/>
        </w:rPr>
        <w:t>والنوع،</w:t>
      </w:r>
      <w:r w:rsidR="00961786" w:rsidRPr="00961786">
        <w:rPr>
          <w:rStyle w:val="EcTableChartTitleChar"/>
          <w:rFonts w:cs="Tahoma"/>
          <w:b/>
          <w:bCs/>
          <w:color w:val="495663" w:themeColor="accent1"/>
          <w:sz w:val="22"/>
          <w:szCs w:val="22"/>
          <w:rtl/>
          <w:lang w:val="en-US" w:eastAsia="en-US" w:bidi="ar-SA"/>
        </w:rPr>
        <w:t xml:space="preserve"> </w:t>
      </w:r>
      <w:r w:rsidR="00961786" w:rsidRPr="00961786">
        <w:rPr>
          <w:rStyle w:val="EcTableChartTitleChar"/>
          <w:rFonts w:cs="Tahoma" w:hint="eastAsia"/>
          <w:b/>
          <w:bCs/>
          <w:color w:val="495663" w:themeColor="accent1"/>
          <w:sz w:val="22"/>
          <w:szCs w:val="22"/>
          <w:rtl/>
          <w:lang w:val="en-US" w:eastAsia="en-US" w:bidi="ar-SA"/>
        </w:rPr>
        <w:t>إمارة</w:t>
      </w:r>
      <w:r w:rsidR="00961786" w:rsidRPr="00961786">
        <w:rPr>
          <w:rStyle w:val="EcTableChartTitleChar"/>
          <w:rFonts w:cs="Tahoma"/>
          <w:b/>
          <w:bCs/>
          <w:color w:val="495663" w:themeColor="accent1"/>
          <w:sz w:val="22"/>
          <w:szCs w:val="22"/>
          <w:rtl/>
          <w:lang w:val="en-US" w:eastAsia="en-US" w:bidi="ar-SA"/>
        </w:rPr>
        <w:t xml:space="preserve"> </w:t>
      </w:r>
      <w:r w:rsidR="00961786" w:rsidRPr="00961786">
        <w:rPr>
          <w:rStyle w:val="EcTableChartTitleChar"/>
          <w:rFonts w:cs="Tahoma" w:hint="eastAsia"/>
          <w:b/>
          <w:bCs/>
          <w:color w:val="495663" w:themeColor="accent1"/>
          <w:sz w:val="22"/>
          <w:szCs w:val="22"/>
          <w:rtl/>
          <w:lang w:val="en-US" w:eastAsia="en-US" w:bidi="ar-SA"/>
        </w:rPr>
        <w:t>أبوظبي،</w:t>
      </w:r>
      <w:r w:rsidR="00961786" w:rsidRPr="00961786">
        <w:rPr>
          <w:rStyle w:val="EcTableChartTitleChar"/>
          <w:rFonts w:cs="Tahoma"/>
          <w:b/>
          <w:bCs/>
          <w:color w:val="495663" w:themeColor="accent1"/>
          <w:sz w:val="22"/>
          <w:szCs w:val="22"/>
          <w:rtl/>
          <w:lang w:val="en-US" w:eastAsia="en-US" w:bidi="ar-SA"/>
        </w:rPr>
        <w:t xml:space="preserve">  2013– 2014</w:t>
      </w:r>
      <w:bookmarkEnd w:id="69"/>
    </w:p>
    <w:tbl>
      <w:tblPr>
        <w:bidiVisual/>
        <w:tblW w:w="8852" w:type="dxa"/>
        <w:tblLook w:val="04A0" w:firstRow="1" w:lastRow="0" w:firstColumn="1" w:lastColumn="0" w:noHBand="0" w:noVBand="1"/>
      </w:tblPr>
      <w:tblGrid>
        <w:gridCol w:w="1940"/>
        <w:gridCol w:w="1728"/>
        <w:gridCol w:w="1728"/>
        <w:gridCol w:w="1728"/>
        <w:gridCol w:w="1728"/>
      </w:tblGrid>
      <w:tr w:rsidR="00961786" w:rsidRPr="00961786" w:rsidTr="00961786">
        <w:trPr>
          <w:trHeight w:val="300"/>
        </w:trPr>
        <w:tc>
          <w:tcPr>
            <w:tcW w:w="1940" w:type="dxa"/>
            <w:tcBorders>
              <w:top w:val="nil"/>
              <w:left w:val="nil"/>
              <w:bottom w:val="nil"/>
              <w:right w:val="nil"/>
            </w:tcBorders>
            <w:shd w:val="clear" w:color="000000" w:fill="495663"/>
            <w:noWrap/>
            <w:vAlign w:val="center"/>
            <w:hideMark/>
          </w:tcPr>
          <w:p w:rsidR="00961786" w:rsidRPr="00961786" w:rsidRDefault="00177471" w:rsidP="00961786">
            <w:pPr>
              <w:bidi/>
              <w:spacing w:after="0" w:line="240" w:lineRule="auto"/>
              <w:rPr>
                <w:rFonts w:ascii="Tahoma" w:hAnsi="Tahoma" w:cs="Tahoma"/>
                <w:b/>
                <w:bCs/>
                <w:color w:val="FFFFFF"/>
                <w:sz w:val="20"/>
                <w:szCs w:val="20"/>
              </w:rPr>
            </w:pPr>
            <w:r>
              <w:rPr>
                <w:rFonts w:ascii="Tahoma" w:hAnsi="Tahoma" w:cs="Tahoma" w:hint="cs"/>
                <w:b/>
                <w:bCs/>
                <w:color w:val="FFFFFF"/>
                <w:sz w:val="20"/>
                <w:szCs w:val="20"/>
                <w:rtl/>
              </w:rPr>
              <w:t>حالات الطلاق</w:t>
            </w:r>
          </w:p>
        </w:tc>
        <w:tc>
          <w:tcPr>
            <w:tcW w:w="1728" w:type="dxa"/>
            <w:tcBorders>
              <w:top w:val="nil"/>
              <w:left w:val="nil"/>
              <w:bottom w:val="nil"/>
              <w:right w:val="nil"/>
            </w:tcBorders>
            <w:shd w:val="clear" w:color="000000" w:fill="495663"/>
            <w:noWrap/>
            <w:vAlign w:val="center"/>
            <w:hideMark/>
          </w:tcPr>
          <w:p w:rsidR="00961786" w:rsidRPr="00961786" w:rsidRDefault="00961786" w:rsidP="00961786">
            <w:pPr>
              <w:bidi/>
              <w:spacing w:after="0" w:line="240" w:lineRule="auto"/>
              <w:rPr>
                <w:rFonts w:ascii="Tahoma" w:hAnsi="Tahoma" w:cs="Tahoma"/>
                <w:b/>
                <w:bCs/>
                <w:color w:val="FFFFFF"/>
                <w:sz w:val="20"/>
                <w:szCs w:val="20"/>
                <w:rtl/>
              </w:rPr>
            </w:pPr>
            <w:r w:rsidRPr="00961786">
              <w:rPr>
                <w:rFonts w:ascii="Tahoma" w:hAnsi="Tahoma" w:cs="Tahoma"/>
                <w:b/>
                <w:bCs/>
                <w:color w:val="FFFFFF"/>
                <w:sz w:val="20"/>
                <w:szCs w:val="20"/>
                <w:rtl/>
              </w:rPr>
              <w:t>2013</w:t>
            </w:r>
          </w:p>
        </w:tc>
        <w:tc>
          <w:tcPr>
            <w:tcW w:w="1728" w:type="dxa"/>
            <w:tcBorders>
              <w:top w:val="nil"/>
              <w:left w:val="nil"/>
              <w:bottom w:val="nil"/>
              <w:right w:val="nil"/>
            </w:tcBorders>
            <w:shd w:val="clear" w:color="000000" w:fill="495663"/>
            <w:noWrap/>
            <w:vAlign w:val="center"/>
            <w:hideMark/>
          </w:tcPr>
          <w:p w:rsidR="00961786" w:rsidRPr="00961786" w:rsidRDefault="00961786" w:rsidP="00961786">
            <w:pPr>
              <w:bidi/>
              <w:spacing w:after="0" w:line="240" w:lineRule="auto"/>
              <w:rPr>
                <w:rFonts w:ascii="Tahoma" w:hAnsi="Tahoma" w:cs="Tahoma"/>
                <w:b/>
                <w:bCs/>
                <w:color w:val="FFFFFF"/>
                <w:sz w:val="20"/>
                <w:szCs w:val="20"/>
                <w:rtl/>
              </w:rPr>
            </w:pPr>
            <w:r w:rsidRPr="00961786">
              <w:rPr>
                <w:rFonts w:ascii="Tahoma" w:hAnsi="Tahoma" w:cs="Tahoma"/>
                <w:b/>
                <w:bCs/>
                <w:color w:val="FFFFFF"/>
                <w:sz w:val="20"/>
                <w:szCs w:val="20"/>
                <w:rtl/>
              </w:rPr>
              <w:t>2014</w:t>
            </w:r>
          </w:p>
        </w:tc>
        <w:tc>
          <w:tcPr>
            <w:tcW w:w="1728" w:type="dxa"/>
            <w:tcBorders>
              <w:top w:val="nil"/>
              <w:left w:val="nil"/>
              <w:bottom w:val="nil"/>
              <w:right w:val="nil"/>
            </w:tcBorders>
            <w:shd w:val="clear" w:color="000000" w:fill="495663"/>
            <w:noWrap/>
            <w:vAlign w:val="center"/>
            <w:hideMark/>
          </w:tcPr>
          <w:p w:rsidR="00961786" w:rsidRPr="00961786" w:rsidRDefault="00961786" w:rsidP="00961786">
            <w:pPr>
              <w:bidi/>
              <w:spacing w:after="0" w:line="240" w:lineRule="auto"/>
              <w:rPr>
                <w:rFonts w:ascii="Tahoma" w:hAnsi="Tahoma" w:cs="Tahoma"/>
                <w:b/>
                <w:bCs/>
                <w:color w:val="FFFFFF"/>
                <w:sz w:val="20"/>
                <w:szCs w:val="20"/>
                <w:rtl/>
              </w:rPr>
            </w:pPr>
            <w:r w:rsidRPr="00961786">
              <w:rPr>
                <w:rFonts w:ascii="Tahoma" w:hAnsi="Tahoma" w:cs="Tahoma"/>
                <w:b/>
                <w:bCs/>
                <w:color w:val="FFFFFF"/>
                <w:sz w:val="20"/>
                <w:szCs w:val="20"/>
                <w:rtl/>
              </w:rPr>
              <w:t>التغيّر</w:t>
            </w:r>
          </w:p>
        </w:tc>
        <w:tc>
          <w:tcPr>
            <w:tcW w:w="1728" w:type="dxa"/>
            <w:tcBorders>
              <w:top w:val="nil"/>
              <w:left w:val="nil"/>
              <w:bottom w:val="nil"/>
              <w:right w:val="nil"/>
            </w:tcBorders>
            <w:shd w:val="clear" w:color="000000" w:fill="495663"/>
            <w:noWrap/>
            <w:vAlign w:val="center"/>
            <w:hideMark/>
          </w:tcPr>
          <w:p w:rsidR="00961786" w:rsidRPr="00961786" w:rsidRDefault="00961786" w:rsidP="00961786">
            <w:pPr>
              <w:bidi/>
              <w:spacing w:after="0" w:line="240" w:lineRule="auto"/>
              <w:rPr>
                <w:rFonts w:ascii="Tahoma" w:hAnsi="Tahoma" w:cs="Tahoma"/>
                <w:b/>
                <w:bCs/>
                <w:color w:val="FFFFFF"/>
                <w:sz w:val="20"/>
                <w:szCs w:val="20"/>
                <w:rtl/>
              </w:rPr>
            </w:pPr>
            <w:r w:rsidRPr="00961786">
              <w:rPr>
                <w:rFonts w:ascii="Tahoma" w:hAnsi="Tahoma" w:cs="Tahoma"/>
                <w:b/>
                <w:bCs/>
                <w:color w:val="FFFFFF"/>
                <w:sz w:val="20"/>
                <w:szCs w:val="20"/>
                <w:rtl/>
              </w:rPr>
              <w:t>%</w:t>
            </w:r>
          </w:p>
        </w:tc>
      </w:tr>
      <w:tr w:rsidR="00961786" w:rsidRPr="00961786" w:rsidTr="00961786">
        <w:trPr>
          <w:trHeight w:val="300"/>
        </w:trPr>
        <w:tc>
          <w:tcPr>
            <w:tcW w:w="1940" w:type="dxa"/>
            <w:tcBorders>
              <w:top w:val="nil"/>
              <w:left w:val="nil"/>
              <w:bottom w:val="nil"/>
              <w:right w:val="nil"/>
            </w:tcBorders>
            <w:shd w:val="clear" w:color="auto" w:fill="auto"/>
            <w:noWrap/>
            <w:vAlign w:val="center"/>
            <w:hideMark/>
          </w:tcPr>
          <w:p w:rsidR="00961786" w:rsidRPr="00961786" w:rsidRDefault="00961786" w:rsidP="00961786">
            <w:pPr>
              <w:bidi/>
              <w:spacing w:after="0" w:line="240" w:lineRule="auto"/>
              <w:rPr>
                <w:rFonts w:ascii="Tahoma" w:hAnsi="Tahoma" w:cs="Tahoma"/>
                <w:b/>
                <w:bCs/>
                <w:color w:val="595959"/>
                <w:sz w:val="20"/>
                <w:szCs w:val="20"/>
                <w:rtl/>
              </w:rPr>
            </w:pPr>
            <w:r w:rsidRPr="00961786">
              <w:rPr>
                <w:rFonts w:ascii="Tahoma" w:hAnsi="Tahoma" w:cs="Tahoma"/>
                <w:b/>
                <w:bCs/>
                <w:color w:val="595959"/>
                <w:sz w:val="20"/>
                <w:szCs w:val="20"/>
                <w:rtl/>
              </w:rPr>
              <w:t xml:space="preserve"> حالات الطلاق </w:t>
            </w:r>
          </w:p>
        </w:tc>
        <w:tc>
          <w:tcPr>
            <w:tcW w:w="1728" w:type="dxa"/>
            <w:tcBorders>
              <w:top w:val="nil"/>
              <w:left w:val="nil"/>
              <w:bottom w:val="nil"/>
              <w:right w:val="nil"/>
            </w:tcBorders>
            <w:shd w:val="clear" w:color="auto" w:fill="auto"/>
            <w:noWrap/>
            <w:vAlign w:val="center"/>
            <w:hideMark/>
          </w:tcPr>
          <w:p w:rsidR="00961786" w:rsidRPr="00961786" w:rsidRDefault="00961786" w:rsidP="00961786">
            <w:pPr>
              <w:bidi/>
              <w:spacing w:after="0" w:line="240" w:lineRule="auto"/>
              <w:rPr>
                <w:rFonts w:ascii="Arial" w:hAnsi="Arial"/>
                <w:color w:val="595959"/>
                <w:sz w:val="20"/>
                <w:szCs w:val="20"/>
                <w:rtl/>
              </w:rPr>
            </w:pPr>
            <w:r w:rsidRPr="00961786">
              <w:rPr>
                <w:rFonts w:ascii="Arial" w:hAnsi="Arial"/>
                <w:color w:val="595959"/>
                <w:sz w:val="20"/>
                <w:szCs w:val="20"/>
                <w:rtl/>
              </w:rPr>
              <w:t xml:space="preserve">                    1,853 </w:t>
            </w:r>
          </w:p>
        </w:tc>
        <w:tc>
          <w:tcPr>
            <w:tcW w:w="1728" w:type="dxa"/>
            <w:tcBorders>
              <w:top w:val="nil"/>
              <w:left w:val="nil"/>
              <w:bottom w:val="nil"/>
              <w:right w:val="nil"/>
            </w:tcBorders>
            <w:shd w:val="clear" w:color="auto" w:fill="auto"/>
            <w:noWrap/>
            <w:vAlign w:val="center"/>
            <w:hideMark/>
          </w:tcPr>
          <w:p w:rsidR="00961786" w:rsidRPr="00961786" w:rsidRDefault="00961786" w:rsidP="00961786">
            <w:pPr>
              <w:bidi/>
              <w:spacing w:after="0" w:line="240" w:lineRule="auto"/>
              <w:rPr>
                <w:rFonts w:ascii="Arial" w:hAnsi="Arial"/>
                <w:color w:val="595959"/>
                <w:sz w:val="20"/>
                <w:szCs w:val="20"/>
                <w:rtl/>
              </w:rPr>
            </w:pPr>
            <w:r w:rsidRPr="00961786">
              <w:rPr>
                <w:rFonts w:ascii="Arial" w:hAnsi="Arial"/>
                <w:color w:val="595959"/>
                <w:sz w:val="20"/>
                <w:szCs w:val="20"/>
                <w:rtl/>
              </w:rPr>
              <w:t xml:space="preserve">                    1,872 </w:t>
            </w:r>
          </w:p>
        </w:tc>
        <w:tc>
          <w:tcPr>
            <w:tcW w:w="1728" w:type="dxa"/>
            <w:tcBorders>
              <w:top w:val="nil"/>
              <w:left w:val="nil"/>
              <w:bottom w:val="nil"/>
              <w:right w:val="nil"/>
            </w:tcBorders>
            <w:shd w:val="clear" w:color="auto" w:fill="auto"/>
            <w:noWrap/>
            <w:vAlign w:val="center"/>
            <w:hideMark/>
          </w:tcPr>
          <w:p w:rsidR="00961786" w:rsidRPr="00961786" w:rsidRDefault="00961786" w:rsidP="00961786">
            <w:pPr>
              <w:bidi/>
              <w:spacing w:after="0" w:line="240" w:lineRule="auto"/>
              <w:rPr>
                <w:rFonts w:ascii="Arial" w:hAnsi="Arial"/>
                <w:color w:val="595959"/>
                <w:sz w:val="20"/>
                <w:szCs w:val="20"/>
                <w:rtl/>
              </w:rPr>
            </w:pPr>
            <w:r w:rsidRPr="00961786">
              <w:rPr>
                <w:rFonts w:ascii="Arial" w:hAnsi="Arial"/>
                <w:color w:val="595959"/>
                <w:sz w:val="20"/>
                <w:szCs w:val="20"/>
                <w:rtl/>
              </w:rPr>
              <w:t xml:space="preserve">                         19 </w:t>
            </w:r>
          </w:p>
        </w:tc>
        <w:tc>
          <w:tcPr>
            <w:tcW w:w="1728" w:type="dxa"/>
            <w:tcBorders>
              <w:top w:val="nil"/>
              <w:left w:val="nil"/>
              <w:bottom w:val="nil"/>
              <w:right w:val="nil"/>
            </w:tcBorders>
            <w:shd w:val="clear" w:color="auto" w:fill="auto"/>
            <w:noWrap/>
            <w:vAlign w:val="center"/>
            <w:hideMark/>
          </w:tcPr>
          <w:p w:rsidR="00961786" w:rsidRPr="00961786" w:rsidRDefault="00961786" w:rsidP="00961786">
            <w:pPr>
              <w:bidi/>
              <w:spacing w:after="0" w:line="240" w:lineRule="auto"/>
              <w:rPr>
                <w:rFonts w:ascii="Arial" w:hAnsi="Arial"/>
                <w:color w:val="595959"/>
                <w:sz w:val="20"/>
                <w:szCs w:val="20"/>
                <w:rtl/>
              </w:rPr>
            </w:pPr>
            <w:r w:rsidRPr="00961786">
              <w:rPr>
                <w:rFonts w:ascii="Arial" w:hAnsi="Arial"/>
                <w:color w:val="595959"/>
                <w:sz w:val="20"/>
                <w:szCs w:val="20"/>
                <w:rtl/>
              </w:rPr>
              <w:t>1.0%</w:t>
            </w:r>
          </w:p>
        </w:tc>
      </w:tr>
      <w:tr w:rsidR="00961786" w:rsidRPr="00961786" w:rsidTr="00961786">
        <w:trPr>
          <w:trHeight w:val="300"/>
        </w:trPr>
        <w:tc>
          <w:tcPr>
            <w:tcW w:w="1940" w:type="dxa"/>
            <w:tcBorders>
              <w:top w:val="nil"/>
              <w:left w:val="nil"/>
              <w:bottom w:val="nil"/>
              <w:right w:val="nil"/>
            </w:tcBorders>
            <w:shd w:val="clear" w:color="auto" w:fill="auto"/>
            <w:noWrap/>
            <w:vAlign w:val="center"/>
            <w:hideMark/>
          </w:tcPr>
          <w:p w:rsidR="00961786" w:rsidRPr="00961786" w:rsidRDefault="00961786" w:rsidP="00961786">
            <w:pPr>
              <w:bidi/>
              <w:spacing w:after="0" w:line="240" w:lineRule="auto"/>
              <w:rPr>
                <w:rFonts w:ascii="Tahoma" w:hAnsi="Tahoma" w:cs="Tahoma"/>
                <w:b/>
                <w:bCs/>
                <w:color w:val="595959"/>
                <w:sz w:val="20"/>
                <w:szCs w:val="20"/>
                <w:rtl/>
              </w:rPr>
            </w:pPr>
            <w:r w:rsidRPr="00961786">
              <w:rPr>
                <w:rFonts w:ascii="Tahoma" w:hAnsi="Tahoma" w:cs="Tahoma"/>
                <w:b/>
                <w:bCs/>
                <w:color w:val="595959"/>
                <w:sz w:val="20"/>
                <w:szCs w:val="20"/>
                <w:rtl/>
              </w:rPr>
              <w:t>مواطنون</w:t>
            </w:r>
          </w:p>
        </w:tc>
        <w:tc>
          <w:tcPr>
            <w:tcW w:w="1728" w:type="dxa"/>
            <w:tcBorders>
              <w:top w:val="nil"/>
              <w:left w:val="nil"/>
              <w:bottom w:val="nil"/>
              <w:right w:val="nil"/>
            </w:tcBorders>
            <w:shd w:val="clear" w:color="auto" w:fill="auto"/>
            <w:noWrap/>
            <w:vAlign w:val="center"/>
            <w:hideMark/>
          </w:tcPr>
          <w:p w:rsidR="00961786" w:rsidRPr="00961786" w:rsidRDefault="00961786" w:rsidP="00961786">
            <w:pPr>
              <w:bidi/>
              <w:spacing w:after="0" w:line="240" w:lineRule="auto"/>
              <w:rPr>
                <w:rFonts w:ascii="Tahoma" w:hAnsi="Tahoma" w:cs="Tahoma"/>
                <w:b/>
                <w:bCs/>
                <w:color w:val="595959"/>
                <w:sz w:val="20"/>
                <w:szCs w:val="20"/>
                <w:rtl/>
              </w:rPr>
            </w:pPr>
          </w:p>
        </w:tc>
        <w:tc>
          <w:tcPr>
            <w:tcW w:w="1728" w:type="dxa"/>
            <w:tcBorders>
              <w:top w:val="nil"/>
              <w:left w:val="nil"/>
              <w:bottom w:val="nil"/>
              <w:right w:val="nil"/>
            </w:tcBorders>
            <w:shd w:val="clear" w:color="auto" w:fill="auto"/>
            <w:noWrap/>
            <w:vAlign w:val="center"/>
            <w:hideMark/>
          </w:tcPr>
          <w:p w:rsidR="00961786" w:rsidRPr="00961786" w:rsidRDefault="00961786" w:rsidP="00961786">
            <w:pPr>
              <w:bidi/>
              <w:spacing w:after="0" w:line="240" w:lineRule="auto"/>
              <w:rPr>
                <w:rFonts w:ascii="Times New Roman" w:hAnsi="Times New Roman" w:cs="Times New Roman"/>
                <w:sz w:val="20"/>
                <w:szCs w:val="20"/>
              </w:rPr>
            </w:pPr>
          </w:p>
        </w:tc>
        <w:tc>
          <w:tcPr>
            <w:tcW w:w="1728" w:type="dxa"/>
            <w:tcBorders>
              <w:top w:val="nil"/>
              <w:left w:val="nil"/>
              <w:bottom w:val="nil"/>
              <w:right w:val="nil"/>
            </w:tcBorders>
            <w:shd w:val="clear" w:color="auto" w:fill="auto"/>
            <w:noWrap/>
            <w:vAlign w:val="center"/>
            <w:hideMark/>
          </w:tcPr>
          <w:p w:rsidR="00961786" w:rsidRPr="00961786" w:rsidRDefault="00961786" w:rsidP="00961786">
            <w:pPr>
              <w:bidi/>
              <w:spacing w:after="0" w:line="240" w:lineRule="auto"/>
              <w:rPr>
                <w:rFonts w:ascii="Times New Roman" w:hAnsi="Times New Roman" w:cs="Times New Roman"/>
                <w:sz w:val="20"/>
                <w:szCs w:val="20"/>
              </w:rPr>
            </w:pPr>
          </w:p>
        </w:tc>
        <w:tc>
          <w:tcPr>
            <w:tcW w:w="1728" w:type="dxa"/>
            <w:tcBorders>
              <w:top w:val="nil"/>
              <w:left w:val="nil"/>
              <w:bottom w:val="nil"/>
              <w:right w:val="nil"/>
            </w:tcBorders>
            <w:shd w:val="clear" w:color="auto" w:fill="auto"/>
            <w:noWrap/>
            <w:vAlign w:val="center"/>
            <w:hideMark/>
          </w:tcPr>
          <w:p w:rsidR="00961786" w:rsidRPr="00961786" w:rsidRDefault="00961786" w:rsidP="00961786">
            <w:pPr>
              <w:bidi/>
              <w:spacing w:after="0" w:line="240" w:lineRule="auto"/>
              <w:rPr>
                <w:rFonts w:ascii="Times New Roman" w:hAnsi="Times New Roman" w:cs="Times New Roman"/>
                <w:sz w:val="20"/>
                <w:szCs w:val="20"/>
              </w:rPr>
            </w:pPr>
          </w:p>
        </w:tc>
      </w:tr>
      <w:tr w:rsidR="00961786" w:rsidRPr="00961786" w:rsidTr="00961786">
        <w:trPr>
          <w:trHeight w:val="300"/>
        </w:trPr>
        <w:tc>
          <w:tcPr>
            <w:tcW w:w="1940" w:type="dxa"/>
            <w:tcBorders>
              <w:top w:val="nil"/>
              <w:left w:val="nil"/>
              <w:bottom w:val="nil"/>
              <w:right w:val="nil"/>
            </w:tcBorders>
            <w:shd w:val="clear" w:color="auto" w:fill="auto"/>
            <w:noWrap/>
            <w:vAlign w:val="center"/>
            <w:hideMark/>
          </w:tcPr>
          <w:p w:rsidR="00961786" w:rsidRPr="00961786" w:rsidRDefault="00961786" w:rsidP="00961786">
            <w:pPr>
              <w:bidi/>
              <w:spacing w:after="0" w:line="240" w:lineRule="auto"/>
              <w:rPr>
                <w:rFonts w:ascii="Tahoma" w:hAnsi="Tahoma" w:cs="Tahoma"/>
                <w:color w:val="595959"/>
                <w:sz w:val="20"/>
                <w:szCs w:val="20"/>
              </w:rPr>
            </w:pPr>
            <w:r w:rsidRPr="00961786">
              <w:rPr>
                <w:rFonts w:ascii="Tahoma" w:hAnsi="Tahoma" w:cs="Tahoma"/>
                <w:color w:val="595959"/>
                <w:sz w:val="20"/>
                <w:szCs w:val="20"/>
                <w:rtl/>
              </w:rPr>
              <w:t>ذكور</w:t>
            </w:r>
          </w:p>
        </w:tc>
        <w:tc>
          <w:tcPr>
            <w:tcW w:w="1728" w:type="dxa"/>
            <w:tcBorders>
              <w:top w:val="nil"/>
              <w:left w:val="nil"/>
              <w:bottom w:val="nil"/>
              <w:right w:val="nil"/>
            </w:tcBorders>
            <w:shd w:val="clear" w:color="auto" w:fill="auto"/>
            <w:noWrap/>
            <w:vAlign w:val="center"/>
            <w:hideMark/>
          </w:tcPr>
          <w:p w:rsidR="00961786" w:rsidRPr="00961786" w:rsidRDefault="00961786" w:rsidP="00961786">
            <w:pPr>
              <w:bidi/>
              <w:spacing w:after="0" w:line="240" w:lineRule="auto"/>
              <w:rPr>
                <w:rFonts w:ascii="Arial" w:hAnsi="Arial"/>
                <w:color w:val="595959"/>
                <w:sz w:val="20"/>
                <w:szCs w:val="20"/>
                <w:rtl/>
              </w:rPr>
            </w:pPr>
            <w:r w:rsidRPr="00961786">
              <w:rPr>
                <w:rFonts w:ascii="Arial" w:hAnsi="Arial"/>
                <w:color w:val="595959"/>
                <w:sz w:val="20"/>
                <w:szCs w:val="20"/>
                <w:rtl/>
              </w:rPr>
              <w:t xml:space="preserve">                    1,139 </w:t>
            </w:r>
          </w:p>
        </w:tc>
        <w:tc>
          <w:tcPr>
            <w:tcW w:w="1728" w:type="dxa"/>
            <w:tcBorders>
              <w:top w:val="nil"/>
              <w:left w:val="nil"/>
              <w:bottom w:val="nil"/>
              <w:right w:val="nil"/>
            </w:tcBorders>
            <w:shd w:val="clear" w:color="auto" w:fill="auto"/>
            <w:noWrap/>
            <w:vAlign w:val="center"/>
            <w:hideMark/>
          </w:tcPr>
          <w:p w:rsidR="00961786" w:rsidRPr="00961786" w:rsidRDefault="00961786" w:rsidP="00961786">
            <w:pPr>
              <w:bidi/>
              <w:spacing w:after="0" w:line="240" w:lineRule="auto"/>
              <w:rPr>
                <w:rFonts w:ascii="Arial" w:hAnsi="Arial"/>
                <w:color w:val="595959"/>
                <w:sz w:val="20"/>
                <w:szCs w:val="20"/>
                <w:rtl/>
              </w:rPr>
            </w:pPr>
            <w:r w:rsidRPr="00961786">
              <w:rPr>
                <w:rFonts w:ascii="Arial" w:hAnsi="Arial"/>
                <w:color w:val="595959"/>
                <w:sz w:val="20"/>
                <w:szCs w:val="20"/>
                <w:rtl/>
              </w:rPr>
              <w:t xml:space="preserve">                    1,201 </w:t>
            </w:r>
          </w:p>
        </w:tc>
        <w:tc>
          <w:tcPr>
            <w:tcW w:w="1728" w:type="dxa"/>
            <w:tcBorders>
              <w:top w:val="nil"/>
              <w:left w:val="nil"/>
              <w:bottom w:val="nil"/>
              <w:right w:val="nil"/>
            </w:tcBorders>
            <w:shd w:val="clear" w:color="auto" w:fill="auto"/>
            <w:noWrap/>
            <w:vAlign w:val="center"/>
            <w:hideMark/>
          </w:tcPr>
          <w:p w:rsidR="00961786" w:rsidRPr="00961786" w:rsidRDefault="00961786" w:rsidP="00961786">
            <w:pPr>
              <w:bidi/>
              <w:spacing w:after="0" w:line="240" w:lineRule="auto"/>
              <w:rPr>
                <w:rFonts w:ascii="Arial" w:hAnsi="Arial"/>
                <w:color w:val="595959"/>
                <w:sz w:val="20"/>
                <w:szCs w:val="20"/>
                <w:rtl/>
              </w:rPr>
            </w:pPr>
            <w:r w:rsidRPr="00961786">
              <w:rPr>
                <w:rFonts w:ascii="Arial" w:hAnsi="Arial"/>
                <w:color w:val="595959"/>
                <w:sz w:val="20"/>
                <w:szCs w:val="20"/>
                <w:rtl/>
              </w:rPr>
              <w:t xml:space="preserve">                         62 </w:t>
            </w:r>
          </w:p>
        </w:tc>
        <w:tc>
          <w:tcPr>
            <w:tcW w:w="1728" w:type="dxa"/>
            <w:tcBorders>
              <w:top w:val="nil"/>
              <w:left w:val="nil"/>
              <w:bottom w:val="nil"/>
              <w:right w:val="nil"/>
            </w:tcBorders>
            <w:shd w:val="clear" w:color="auto" w:fill="auto"/>
            <w:noWrap/>
            <w:vAlign w:val="center"/>
            <w:hideMark/>
          </w:tcPr>
          <w:p w:rsidR="00961786" w:rsidRPr="00961786" w:rsidRDefault="00961786" w:rsidP="00961786">
            <w:pPr>
              <w:bidi/>
              <w:spacing w:after="0" w:line="240" w:lineRule="auto"/>
              <w:rPr>
                <w:rFonts w:ascii="Arial" w:hAnsi="Arial"/>
                <w:color w:val="595959"/>
                <w:sz w:val="20"/>
                <w:szCs w:val="20"/>
                <w:rtl/>
              </w:rPr>
            </w:pPr>
            <w:r w:rsidRPr="00961786">
              <w:rPr>
                <w:rFonts w:ascii="Arial" w:hAnsi="Arial"/>
                <w:color w:val="595959"/>
                <w:sz w:val="20"/>
                <w:szCs w:val="20"/>
                <w:rtl/>
              </w:rPr>
              <w:t>5.4%</w:t>
            </w:r>
          </w:p>
        </w:tc>
      </w:tr>
      <w:tr w:rsidR="00961786" w:rsidRPr="00961786" w:rsidTr="00961786">
        <w:trPr>
          <w:trHeight w:val="300"/>
        </w:trPr>
        <w:tc>
          <w:tcPr>
            <w:tcW w:w="1940" w:type="dxa"/>
            <w:tcBorders>
              <w:top w:val="nil"/>
              <w:left w:val="nil"/>
              <w:bottom w:val="nil"/>
              <w:right w:val="nil"/>
            </w:tcBorders>
            <w:shd w:val="clear" w:color="auto" w:fill="auto"/>
            <w:noWrap/>
            <w:vAlign w:val="center"/>
            <w:hideMark/>
          </w:tcPr>
          <w:p w:rsidR="00961786" w:rsidRPr="00961786" w:rsidRDefault="00961786" w:rsidP="00961786">
            <w:pPr>
              <w:bidi/>
              <w:spacing w:after="0" w:line="240" w:lineRule="auto"/>
              <w:rPr>
                <w:rFonts w:ascii="Tahoma" w:hAnsi="Tahoma" w:cs="Tahoma"/>
                <w:color w:val="595959"/>
                <w:sz w:val="20"/>
                <w:szCs w:val="20"/>
                <w:rtl/>
              </w:rPr>
            </w:pPr>
            <w:r w:rsidRPr="00961786">
              <w:rPr>
                <w:rFonts w:ascii="Tahoma" w:hAnsi="Tahoma" w:cs="Tahoma"/>
                <w:color w:val="595959"/>
                <w:sz w:val="20"/>
                <w:szCs w:val="20"/>
                <w:rtl/>
              </w:rPr>
              <w:t>إناث</w:t>
            </w:r>
          </w:p>
        </w:tc>
        <w:tc>
          <w:tcPr>
            <w:tcW w:w="1728" w:type="dxa"/>
            <w:tcBorders>
              <w:top w:val="nil"/>
              <w:left w:val="nil"/>
              <w:bottom w:val="nil"/>
              <w:right w:val="nil"/>
            </w:tcBorders>
            <w:shd w:val="clear" w:color="auto" w:fill="auto"/>
            <w:noWrap/>
            <w:vAlign w:val="center"/>
            <w:hideMark/>
          </w:tcPr>
          <w:p w:rsidR="00961786" w:rsidRPr="00961786" w:rsidRDefault="00961786" w:rsidP="00961786">
            <w:pPr>
              <w:bidi/>
              <w:spacing w:after="0" w:line="240" w:lineRule="auto"/>
              <w:rPr>
                <w:rFonts w:ascii="Arial" w:hAnsi="Arial"/>
                <w:color w:val="595959"/>
                <w:sz w:val="20"/>
                <w:szCs w:val="20"/>
                <w:rtl/>
              </w:rPr>
            </w:pPr>
            <w:r w:rsidRPr="00961786">
              <w:rPr>
                <w:rFonts w:ascii="Arial" w:hAnsi="Arial"/>
                <w:color w:val="595959"/>
                <w:sz w:val="20"/>
                <w:szCs w:val="20"/>
                <w:rtl/>
              </w:rPr>
              <w:t xml:space="preserve">                       919 </w:t>
            </w:r>
          </w:p>
        </w:tc>
        <w:tc>
          <w:tcPr>
            <w:tcW w:w="1728" w:type="dxa"/>
            <w:tcBorders>
              <w:top w:val="nil"/>
              <w:left w:val="nil"/>
              <w:bottom w:val="nil"/>
              <w:right w:val="nil"/>
            </w:tcBorders>
            <w:shd w:val="clear" w:color="auto" w:fill="auto"/>
            <w:noWrap/>
            <w:vAlign w:val="center"/>
            <w:hideMark/>
          </w:tcPr>
          <w:p w:rsidR="00961786" w:rsidRPr="00961786" w:rsidRDefault="00961786" w:rsidP="00961786">
            <w:pPr>
              <w:bidi/>
              <w:spacing w:after="0" w:line="240" w:lineRule="auto"/>
              <w:rPr>
                <w:rFonts w:ascii="Arial" w:hAnsi="Arial"/>
                <w:color w:val="595959"/>
                <w:sz w:val="20"/>
                <w:szCs w:val="20"/>
                <w:rtl/>
              </w:rPr>
            </w:pPr>
            <w:r w:rsidRPr="00961786">
              <w:rPr>
                <w:rFonts w:ascii="Arial" w:hAnsi="Arial"/>
                <w:color w:val="595959"/>
                <w:sz w:val="20"/>
                <w:szCs w:val="20"/>
                <w:rtl/>
              </w:rPr>
              <w:t xml:space="preserve">                       900 </w:t>
            </w:r>
          </w:p>
        </w:tc>
        <w:tc>
          <w:tcPr>
            <w:tcW w:w="1728" w:type="dxa"/>
            <w:tcBorders>
              <w:top w:val="nil"/>
              <w:left w:val="nil"/>
              <w:bottom w:val="nil"/>
              <w:right w:val="nil"/>
            </w:tcBorders>
            <w:shd w:val="clear" w:color="auto" w:fill="auto"/>
            <w:noWrap/>
            <w:vAlign w:val="center"/>
            <w:hideMark/>
          </w:tcPr>
          <w:p w:rsidR="00961786" w:rsidRPr="00961786" w:rsidRDefault="00961786" w:rsidP="00961786">
            <w:pPr>
              <w:bidi/>
              <w:spacing w:after="0" w:line="240" w:lineRule="auto"/>
              <w:rPr>
                <w:rFonts w:ascii="Arial" w:hAnsi="Arial"/>
                <w:color w:val="595959"/>
                <w:sz w:val="20"/>
                <w:szCs w:val="20"/>
                <w:rtl/>
              </w:rPr>
            </w:pPr>
            <w:r w:rsidRPr="00961786">
              <w:rPr>
                <w:rFonts w:ascii="Arial" w:hAnsi="Arial"/>
                <w:color w:val="595959"/>
                <w:sz w:val="20"/>
                <w:szCs w:val="20"/>
                <w:rtl/>
              </w:rPr>
              <w:t xml:space="preserve">                        (19)</w:t>
            </w:r>
          </w:p>
        </w:tc>
        <w:tc>
          <w:tcPr>
            <w:tcW w:w="1728" w:type="dxa"/>
            <w:tcBorders>
              <w:top w:val="nil"/>
              <w:left w:val="nil"/>
              <w:bottom w:val="nil"/>
              <w:right w:val="nil"/>
            </w:tcBorders>
            <w:shd w:val="clear" w:color="auto" w:fill="auto"/>
            <w:noWrap/>
            <w:vAlign w:val="center"/>
            <w:hideMark/>
          </w:tcPr>
          <w:p w:rsidR="00961786" w:rsidRPr="00961786" w:rsidRDefault="00961786" w:rsidP="00961786">
            <w:pPr>
              <w:bidi/>
              <w:spacing w:after="0" w:line="240" w:lineRule="auto"/>
              <w:rPr>
                <w:rFonts w:ascii="Arial" w:hAnsi="Arial"/>
                <w:color w:val="595959"/>
                <w:sz w:val="20"/>
                <w:szCs w:val="20"/>
                <w:rtl/>
              </w:rPr>
            </w:pPr>
            <w:r w:rsidRPr="00961786">
              <w:rPr>
                <w:rFonts w:ascii="Arial" w:hAnsi="Arial"/>
                <w:color w:val="595959"/>
                <w:sz w:val="20"/>
                <w:szCs w:val="20"/>
                <w:rtl/>
              </w:rPr>
              <w:t>-2.1%</w:t>
            </w:r>
          </w:p>
        </w:tc>
      </w:tr>
      <w:tr w:rsidR="00961786" w:rsidRPr="00961786" w:rsidTr="00961786">
        <w:trPr>
          <w:trHeight w:val="300"/>
        </w:trPr>
        <w:tc>
          <w:tcPr>
            <w:tcW w:w="1940" w:type="dxa"/>
            <w:tcBorders>
              <w:top w:val="nil"/>
              <w:left w:val="nil"/>
              <w:bottom w:val="nil"/>
              <w:right w:val="nil"/>
            </w:tcBorders>
            <w:shd w:val="clear" w:color="auto" w:fill="auto"/>
            <w:noWrap/>
            <w:vAlign w:val="center"/>
            <w:hideMark/>
          </w:tcPr>
          <w:p w:rsidR="00961786" w:rsidRPr="00961786" w:rsidRDefault="00961786" w:rsidP="00961786">
            <w:pPr>
              <w:bidi/>
              <w:spacing w:after="0" w:line="240" w:lineRule="auto"/>
              <w:rPr>
                <w:rFonts w:ascii="Tahoma" w:hAnsi="Tahoma" w:cs="Tahoma"/>
                <w:b/>
                <w:bCs/>
                <w:color w:val="595959"/>
                <w:sz w:val="20"/>
                <w:szCs w:val="20"/>
                <w:rtl/>
              </w:rPr>
            </w:pPr>
            <w:r w:rsidRPr="00961786">
              <w:rPr>
                <w:rFonts w:ascii="Tahoma" w:hAnsi="Tahoma" w:cs="Tahoma"/>
                <w:b/>
                <w:bCs/>
                <w:color w:val="595959"/>
                <w:sz w:val="20"/>
                <w:szCs w:val="20"/>
                <w:rtl/>
              </w:rPr>
              <w:t>غير مواطنين</w:t>
            </w:r>
          </w:p>
        </w:tc>
        <w:tc>
          <w:tcPr>
            <w:tcW w:w="1728" w:type="dxa"/>
            <w:tcBorders>
              <w:top w:val="nil"/>
              <w:left w:val="nil"/>
              <w:bottom w:val="nil"/>
              <w:right w:val="nil"/>
            </w:tcBorders>
            <w:shd w:val="clear" w:color="auto" w:fill="auto"/>
            <w:noWrap/>
            <w:vAlign w:val="center"/>
            <w:hideMark/>
          </w:tcPr>
          <w:p w:rsidR="00961786" w:rsidRPr="00961786" w:rsidRDefault="00961786" w:rsidP="00961786">
            <w:pPr>
              <w:bidi/>
              <w:spacing w:after="0" w:line="240" w:lineRule="auto"/>
              <w:rPr>
                <w:rFonts w:ascii="Tahoma" w:hAnsi="Tahoma" w:cs="Tahoma"/>
                <w:b/>
                <w:bCs/>
                <w:color w:val="595959"/>
                <w:sz w:val="20"/>
                <w:szCs w:val="20"/>
                <w:rtl/>
              </w:rPr>
            </w:pPr>
          </w:p>
        </w:tc>
        <w:tc>
          <w:tcPr>
            <w:tcW w:w="1728" w:type="dxa"/>
            <w:tcBorders>
              <w:top w:val="nil"/>
              <w:left w:val="nil"/>
              <w:bottom w:val="nil"/>
              <w:right w:val="nil"/>
            </w:tcBorders>
            <w:shd w:val="clear" w:color="auto" w:fill="auto"/>
            <w:noWrap/>
            <w:vAlign w:val="center"/>
            <w:hideMark/>
          </w:tcPr>
          <w:p w:rsidR="00961786" w:rsidRPr="00961786" w:rsidRDefault="00961786" w:rsidP="00961786">
            <w:pPr>
              <w:bidi/>
              <w:spacing w:after="0" w:line="240" w:lineRule="auto"/>
              <w:rPr>
                <w:rFonts w:ascii="Times New Roman" w:hAnsi="Times New Roman" w:cs="Times New Roman"/>
                <w:sz w:val="20"/>
                <w:szCs w:val="20"/>
              </w:rPr>
            </w:pPr>
          </w:p>
        </w:tc>
        <w:tc>
          <w:tcPr>
            <w:tcW w:w="1728" w:type="dxa"/>
            <w:tcBorders>
              <w:top w:val="nil"/>
              <w:left w:val="nil"/>
              <w:bottom w:val="nil"/>
              <w:right w:val="nil"/>
            </w:tcBorders>
            <w:shd w:val="clear" w:color="auto" w:fill="auto"/>
            <w:noWrap/>
            <w:vAlign w:val="center"/>
            <w:hideMark/>
          </w:tcPr>
          <w:p w:rsidR="00961786" w:rsidRPr="00961786" w:rsidRDefault="00961786" w:rsidP="00961786">
            <w:pPr>
              <w:bidi/>
              <w:spacing w:after="0" w:line="240" w:lineRule="auto"/>
              <w:rPr>
                <w:rFonts w:ascii="Times New Roman" w:hAnsi="Times New Roman" w:cs="Times New Roman"/>
                <w:sz w:val="20"/>
                <w:szCs w:val="20"/>
              </w:rPr>
            </w:pPr>
          </w:p>
        </w:tc>
        <w:tc>
          <w:tcPr>
            <w:tcW w:w="1728" w:type="dxa"/>
            <w:tcBorders>
              <w:top w:val="nil"/>
              <w:left w:val="nil"/>
              <w:bottom w:val="nil"/>
              <w:right w:val="nil"/>
            </w:tcBorders>
            <w:shd w:val="clear" w:color="auto" w:fill="auto"/>
            <w:noWrap/>
            <w:vAlign w:val="center"/>
            <w:hideMark/>
          </w:tcPr>
          <w:p w:rsidR="00961786" w:rsidRPr="00961786" w:rsidRDefault="00961786" w:rsidP="00961786">
            <w:pPr>
              <w:bidi/>
              <w:spacing w:after="0" w:line="240" w:lineRule="auto"/>
              <w:rPr>
                <w:rFonts w:ascii="Times New Roman" w:hAnsi="Times New Roman" w:cs="Times New Roman"/>
                <w:sz w:val="20"/>
                <w:szCs w:val="20"/>
              </w:rPr>
            </w:pPr>
          </w:p>
        </w:tc>
      </w:tr>
      <w:tr w:rsidR="00961786" w:rsidRPr="00961786" w:rsidTr="00961786">
        <w:trPr>
          <w:trHeight w:val="300"/>
        </w:trPr>
        <w:tc>
          <w:tcPr>
            <w:tcW w:w="1940" w:type="dxa"/>
            <w:tcBorders>
              <w:top w:val="nil"/>
              <w:left w:val="nil"/>
              <w:bottom w:val="nil"/>
              <w:right w:val="nil"/>
            </w:tcBorders>
            <w:shd w:val="clear" w:color="auto" w:fill="auto"/>
            <w:noWrap/>
            <w:vAlign w:val="center"/>
            <w:hideMark/>
          </w:tcPr>
          <w:p w:rsidR="00961786" w:rsidRPr="00961786" w:rsidRDefault="00961786" w:rsidP="00961786">
            <w:pPr>
              <w:bidi/>
              <w:spacing w:after="0" w:line="240" w:lineRule="auto"/>
              <w:rPr>
                <w:rFonts w:ascii="Tahoma" w:hAnsi="Tahoma" w:cs="Tahoma"/>
                <w:color w:val="595959"/>
                <w:sz w:val="20"/>
                <w:szCs w:val="20"/>
              </w:rPr>
            </w:pPr>
            <w:r w:rsidRPr="00961786">
              <w:rPr>
                <w:rFonts w:ascii="Tahoma" w:hAnsi="Tahoma" w:cs="Tahoma"/>
                <w:color w:val="595959"/>
                <w:sz w:val="20"/>
                <w:szCs w:val="20"/>
                <w:rtl/>
              </w:rPr>
              <w:t>ذكور</w:t>
            </w:r>
          </w:p>
        </w:tc>
        <w:tc>
          <w:tcPr>
            <w:tcW w:w="1728" w:type="dxa"/>
            <w:tcBorders>
              <w:top w:val="nil"/>
              <w:left w:val="nil"/>
              <w:bottom w:val="nil"/>
              <w:right w:val="nil"/>
            </w:tcBorders>
            <w:shd w:val="clear" w:color="auto" w:fill="auto"/>
            <w:noWrap/>
            <w:vAlign w:val="center"/>
            <w:hideMark/>
          </w:tcPr>
          <w:p w:rsidR="00961786" w:rsidRPr="00961786" w:rsidRDefault="00961786" w:rsidP="00961786">
            <w:pPr>
              <w:bidi/>
              <w:spacing w:after="0" w:line="240" w:lineRule="auto"/>
              <w:rPr>
                <w:rFonts w:ascii="Arial" w:hAnsi="Arial"/>
                <w:color w:val="595959"/>
                <w:sz w:val="20"/>
                <w:szCs w:val="20"/>
                <w:rtl/>
              </w:rPr>
            </w:pPr>
            <w:r w:rsidRPr="00961786">
              <w:rPr>
                <w:rFonts w:ascii="Arial" w:hAnsi="Arial"/>
                <w:color w:val="595959"/>
                <w:sz w:val="20"/>
                <w:szCs w:val="20"/>
                <w:rtl/>
              </w:rPr>
              <w:t xml:space="preserve">                       714 </w:t>
            </w:r>
          </w:p>
        </w:tc>
        <w:tc>
          <w:tcPr>
            <w:tcW w:w="1728" w:type="dxa"/>
            <w:tcBorders>
              <w:top w:val="nil"/>
              <w:left w:val="nil"/>
              <w:bottom w:val="nil"/>
              <w:right w:val="nil"/>
            </w:tcBorders>
            <w:shd w:val="clear" w:color="auto" w:fill="auto"/>
            <w:noWrap/>
            <w:vAlign w:val="center"/>
            <w:hideMark/>
          </w:tcPr>
          <w:p w:rsidR="00961786" w:rsidRPr="00961786" w:rsidRDefault="00961786" w:rsidP="00961786">
            <w:pPr>
              <w:bidi/>
              <w:spacing w:after="0" w:line="240" w:lineRule="auto"/>
              <w:rPr>
                <w:rFonts w:ascii="Arial" w:hAnsi="Arial"/>
                <w:color w:val="595959"/>
                <w:sz w:val="20"/>
                <w:szCs w:val="20"/>
                <w:rtl/>
              </w:rPr>
            </w:pPr>
            <w:r w:rsidRPr="00961786">
              <w:rPr>
                <w:rFonts w:ascii="Arial" w:hAnsi="Arial"/>
                <w:color w:val="595959"/>
                <w:sz w:val="20"/>
                <w:szCs w:val="20"/>
                <w:rtl/>
              </w:rPr>
              <w:t xml:space="preserve">                       671 </w:t>
            </w:r>
          </w:p>
        </w:tc>
        <w:tc>
          <w:tcPr>
            <w:tcW w:w="1728" w:type="dxa"/>
            <w:tcBorders>
              <w:top w:val="nil"/>
              <w:left w:val="nil"/>
              <w:bottom w:val="nil"/>
              <w:right w:val="nil"/>
            </w:tcBorders>
            <w:shd w:val="clear" w:color="auto" w:fill="auto"/>
            <w:noWrap/>
            <w:vAlign w:val="center"/>
            <w:hideMark/>
          </w:tcPr>
          <w:p w:rsidR="00961786" w:rsidRPr="00961786" w:rsidRDefault="00961786" w:rsidP="00961786">
            <w:pPr>
              <w:bidi/>
              <w:spacing w:after="0" w:line="240" w:lineRule="auto"/>
              <w:rPr>
                <w:rFonts w:ascii="Arial" w:hAnsi="Arial"/>
                <w:color w:val="595959"/>
                <w:sz w:val="20"/>
                <w:szCs w:val="20"/>
                <w:rtl/>
              </w:rPr>
            </w:pPr>
            <w:r w:rsidRPr="00961786">
              <w:rPr>
                <w:rFonts w:ascii="Arial" w:hAnsi="Arial"/>
                <w:color w:val="595959"/>
                <w:sz w:val="20"/>
                <w:szCs w:val="20"/>
                <w:rtl/>
              </w:rPr>
              <w:t xml:space="preserve">                        (43)</w:t>
            </w:r>
          </w:p>
        </w:tc>
        <w:tc>
          <w:tcPr>
            <w:tcW w:w="1728" w:type="dxa"/>
            <w:tcBorders>
              <w:top w:val="nil"/>
              <w:left w:val="nil"/>
              <w:bottom w:val="nil"/>
              <w:right w:val="nil"/>
            </w:tcBorders>
            <w:shd w:val="clear" w:color="auto" w:fill="auto"/>
            <w:noWrap/>
            <w:vAlign w:val="center"/>
            <w:hideMark/>
          </w:tcPr>
          <w:p w:rsidR="00961786" w:rsidRPr="00961786" w:rsidRDefault="00961786" w:rsidP="00961786">
            <w:pPr>
              <w:bidi/>
              <w:spacing w:after="0" w:line="240" w:lineRule="auto"/>
              <w:rPr>
                <w:rFonts w:ascii="Arial" w:hAnsi="Arial"/>
                <w:color w:val="595959"/>
                <w:sz w:val="20"/>
                <w:szCs w:val="20"/>
                <w:rtl/>
              </w:rPr>
            </w:pPr>
            <w:r w:rsidRPr="00961786">
              <w:rPr>
                <w:rFonts w:ascii="Arial" w:hAnsi="Arial"/>
                <w:color w:val="595959"/>
                <w:sz w:val="20"/>
                <w:szCs w:val="20"/>
                <w:rtl/>
              </w:rPr>
              <w:t>-6.0%</w:t>
            </w:r>
          </w:p>
        </w:tc>
      </w:tr>
      <w:tr w:rsidR="00961786" w:rsidRPr="00961786" w:rsidTr="00961786">
        <w:trPr>
          <w:trHeight w:val="300"/>
        </w:trPr>
        <w:tc>
          <w:tcPr>
            <w:tcW w:w="1940" w:type="dxa"/>
            <w:tcBorders>
              <w:top w:val="nil"/>
              <w:left w:val="nil"/>
              <w:bottom w:val="single" w:sz="8" w:space="0" w:color="495663"/>
              <w:right w:val="nil"/>
            </w:tcBorders>
            <w:shd w:val="clear" w:color="auto" w:fill="auto"/>
            <w:vAlign w:val="center"/>
            <w:hideMark/>
          </w:tcPr>
          <w:p w:rsidR="00961786" w:rsidRPr="00961786" w:rsidRDefault="00961786" w:rsidP="00961786">
            <w:pPr>
              <w:bidi/>
              <w:spacing w:after="0" w:line="240" w:lineRule="auto"/>
              <w:rPr>
                <w:rFonts w:ascii="Tahoma" w:hAnsi="Tahoma" w:cs="Tahoma"/>
                <w:color w:val="595959"/>
                <w:sz w:val="20"/>
                <w:szCs w:val="20"/>
                <w:rtl/>
              </w:rPr>
            </w:pPr>
            <w:r w:rsidRPr="00961786">
              <w:rPr>
                <w:rFonts w:ascii="Tahoma" w:hAnsi="Tahoma" w:cs="Tahoma"/>
                <w:color w:val="595959"/>
                <w:sz w:val="20"/>
                <w:szCs w:val="20"/>
                <w:rtl/>
              </w:rPr>
              <w:t>إناث</w:t>
            </w:r>
          </w:p>
        </w:tc>
        <w:tc>
          <w:tcPr>
            <w:tcW w:w="1728" w:type="dxa"/>
            <w:tcBorders>
              <w:top w:val="nil"/>
              <w:left w:val="nil"/>
              <w:bottom w:val="single" w:sz="8" w:space="0" w:color="495663"/>
              <w:right w:val="nil"/>
            </w:tcBorders>
            <w:shd w:val="clear" w:color="auto" w:fill="auto"/>
            <w:vAlign w:val="center"/>
            <w:hideMark/>
          </w:tcPr>
          <w:p w:rsidR="00961786" w:rsidRPr="00961786" w:rsidRDefault="00961786" w:rsidP="00961786">
            <w:pPr>
              <w:spacing w:after="0" w:line="240" w:lineRule="auto"/>
              <w:jc w:val="right"/>
              <w:rPr>
                <w:rFonts w:ascii="Arial" w:hAnsi="Arial"/>
                <w:color w:val="595959"/>
                <w:sz w:val="20"/>
                <w:szCs w:val="20"/>
                <w:rtl/>
              </w:rPr>
            </w:pPr>
            <w:r w:rsidRPr="00961786">
              <w:rPr>
                <w:rFonts w:ascii="Arial" w:hAnsi="Arial"/>
                <w:color w:val="595959"/>
                <w:sz w:val="20"/>
                <w:szCs w:val="20"/>
              </w:rPr>
              <w:t xml:space="preserve">                       865 </w:t>
            </w:r>
          </w:p>
        </w:tc>
        <w:tc>
          <w:tcPr>
            <w:tcW w:w="1728" w:type="dxa"/>
            <w:tcBorders>
              <w:top w:val="nil"/>
              <w:left w:val="nil"/>
              <w:bottom w:val="single" w:sz="8" w:space="0" w:color="495663"/>
              <w:right w:val="nil"/>
            </w:tcBorders>
            <w:shd w:val="clear" w:color="auto" w:fill="auto"/>
            <w:vAlign w:val="center"/>
            <w:hideMark/>
          </w:tcPr>
          <w:p w:rsidR="00961786" w:rsidRPr="00961786" w:rsidRDefault="00961786" w:rsidP="00961786">
            <w:pPr>
              <w:spacing w:after="0" w:line="240" w:lineRule="auto"/>
              <w:jc w:val="right"/>
              <w:rPr>
                <w:rFonts w:ascii="Arial" w:hAnsi="Arial"/>
                <w:color w:val="595959"/>
                <w:sz w:val="20"/>
                <w:szCs w:val="20"/>
              </w:rPr>
            </w:pPr>
            <w:r w:rsidRPr="00961786">
              <w:rPr>
                <w:rFonts w:ascii="Arial" w:hAnsi="Arial"/>
                <w:color w:val="595959"/>
                <w:sz w:val="20"/>
                <w:szCs w:val="20"/>
              </w:rPr>
              <w:t xml:space="preserve">                       972 </w:t>
            </w:r>
          </w:p>
        </w:tc>
        <w:tc>
          <w:tcPr>
            <w:tcW w:w="1728" w:type="dxa"/>
            <w:tcBorders>
              <w:top w:val="nil"/>
              <w:left w:val="nil"/>
              <w:bottom w:val="single" w:sz="8" w:space="0" w:color="495663"/>
              <w:right w:val="nil"/>
            </w:tcBorders>
            <w:shd w:val="clear" w:color="auto" w:fill="auto"/>
            <w:vAlign w:val="center"/>
            <w:hideMark/>
          </w:tcPr>
          <w:p w:rsidR="00961786" w:rsidRPr="00961786" w:rsidRDefault="00961786" w:rsidP="00961786">
            <w:pPr>
              <w:spacing w:after="0" w:line="240" w:lineRule="auto"/>
              <w:jc w:val="right"/>
              <w:rPr>
                <w:rFonts w:ascii="Arial" w:hAnsi="Arial"/>
                <w:color w:val="595959"/>
                <w:sz w:val="20"/>
                <w:szCs w:val="20"/>
              </w:rPr>
            </w:pPr>
            <w:r w:rsidRPr="00961786">
              <w:rPr>
                <w:rFonts w:ascii="Arial" w:hAnsi="Arial"/>
                <w:color w:val="595959"/>
                <w:sz w:val="20"/>
                <w:szCs w:val="20"/>
              </w:rPr>
              <w:t xml:space="preserve">                       107 </w:t>
            </w:r>
          </w:p>
        </w:tc>
        <w:tc>
          <w:tcPr>
            <w:tcW w:w="1728" w:type="dxa"/>
            <w:tcBorders>
              <w:top w:val="nil"/>
              <w:left w:val="nil"/>
              <w:bottom w:val="single" w:sz="8" w:space="0" w:color="495663"/>
              <w:right w:val="nil"/>
            </w:tcBorders>
            <w:shd w:val="clear" w:color="auto" w:fill="auto"/>
            <w:vAlign w:val="center"/>
            <w:hideMark/>
          </w:tcPr>
          <w:p w:rsidR="00961786" w:rsidRPr="00961786" w:rsidRDefault="00961786" w:rsidP="00961786">
            <w:pPr>
              <w:spacing w:after="0" w:line="240" w:lineRule="auto"/>
              <w:jc w:val="right"/>
              <w:rPr>
                <w:rFonts w:ascii="Arial" w:hAnsi="Arial"/>
                <w:color w:val="595959"/>
                <w:sz w:val="20"/>
                <w:szCs w:val="20"/>
              </w:rPr>
            </w:pPr>
            <w:r w:rsidRPr="00961786">
              <w:rPr>
                <w:rFonts w:ascii="Arial" w:hAnsi="Arial"/>
                <w:color w:val="595959"/>
                <w:sz w:val="20"/>
                <w:szCs w:val="20"/>
              </w:rPr>
              <w:t>12.4%</w:t>
            </w:r>
          </w:p>
        </w:tc>
      </w:tr>
    </w:tbl>
    <w:p w:rsidR="00814166" w:rsidRDefault="00961786" w:rsidP="001E22F9">
      <w:pPr>
        <w:pStyle w:val="PopSourceNote"/>
        <w:bidi/>
        <w:rPr>
          <w:rtl/>
        </w:rPr>
      </w:pPr>
      <w:r>
        <w:rPr>
          <w:rFonts w:hint="cs"/>
          <w:rtl/>
        </w:rPr>
        <w:t xml:space="preserve">المصدر: دائرة القضاء </w:t>
      </w:r>
      <w:r>
        <w:rPr>
          <w:rtl/>
        </w:rPr>
        <w:t>–</w:t>
      </w:r>
      <w:r>
        <w:rPr>
          <w:rFonts w:hint="cs"/>
          <w:rtl/>
        </w:rPr>
        <w:t xml:space="preserve"> أبوظبي ومركز الإحصاء - أبوظبي</w:t>
      </w:r>
    </w:p>
    <w:p w:rsidR="001E22F9" w:rsidRDefault="001E22F9" w:rsidP="001E22F9">
      <w:pPr>
        <w:pStyle w:val="Heading3"/>
        <w:rPr>
          <w:rtl/>
        </w:rPr>
      </w:pPr>
    </w:p>
    <w:p w:rsidR="00583991" w:rsidRDefault="00583991" w:rsidP="001E22F9">
      <w:pPr>
        <w:pStyle w:val="Heading3"/>
        <w:rPr>
          <w:rtl/>
        </w:rPr>
      </w:pPr>
      <w:bookmarkStart w:id="70" w:name="_Toc443304302"/>
      <w:r w:rsidRPr="00AA6B3F">
        <w:rPr>
          <w:rFonts w:hint="eastAsia"/>
          <w:rtl/>
        </w:rPr>
        <w:t>الجدول</w:t>
      </w:r>
      <w:r w:rsidRPr="00AA6B3F">
        <w:rPr>
          <w:rtl/>
        </w:rPr>
        <w:t xml:space="preserve"> </w:t>
      </w:r>
      <w:r w:rsidR="001E22F9" w:rsidRPr="00AA6B3F">
        <w:rPr>
          <w:rtl/>
        </w:rPr>
        <w:t>1</w:t>
      </w:r>
      <w:r w:rsidR="001E22F9">
        <w:rPr>
          <w:rFonts w:hint="cs"/>
          <w:rtl/>
        </w:rPr>
        <w:t>4</w:t>
      </w:r>
      <w:r w:rsidRPr="00AA6B3F">
        <w:rPr>
          <w:rtl/>
        </w:rPr>
        <w:t xml:space="preserve">: </w:t>
      </w:r>
      <w:r w:rsidR="00177471" w:rsidRPr="00177471">
        <w:rPr>
          <w:rFonts w:hint="eastAsia"/>
          <w:rtl/>
        </w:rPr>
        <w:t>ال</w:t>
      </w:r>
      <w:r w:rsidR="00177471">
        <w:rPr>
          <w:rFonts w:hint="cs"/>
          <w:rtl/>
        </w:rPr>
        <w:t>طلاق</w:t>
      </w:r>
      <w:r w:rsidR="00177471" w:rsidRPr="00177471">
        <w:rPr>
          <w:rtl/>
        </w:rPr>
        <w:t xml:space="preserve"> </w:t>
      </w:r>
      <w:r w:rsidR="00177471" w:rsidRPr="00177471">
        <w:rPr>
          <w:rFonts w:hint="eastAsia"/>
          <w:rtl/>
        </w:rPr>
        <w:t>المتجانس</w:t>
      </w:r>
      <w:r w:rsidR="00177471" w:rsidRPr="00177471">
        <w:rPr>
          <w:rtl/>
        </w:rPr>
        <w:t xml:space="preserve"> </w:t>
      </w:r>
      <w:r w:rsidR="00177471" w:rsidRPr="00177471">
        <w:rPr>
          <w:rFonts w:hint="eastAsia"/>
          <w:rtl/>
        </w:rPr>
        <w:t>والمختلط</w:t>
      </w:r>
      <w:r w:rsidR="00177471" w:rsidRPr="00177471">
        <w:rPr>
          <w:rtl/>
        </w:rPr>
        <w:t xml:space="preserve"> </w:t>
      </w:r>
      <w:r w:rsidR="00177471" w:rsidRPr="00177471">
        <w:rPr>
          <w:rFonts w:hint="eastAsia"/>
          <w:rtl/>
        </w:rPr>
        <w:t>حسب</w:t>
      </w:r>
      <w:r w:rsidR="00177471" w:rsidRPr="00177471">
        <w:rPr>
          <w:rtl/>
        </w:rPr>
        <w:t xml:space="preserve"> </w:t>
      </w:r>
      <w:r w:rsidR="00177471" w:rsidRPr="00177471">
        <w:rPr>
          <w:rFonts w:hint="eastAsia"/>
          <w:rtl/>
        </w:rPr>
        <w:t>الإقليم</w:t>
      </w:r>
      <w:r w:rsidR="00177471" w:rsidRPr="00177471">
        <w:rPr>
          <w:rtl/>
        </w:rPr>
        <w:t xml:space="preserve"> </w:t>
      </w:r>
      <w:r w:rsidR="00177471" w:rsidRPr="00177471">
        <w:rPr>
          <w:rFonts w:hint="eastAsia"/>
          <w:rtl/>
        </w:rPr>
        <w:t>والجنسية</w:t>
      </w:r>
      <w:r w:rsidRPr="00AA6B3F">
        <w:rPr>
          <w:rFonts w:hint="eastAsia"/>
          <w:rtl/>
        </w:rPr>
        <w:t>،</w:t>
      </w:r>
      <w:r w:rsidRPr="00AA6B3F">
        <w:rPr>
          <w:rtl/>
        </w:rPr>
        <w:t xml:space="preserve"> </w:t>
      </w:r>
      <w:r w:rsidRPr="00AA6B3F">
        <w:rPr>
          <w:rFonts w:hint="eastAsia"/>
          <w:rtl/>
        </w:rPr>
        <w:t>إمارة</w:t>
      </w:r>
      <w:r w:rsidRPr="00AA6B3F">
        <w:rPr>
          <w:rtl/>
        </w:rPr>
        <w:t xml:space="preserve"> </w:t>
      </w:r>
      <w:r w:rsidRPr="00AA6B3F">
        <w:rPr>
          <w:rFonts w:hint="eastAsia"/>
          <w:rtl/>
        </w:rPr>
        <w:t>أبوظبي،</w:t>
      </w:r>
      <w:r w:rsidRPr="00AA6B3F">
        <w:rPr>
          <w:rtl/>
        </w:rPr>
        <w:t xml:space="preserve"> 2014</w:t>
      </w:r>
      <w:bookmarkEnd w:id="70"/>
    </w:p>
    <w:p w:rsidR="00583991" w:rsidRDefault="00583991" w:rsidP="00583991">
      <w:pPr>
        <w:pStyle w:val="PopTableChartSubtitle"/>
        <w:bidi/>
        <w:rPr>
          <w:rtl/>
        </w:rPr>
      </w:pPr>
      <w:r w:rsidRPr="00AA6B3F">
        <w:rPr>
          <w:rtl/>
        </w:rPr>
        <w:t>(</w:t>
      </w:r>
      <w:r w:rsidRPr="00AA6B3F">
        <w:rPr>
          <w:rFonts w:hint="eastAsia"/>
          <w:rtl/>
        </w:rPr>
        <w:t>نسبة</w:t>
      </w:r>
      <w:r w:rsidRPr="00AA6B3F">
        <w:rPr>
          <w:rtl/>
        </w:rPr>
        <w:t xml:space="preserve"> %)</w:t>
      </w:r>
    </w:p>
    <w:tbl>
      <w:tblPr>
        <w:bidiVisual/>
        <w:tblW w:w="9300" w:type="dxa"/>
        <w:tblLook w:val="04A0" w:firstRow="1" w:lastRow="0" w:firstColumn="1" w:lastColumn="0" w:noHBand="0" w:noVBand="1"/>
      </w:tblPr>
      <w:tblGrid>
        <w:gridCol w:w="1940"/>
        <w:gridCol w:w="1840"/>
        <w:gridCol w:w="1840"/>
        <w:gridCol w:w="1840"/>
        <w:gridCol w:w="1840"/>
      </w:tblGrid>
      <w:tr w:rsidR="00583991" w:rsidRPr="00AA6B3F" w:rsidTr="00CE433F">
        <w:trPr>
          <w:trHeight w:val="300"/>
        </w:trPr>
        <w:tc>
          <w:tcPr>
            <w:tcW w:w="1940" w:type="dxa"/>
            <w:tcBorders>
              <w:top w:val="nil"/>
              <w:left w:val="nil"/>
              <w:bottom w:val="nil"/>
              <w:right w:val="nil"/>
            </w:tcBorders>
            <w:shd w:val="clear" w:color="000000" w:fill="495663"/>
            <w:noWrap/>
            <w:vAlign w:val="center"/>
            <w:hideMark/>
          </w:tcPr>
          <w:p w:rsidR="00583991" w:rsidRPr="00AA6B3F" w:rsidRDefault="00583991" w:rsidP="00CE433F">
            <w:pPr>
              <w:bidi/>
              <w:spacing w:after="0" w:line="240" w:lineRule="auto"/>
              <w:rPr>
                <w:rFonts w:ascii="Tahoma" w:hAnsi="Tahoma" w:cs="Tahoma"/>
                <w:b/>
                <w:bCs/>
                <w:color w:val="FFFFFF"/>
                <w:sz w:val="20"/>
                <w:szCs w:val="20"/>
              </w:rPr>
            </w:pPr>
            <w:r w:rsidRPr="00AA6B3F">
              <w:rPr>
                <w:rFonts w:ascii="Tahoma" w:hAnsi="Tahoma" w:cs="Tahoma"/>
                <w:b/>
                <w:bCs/>
                <w:color w:val="FFFFFF"/>
                <w:sz w:val="20"/>
                <w:szCs w:val="20"/>
                <w:rtl/>
              </w:rPr>
              <w:t>البيان</w:t>
            </w:r>
          </w:p>
        </w:tc>
        <w:tc>
          <w:tcPr>
            <w:tcW w:w="1840" w:type="dxa"/>
            <w:tcBorders>
              <w:top w:val="nil"/>
              <w:left w:val="nil"/>
              <w:bottom w:val="nil"/>
              <w:right w:val="nil"/>
            </w:tcBorders>
            <w:shd w:val="clear" w:color="000000" w:fill="495663"/>
            <w:noWrap/>
            <w:vAlign w:val="center"/>
            <w:hideMark/>
          </w:tcPr>
          <w:p w:rsidR="00583991" w:rsidRPr="00AA6B3F" w:rsidRDefault="00583991" w:rsidP="00CE433F">
            <w:pPr>
              <w:bidi/>
              <w:spacing w:after="0" w:line="240" w:lineRule="auto"/>
              <w:rPr>
                <w:rFonts w:ascii="Tahoma" w:hAnsi="Tahoma" w:cs="Tahoma"/>
                <w:b/>
                <w:bCs/>
                <w:color w:val="FFFFFF"/>
                <w:sz w:val="20"/>
                <w:szCs w:val="20"/>
                <w:rtl/>
              </w:rPr>
            </w:pPr>
            <w:r w:rsidRPr="00AA6B3F">
              <w:rPr>
                <w:rFonts w:ascii="Tahoma" w:hAnsi="Tahoma" w:cs="Tahoma"/>
                <w:b/>
                <w:bCs/>
                <w:color w:val="FFFFFF"/>
                <w:sz w:val="20"/>
                <w:szCs w:val="20"/>
                <w:rtl/>
              </w:rPr>
              <w:t>إقليم أبوظبي</w:t>
            </w:r>
          </w:p>
        </w:tc>
        <w:tc>
          <w:tcPr>
            <w:tcW w:w="1840" w:type="dxa"/>
            <w:tcBorders>
              <w:top w:val="nil"/>
              <w:left w:val="nil"/>
              <w:bottom w:val="nil"/>
              <w:right w:val="nil"/>
            </w:tcBorders>
            <w:shd w:val="clear" w:color="000000" w:fill="495663"/>
            <w:noWrap/>
            <w:vAlign w:val="center"/>
            <w:hideMark/>
          </w:tcPr>
          <w:p w:rsidR="00583991" w:rsidRPr="00AA6B3F" w:rsidRDefault="00583991" w:rsidP="00CE433F">
            <w:pPr>
              <w:bidi/>
              <w:spacing w:after="0" w:line="240" w:lineRule="auto"/>
              <w:rPr>
                <w:rFonts w:ascii="Tahoma" w:hAnsi="Tahoma" w:cs="Tahoma"/>
                <w:b/>
                <w:bCs/>
                <w:color w:val="FFFFFF"/>
                <w:sz w:val="20"/>
                <w:szCs w:val="20"/>
                <w:rtl/>
              </w:rPr>
            </w:pPr>
            <w:r w:rsidRPr="00AA6B3F">
              <w:rPr>
                <w:rFonts w:ascii="Tahoma" w:hAnsi="Tahoma" w:cs="Tahoma"/>
                <w:b/>
                <w:bCs/>
                <w:color w:val="FFFFFF"/>
                <w:sz w:val="20"/>
                <w:szCs w:val="20"/>
                <w:rtl/>
              </w:rPr>
              <w:t>إقليم العين</w:t>
            </w:r>
          </w:p>
        </w:tc>
        <w:tc>
          <w:tcPr>
            <w:tcW w:w="1840" w:type="dxa"/>
            <w:tcBorders>
              <w:top w:val="nil"/>
              <w:left w:val="nil"/>
              <w:bottom w:val="nil"/>
              <w:right w:val="nil"/>
            </w:tcBorders>
            <w:shd w:val="clear" w:color="000000" w:fill="495663"/>
            <w:noWrap/>
            <w:vAlign w:val="center"/>
            <w:hideMark/>
          </w:tcPr>
          <w:p w:rsidR="00583991" w:rsidRPr="00AA6B3F" w:rsidRDefault="00583991" w:rsidP="00CE433F">
            <w:pPr>
              <w:bidi/>
              <w:spacing w:after="0" w:line="240" w:lineRule="auto"/>
              <w:rPr>
                <w:rFonts w:ascii="Tahoma" w:hAnsi="Tahoma" w:cs="Tahoma"/>
                <w:b/>
                <w:bCs/>
                <w:color w:val="FFFFFF"/>
                <w:sz w:val="20"/>
                <w:szCs w:val="20"/>
                <w:rtl/>
              </w:rPr>
            </w:pPr>
            <w:r w:rsidRPr="00AA6B3F">
              <w:rPr>
                <w:rFonts w:ascii="Tahoma" w:hAnsi="Tahoma" w:cs="Tahoma"/>
                <w:b/>
                <w:bCs/>
                <w:color w:val="FFFFFF"/>
                <w:sz w:val="20"/>
                <w:szCs w:val="20"/>
                <w:rtl/>
              </w:rPr>
              <w:t>الغربية</w:t>
            </w:r>
          </w:p>
        </w:tc>
        <w:tc>
          <w:tcPr>
            <w:tcW w:w="1840" w:type="dxa"/>
            <w:tcBorders>
              <w:top w:val="nil"/>
              <w:left w:val="nil"/>
              <w:bottom w:val="nil"/>
              <w:right w:val="nil"/>
            </w:tcBorders>
            <w:shd w:val="clear" w:color="000000" w:fill="495663"/>
            <w:noWrap/>
            <w:vAlign w:val="center"/>
            <w:hideMark/>
          </w:tcPr>
          <w:p w:rsidR="00583991" w:rsidRPr="00AA6B3F" w:rsidRDefault="00583991" w:rsidP="00CE433F">
            <w:pPr>
              <w:bidi/>
              <w:spacing w:after="0" w:line="240" w:lineRule="auto"/>
              <w:rPr>
                <w:rFonts w:ascii="Tahoma" w:hAnsi="Tahoma" w:cs="Tahoma"/>
                <w:b/>
                <w:bCs/>
                <w:color w:val="FFFFFF"/>
                <w:sz w:val="20"/>
                <w:szCs w:val="20"/>
                <w:rtl/>
              </w:rPr>
            </w:pPr>
            <w:r w:rsidRPr="00AA6B3F">
              <w:rPr>
                <w:rFonts w:ascii="Tahoma" w:hAnsi="Tahoma" w:cs="Tahoma"/>
                <w:b/>
                <w:bCs/>
                <w:color w:val="FFFFFF"/>
                <w:sz w:val="20"/>
                <w:szCs w:val="20"/>
                <w:rtl/>
              </w:rPr>
              <w:t>إمارة أبوظبي</w:t>
            </w:r>
          </w:p>
        </w:tc>
      </w:tr>
      <w:tr w:rsidR="00583991" w:rsidRPr="00AA6B3F" w:rsidTr="00CE433F">
        <w:trPr>
          <w:trHeight w:val="300"/>
        </w:trPr>
        <w:tc>
          <w:tcPr>
            <w:tcW w:w="1940" w:type="dxa"/>
            <w:tcBorders>
              <w:top w:val="nil"/>
              <w:left w:val="nil"/>
              <w:bottom w:val="nil"/>
              <w:right w:val="nil"/>
            </w:tcBorders>
            <w:shd w:val="clear" w:color="auto" w:fill="auto"/>
            <w:noWrap/>
            <w:vAlign w:val="center"/>
            <w:hideMark/>
          </w:tcPr>
          <w:p w:rsidR="00583991" w:rsidRPr="00AA6B3F" w:rsidRDefault="00583991" w:rsidP="00CE433F">
            <w:pPr>
              <w:bidi/>
              <w:spacing w:after="0" w:line="240" w:lineRule="auto"/>
              <w:rPr>
                <w:rFonts w:ascii="Tahoma" w:hAnsi="Tahoma" w:cs="Tahoma"/>
                <w:b/>
                <w:bCs/>
                <w:color w:val="595959"/>
                <w:sz w:val="20"/>
                <w:szCs w:val="20"/>
                <w:rtl/>
              </w:rPr>
            </w:pPr>
            <w:r w:rsidRPr="00AA6B3F">
              <w:rPr>
                <w:rFonts w:ascii="Tahoma" w:hAnsi="Tahoma" w:cs="Tahoma"/>
                <w:b/>
                <w:bCs/>
                <w:color w:val="595959"/>
                <w:sz w:val="20"/>
                <w:szCs w:val="20"/>
                <w:rtl/>
              </w:rPr>
              <w:t>الطلاق المختلط</w:t>
            </w:r>
          </w:p>
        </w:tc>
        <w:tc>
          <w:tcPr>
            <w:tcW w:w="1840" w:type="dxa"/>
            <w:tcBorders>
              <w:top w:val="nil"/>
              <w:left w:val="nil"/>
              <w:bottom w:val="nil"/>
              <w:right w:val="nil"/>
            </w:tcBorders>
            <w:shd w:val="clear" w:color="auto" w:fill="auto"/>
            <w:noWrap/>
            <w:vAlign w:val="center"/>
            <w:hideMark/>
          </w:tcPr>
          <w:p w:rsidR="00583991" w:rsidRPr="00AA6B3F" w:rsidRDefault="00583991" w:rsidP="00CE433F">
            <w:pPr>
              <w:bidi/>
              <w:spacing w:after="0" w:line="240" w:lineRule="auto"/>
              <w:rPr>
                <w:rFonts w:ascii="Arial" w:hAnsi="Arial"/>
                <w:b/>
                <w:bCs/>
                <w:color w:val="595959"/>
                <w:sz w:val="20"/>
                <w:szCs w:val="20"/>
                <w:rtl/>
              </w:rPr>
            </w:pPr>
            <w:r w:rsidRPr="00AA6B3F">
              <w:rPr>
                <w:rFonts w:ascii="Arial" w:hAnsi="Arial"/>
                <w:b/>
                <w:bCs/>
                <w:color w:val="595959"/>
                <w:sz w:val="20"/>
                <w:szCs w:val="20"/>
                <w:rtl/>
              </w:rPr>
              <w:t>25.2%</w:t>
            </w:r>
          </w:p>
        </w:tc>
        <w:tc>
          <w:tcPr>
            <w:tcW w:w="1840" w:type="dxa"/>
            <w:tcBorders>
              <w:top w:val="nil"/>
              <w:left w:val="nil"/>
              <w:bottom w:val="nil"/>
              <w:right w:val="nil"/>
            </w:tcBorders>
            <w:shd w:val="clear" w:color="auto" w:fill="auto"/>
            <w:noWrap/>
            <w:vAlign w:val="center"/>
            <w:hideMark/>
          </w:tcPr>
          <w:p w:rsidR="00583991" w:rsidRPr="00AA6B3F" w:rsidRDefault="00583991" w:rsidP="00CE433F">
            <w:pPr>
              <w:bidi/>
              <w:spacing w:after="0" w:line="240" w:lineRule="auto"/>
              <w:rPr>
                <w:rFonts w:ascii="Arial" w:hAnsi="Arial"/>
                <w:b/>
                <w:bCs/>
                <w:color w:val="595959"/>
                <w:sz w:val="20"/>
                <w:szCs w:val="20"/>
                <w:rtl/>
              </w:rPr>
            </w:pPr>
            <w:r w:rsidRPr="00AA6B3F">
              <w:rPr>
                <w:rFonts w:ascii="Arial" w:hAnsi="Arial"/>
                <w:b/>
                <w:bCs/>
                <w:color w:val="595959"/>
                <w:sz w:val="20"/>
                <w:szCs w:val="20"/>
                <w:rtl/>
              </w:rPr>
              <w:t>25.1%</w:t>
            </w:r>
          </w:p>
        </w:tc>
        <w:tc>
          <w:tcPr>
            <w:tcW w:w="1840" w:type="dxa"/>
            <w:tcBorders>
              <w:top w:val="nil"/>
              <w:left w:val="nil"/>
              <w:bottom w:val="nil"/>
              <w:right w:val="nil"/>
            </w:tcBorders>
            <w:shd w:val="clear" w:color="auto" w:fill="auto"/>
            <w:noWrap/>
            <w:vAlign w:val="center"/>
            <w:hideMark/>
          </w:tcPr>
          <w:p w:rsidR="00583991" w:rsidRPr="00AA6B3F" w:rsidRDefault="00583991" w:rsidP="00CE433F">
            <w:pPr>
              <w:bidi/>
              <w:spacing w:after="0" w:line="240" w:lineRule="auto"/>
              <w:rPr>
                <w:rFonts w:ascii="Arial" w:hAnsi="Arial"/>
                <w:b/>
                <w:bCs/>
                <w:color w:val="595959"/>
                <w:sz w:val="20"/>
                <w:szCs w:val="20"/>
                <w:rtl/>
              </w:rPr>
            </w:pPr>
            <w:r w:rsidRPr="00AA6B3F">
              <w:rPr>
                <w:rFonts w:ascii="Arial" w:hAnsi="Arial"/>
                <w:b/>
                <w:bCs/>
                <w:color w:val="595959"/>
                <w:sz w:val="20"/>
                <w:szCs w:val="20"/>
                <w:rtl/>
              </w:rPr>
              <w:t>24.2%</w:t>
            </w:r>
          </w:p>
        </w:tc>
        <w:tc>
          <w:tcPr>
            <w:tcW w:w="1840" w:type="dxa"/>
            <w:tcBorders>
              <w:top w:val="nil"/>
              <w:left w:val="nil"/>
              <w:bottom w:val="nil"/>
              <w:right w:val="nil"/>
            </w:tcBorders>
            <w:shd w:val="clear" w:color="auto" w:fill="auto"/>
            <w:noWrap/>
            <w:vAlign w:val="center"/>
            <w:hideMark/>
          </w:tcPr>
          <w:p w:rsidR="00583991" w:rsidRPr="00AA6B3F" w:rsidRDefault="00583991" w:rsidP="00CE433F">
            <w:pPr>
              <w:bidi/>
              <w:spacing w:after="0" w:line="240" w:lineRule="auto"/>
              <w:rPr>
                <w:rFonts w:ascii="Arial" w:hAnsi="Arial"/>
                <w:b/>
                <w:bCs/>
                <w:color w:val="595959"/>
                <w:sz w:val="20"/>
                <w:szCs w:val="20"/>
                <w:rtl/>
              </w:rPr>
            </w:pPr>
            <w:r w:rsidRPr="00AA6B3F">
              <w:rPr>
                <w:rFonts w:ascii="Arial" w:hAnsi="Arial"/>
                <w:b/>
                <w:bCs/>
                <w:color w:val="595959"/>
                <w:sz w:val="20"/>
                <w:szCs w:val="20"/>
                <w:rtl/>
              </w:rPr>
              <w:t>25.2%</w:t>
            </w:r>
          </w:p>
        </w:tc>
      </w:tr>
      <w:tr w:rsidR="00583991" w:rsidRPr="00AA6B3F" w:rsidTr="00CE433F">
        <w:trPr>
          <w:trHeight w:val="300"/>
        </w:trPr>
        <w:tc>
          <w:tcPr>
            <w:tcW w:w="1940" w:type="dxa"/>
            <w:tcBorders>
              <w:top w:val="nil"/>
              <w:left w:val="nil"/>
              <w:bottom w:val="nil"/>
              <w:right w:val="nil"/>
            </w:tcBorders>
            <w:shd w:val="clear" w:color="auto" w:fill="auto"/>
            <w:noWrap/>
            <w:vAlign w:val="center"/>
            <w:hideMark/>
          </w:tcPr>
          <w:p w:rsidR="00583991" w:rsidRPr="00AA6B3F" w:rsidRDefault="00583991" w:rsidP="00CE433F">
            <w:pPr>
              <w:bidi/>
              <w:spacing w:after="0" w:line="240" w:lineRule="auto"/>
              <w:rPr>
                <w:rFonts w:ascii="Tahoma" w:hAnsi="Tahoma" w:cs="Tahoma"/>
                <w:color w:val="595959"/>
                <w:sz w:val="20"/>
                <w:szCs w:val="20"/>
                <w:rtl/>
              </w:rPr>
            </w:pPr>
            <w:r w:rsidRPr="00AA6B3F">
              <w:rPr>
                <w:rFonts w:ascii="Tahoma" w:hAnsi="Tahoma" w:cs="Tahoma"/>
                <w:color w:val="595959"/>
                <w:sz w:val="20"/>
                <w:szCs w:val="20"/>
                <w:rtl/>
              </w:rPr>
              <w:t>المواطنين</w:t>
            </w:r>
          </w:p>
        </w:tc>
        <w:tc>
          <w:tcPr>
            <w:tcW w:w="1840" w:type="dxa"/>
            <w:tcBorders>
              <w:top w:val="nil"/>
              <w:left w:val="nil"/>
              <w:bottom w:val="nil"/>
              <w:right w:val="nil"/>
            </w:tcBorders>
            <w:shd w:val="clear" w:color="auto" w:fill="auto"/>
            <w:noWrap/>
            <w:vAlign w:val="center"/>
            <w:hideMark/>
          </w:tcPr>
          <w:p w:rsidR="00583991" w:rsidRPr="00AA6B3F" w:rsidRDefault="00583991" w:rsidP="00CE433F">
            <w:pPr>
              <w:bidi/>
              <w:spacing w:after="0" w:line="240" w:lineRule="auto"/>
              <w:rPr>
                <w:rFonts w:ascii="Arial" w:hAnsi="Arial"/>
                <w:color w:val="595959"/>
                <w:sz w:val="20"/>
                <w:szCs w:val="20"/>
                <w:rtl/>
              </w:rPr>
            </w:pPr>
            <w:r w:rsidRPr="00AA6B3F">
              <w:rPr>
                <w:rFonts w:ascii="Arial" w:hAnsi="Arial"/>
                <w:color w:val="595959"/>
                <w:sz w:val="20"/>
                <w:szCs w:val="20"/>
                <w:rtl/>
              </w:rPr>
              <w:t>38.7%</w:t>
            </w:r>
          </w:p>
        </w:tc>
        <w:tc>
          <w:tcPr>
            <w:tcW w:w="1840" w:type="dxa"/>
            <w:tcBorders>
              <w:top w:val="nil"/>
              <w:left w:val="nil"/>
              <w:bottom w:val="nil"/>
              <w:right w:val="nil"/>
            </w:tcBorders>
            <w:shd w:val="clear" w:color="auto" w:fill="auto"/>
            <w:noWrap/>
            <w:vAlign w:val="center"/>
            <w:hideMark/>
          </w:tcPr>
          <w:p w:rsidR="00583991" w:rsidRPr="00AA6B3F" w:rsidRDefault="00583991" w:rsidP="00CE433F">
            <w:pPr>
              <w:bidi/>
              <w:spacing w:after="0" w:line="240" w:lineRule="auto"/>
              <w:rPr>
                <w:rFonts w:ascii="Arial" w:hAnsi="Arial"/>
                <w:color w:val="595959"/>
                <w:sz w:val="20"/>
                <w:szCs w:val="20"/>
                <w:rtl/>
              </w:rPr>
            </w:pPr>
            <w:r w:rsidRPr="00AA6B3F">
              <w:rPr>
                <w:rFonts w:ascii="Arial" w:hAnsi="Arial"/>
                <w:color w:val="595959"/>
                <w:sz w:val="20"/>
                <w:szCs w:val="20"/>
                <w:rtl/>
              </w:rPr>
              <w:t>33.1%</w:t>
            </w:r>
          </w:p>
        </w:tc>
        <w:tc>
          <w:tcPr>
            <w:tcW w:w="1840" w:type="dxa"/>
            <w:tcBorders>
              <w:top w:val="nil"/>
              <w:left w:val="nil"/>
              <w:bottom w:val="nil"/>
              <w:right w:val="nil"/>
            </w:tcBorders>
            <w:shd w:val="clear" w:color="auto" w:fill="auto"/>
            <w:noWrap/>
            <w:vAlign w:val="center"/>
            <w:hideMark/>
          </w:tcPr>
          <w:p w:rsidR="00583991" w:rsidRPr="00AA6B3F" w:rsidRDefault="00583991" w:rsidP="00CE433F">
            <w:pPr>
              <w:bidi/>
              <w:spacing w:after="0" w:line="240" w:lineRule="auto"/>
              <w:rPr>
                <w:rFonts w:ascii="Arial" w:hAnsi="Arial"/>
                <w:color w:val="595959"/>
                <w:sz w:val="20"/>
                <w:szCs w:val="20"/>
                <w:rtl/>
              </w:rPr>
            </w:pPr>
            <w:r w:rsidRPr="00AA6B3F">
              <w:rPr>
                <w:rFonts w:ascii="Arial" w:hAnsi="Arial"/>
                <w:color w:val="595959"/>
                <w:sz w:val="20"/>
                <w:szCs w:val="20"/>
                <w:rtl/>
              </w:rPr>
              <w:t>34.0%</w:t>
            </w:r>
          </w:p>
        </w:tc>
        <w:tc>
          <w:tcPr>
            <w:tcW w:w="1840" w:type="dxa"/>
            <w:tcBorders>
              <w:top w:val="nil"/>
              <w:left w:val="nil"/>
              <w:bottom w:val="nil"/>
              <w:right w:val="nil"/>
            </w:tcBorders>
            <w:shd w:val="clear" w:color="auto" w:fill="auto"/>
            <w:noWrap/>
            <w:vAlign w:val="center"/>
            <w:hideMark/>
          </w:tcPr>
          <w:p w:rsidR="00583991" w:rsidRPr="00AA6B3F" w:rsidRDefault="00583991" w:rsidP="00CE433F">
            <w:pPr>
              <w:bidi/>
              <w:spacing w:after="0" w:line="240" w:lineRule="auto"/>
              <w:rPr>
                <w:rFonts w:ascii="Arial" w:hAnsi="Arial"/>
                <w:color w:val="595959"/>
                <w:sz w:val="20"/>
                <w:szCs w:val="20"/>
                <w:rtl/>
              </w:rPr>
            </w:pPr>
            <w:r w:rsidRPr="00AA6B3F">
              <w:rPr>
                <w:rFonts w:ascii="Arial" w:hAnsi="Arial"/>
                <w:color w:val="595959"/>
                <w:sz w:val="20"/>
                <w:szCs w:val="20"/>
                <w:rtl/>
              </w:rPr>
              <w:t>36.6%</w:t>
            </w:r>
          </w:p>
        </w:tc>
      </w:tr>
      <w:tr w:rsidR="00583991" w:rsidRPr="00AA6B3F" w:rsidTr="00CE433F">
        <w:trPr>
          <w:trHeight w:val="300"/>
        </w:trPr>
        <w:tc>
          <w:tcPr>
            <w:tcW w:w="1940" w:type="dxa"/>
            <w:tcBorders>
              <w:top w:val="nil"/>
              <w:left w:val="nil"/>
              <w:bottom w:val="nil"/>
              <w:right w:val="nil"/>
            </w:tcBorders>
            <w:shd w:val="clear" w:color="auto" w:fill="auto"/>
            <w:noWrap/>
            <w:vAlign w:val="center"/>
            <w:hideMark/>
          </w:tcPr>
          <w:p w:rsidR="00583991" w:rsidRPr="00AA6B3F" w:rsidRDefault="00583991" w:rsidP="00CE433F">
            <w:pPr>
              <w:bidi/>
              <w:spacing w:after="0" w:line="240" w:lineRule="auto"/>
              <w:rPr>
                <w:rFonts w:ascii="Tahoma" w:hAnsi="Tahoma" w:cs="Tahoma"/>
                <w:color w:val="595959"/>
                <w:sz w:val="20"/>
                <w:szCs w:val="20"/>
                <w:rtl/>
              </w:rPr>
            </w:pPr>
            <w:r w:rsidRPr="00AA6B3F">
              <w:rPr>
                <w:rFonts w:ascii="Tahoma" w:hAnsi="Tahoma" w:cs="Tahoma"/>
                <w:color w:val="595959"/>
                <w:sz w:val="20"/>
                <w:szCs w:val="20"/>
                <w:rtl/>
              </w:rPr>
              <w:t>غير المواطنون</w:t>
            </w:r>
          </w:p>
        </w:tc>
        <w:tc>
          <w:tcPr>
            <w:tcW w:w="1840" w:type="dxa"/>
            <w:tcBorders>
              <w:top w:val="nil"/>
              <w:left w:val="nil"/>
              <w:bottom w:val="nil"/>
              <w:right w:val="nil"/>
            </w:tcBorders>
            <w:shd w:val="clear" w:color="auto" w:fill="auto"/>
            <w:noWrap/>
            <w:vAlign w:val="center"/>
            <w:hideMark/>
          </w:tcPr>
          <w:p w:rsidR="00583991" w:rsidRPr="00AA6B3F" w:rsidRDefault="00583991" w:rsidP="00CE433F">
            <w:pPr>
              <w:bidi/>
              <w:spacing w:after="0" w:line="240" w:lineRule="auto"/>
              <w:rPr>
                <w:rFonts w:ascii="Arial" w:hAnsi="Arial"/>
                <w:color w:val="595959"/>
                <w:sz w:val="20"/>
                <w:szCs w:val="20"/>
                <w:rtl/>
              </w:rPr>
            </w:pPr>
            <w:r w:rsidRPr="00AA6B3F">
              <w:rPr>
                <w:rFonts w:ascii="Arial" w:hAnsi="Arial"/>
                <w:color w:val="595959"/>
                <w:sz w:val="20"/>
                <w:szCs w:val="20"/>
                <w:rtl/>
              </w:rPr>
              <w:t>42.1%</w:t>
            </w:r>
          </w:p>
        </w:tc>
        <w:tc>
          <w:tcPr>
            <w:tcW w:w="1840" w:type="dxa"/>
            <w:tcBorders>
              <w:top w:val="nil"/>
              <w:left w:val="nil"/>
              <w:bottom w:val="nil"/>
              <w:right w:val="nil"/>
            </w:tcBorders>
            <w:shd w:val="clear" w:color="auto" w:fill="auto"/>
            <w:noWrap/>
            <w:vAlign w:val="center"/>
            <w:hideMark/>
          </w:tcPr>
          <w:p w:rsidR="00583991" w:rsidRPr="00AA6B3F" w:rsidRDefault="00583991" w:rsidP="00CE433F">
            <w:pPr>
              <w:bidi/>
              <w:spacing w:after="0" w:line="240" w:lineRule="auto"/>
              <w:rPr>
                <w:rFonts w:ascii="Arial" w:hAnsi="Arial"/>
                <w:color w:val="595959"/>
                <w:sz w:val="20"/>
                <w:szCs w:val="20"/>
                <w:rtl/>
              </w:rPr>
            </w:pPr>
            <w:r w:rsidRPr="00AA6B3F">
              <w:rPr>
                <w:rFonts w:ascii="Arial" w:hAnsi="Arial"/>
                <w:color w:val="595959"/>
                <w:sz w:val="20"/>
                <w:szCs w:val="20"/>
                <w:rtl/>
              </w:rPr>
              <w:t>50.9%</w:t>
            </w:r>
          </w:p>
        </w:tc>
        <w:tc>
          <w:tcPr>
            <w:tcW w:w="1840" w:type="dxa"/>
            <w:tcBorders>
              <w:top w:val="nil"/>
              <w:left w:val="nil"/>
              <w:bottom w:val="nil"/>
              <w:right w:val="nil"/>
            </w:tcBorders>
            <w:shd w:val="clear" w:color="auto" w:fill="auto"/>
            <w:noWrap/>
            <w:vAlign w:val="center"/>
            <w:hideMark/>
          </w:tcPr>
          <w:p w:rsidR="00583991" w:rsidRPr="00AA6B3F" w:rsidRDefault="00583991" w:rsidP="00CE433F">
            <w:pPr>
              <w:bidi/>
              <w:spacing w:after="0" w:line="240" w:lineRule="auto"/>
              <w:rPr>
                <w:rFonts w:ascii="Arial" w:hAnsi="Arial"/>
                <w:color w:val="595959"/>
                <w:sz w:val="20"/>
                <w:szCs w:val="20"/>
                <w:rtl/>
              </w:rPr>
            </w:pPr>
            <w:r w:rsidRPr="00AA6B3F">
              <w:rPr>
                <w:rFonts w:ascii="Arial" w:hAnsi="Arial"/>
                <w:color w:val="595959"/>
                <w:sz w:val="20"/>
                <w:szCs w:val="20"/>
                <w:rtl/>
              </w:rPr>
              <w:t>45.7%</w:t>
            </w:r>
          </w:p>
        </w:tc>
        <w:tc>
          <w:tcPr>
            <w:tcW w:w="1840" w:type="dxa"/>
            <w:tcBorders>
              <w:top w:val="nil"/>
              <w:left w:val="nil"/>
              <w:bottom w:val="nil"/>
              <w:right w:val="nil"/>
            </w:tcBorders>
            <w:shd w:val="clear" w:color="auto" w:fill="auto"/>
            <w:noWrap/>
            <w:vAlign w:val="center"/>
            <w:hideMark/>
          </w:tcPr>
          <w:p w:rsidR="00583991" w:rsidRPr="00AA6B3F" w:rsidRDefault="00583991" w:rsidP="00CE433F">
            <w:pPr>
              <w:bidi/>
              <w:spacing w:after="0" w:line="240" w:lineRule="auto"/>
              <w:rPr>
                <w:rFonts w:ascii="Arial" w:hAnsi="Arial"/>
                <w:color w:val="595959"/>
                <w:sz w:val="20"/>
                <w:szCs w:val="20"/>
                <w:rtl/>
              </w:rPr>
            </w:pPr>
            <w:r w:rsidRPr="00AA6B3F">
              <w:rPr>
                <w:rFonts w:ascii="Arial" w:hAnsi="Arial"/>
                <w:color w:val="595959"/>
                <w:sz w:val="20"/>
                <w:szCs w:val="20"/>
                <w:rtl/>
              </w:rPr>
              <w:t>44.6%</w:t>
            </w:r>
          </w:p>
        </w:tc>
      </w:tr>
      <w:tr w:rsidR="00583991" w:rsidRPr="00AA6B3F" w:rsidTr="00CE433F">
        <w:trPr>
          <w:trHeight w:val="300"/>
        </w:trPr>
        <w:tc>
          <w:tcPr>
            <w:tcW w:w="1940" w:type="dxa"/>
            <w:tcBorders>
              <w:top w:val="nil"/>
              <w:left w:val="nil"/>
              <w:bottom w:val="nil"/>
              <w:right w:val="nil"/>
            </w:tcBorders>
            <w:shd w:val="clear" w:color="auto" w:fill="auto"/>
            <w:noWrap/>
            <w:vAlign w:val="center"/>
            <w:hideMark/>
          </w:tcPr>
          <w:p w:rsidR="00583991" w:rsidRPr="00AA6B3F" w:rsidRDefault="00583991" w:rsidP="00CE433F">
            <w:pPr>
              <w:bidi/>
              <w:spacing w:after="0" w:line="240" w:lineRule="auto"/>
              <w:rPr>
                <w:rFonts w:ascii="Tahoma" w:hAnsi="Tahoma" w:cs="Tahoma"/>
                <w:b/>
                <w:bCs/>
                <w:color w:val="595959"/>
                <w:sz w:val="20"/>
                <w:szCs w:val="20"/>
                <w:rtl/>
              </w:rPr>
            </w:pPr>
            <w:r w:rsidRPr="00AA6B3F">
              <w:rPr>
                <w:rFonts w:ascii="Tahoma" w:hAnsi="Tahoma" w:cs="Tahoma"/>
                <w:b/>
                <w:bCs/>
                <w:color w:val="595959"/>
                <w:sz w:val="20"/>
                <w:szCs w:val="20"/>
                <w:rtl/>
              </w:rPr>
              <w:t>الطلاق المتجانس</w:t>
            </w:r>
          </w:p>
        </w:tc>
        <w:tc>
          <w:tcPr>
            <w:tcW w:w="1840" w:type="dxa"/>
            <w:tcBorders>
              <w:top w:val="nil"/>
              <w:left w:val="nil"/>
              <w:bottom w:val="nil"/>
              <w:right w:val="nil"/>
            </w:tcBorders>
            <w:shd w:val="clear" w:color="auto" w:fill="auto"/>
            <w:noWrap/>
            <w:vAlign w:val="center"/>
            <w:hideMark/>
          </w:tcPr>
          <w:p w:rsidR="00583991" w:rsidRPr="00AA6B3F" w:rsidRDefault="00583991" w:rsidP="00CE433F">
            <w:pPr>
              <w:bidi/>
              <w:spacing w:after="0" w:line="240" w:lineRule="auto"/>
              <w:rPr>
                <w:rFonts w:ascii="Arial" w:hAnsi="Arial"/>
                <w:b/>
                <w:bCs/>
                <w:color w:val="595959"/>
                <w:sz w:val="20"/>
                <w:szCs w:val="20"/>
                <w:rtl/>
              </w:rPr>
            </w:pPr>
            <w:r w:rsidRPr="00AA6B3F">
              <w:rPr>
                <w:rFonts w:ascii="Arial" w:hAnsi="Arial"/>
                <w:b/>
                <w:bCs/>
                <w:color w:val="595959"/>
                <w:sz w:val="20"/>
                <w:szCs w:val="20"/>
                <w:rtl/>
              </w:rPr>
              <w:t>74.8%</w:t>
            </w:r>
          </w:p>
        </w:tc>
        <w:tc>
          <w:tcPr>
            <w:tcW w:w="1840" w:type="dxa"/>
            <w:tcBorders>
              <w:top w:val="nil"/>
              <w:left w:val="nil"/>
              <w:bottom w:val="nil"/>
              <w:right w:val="nil"/>
            </w:tcBorders>
            <w:shd w:val="clear" w:color="auto" w:fill="auto"/>
            <w:noWrap/>
            <w:vAlign w:val="center"/>
            <w:hideMark/>
          </w:tcPr>
          <w:p w:rsidR="00583991" w:rsidRPr="00AA6B3F" w:rsidRDefault="00583991" w:rsidP="00CE433F">
            <w:pPr>
              <w:bidi/>
              <w:spacing w:after="0" w:line="240" w:lineRule="auto"/>
              <w:rPr>
                <w:rFonts w:ascii="Arial" w:hAnsi="Arial"/>
                <w:b/>
                <w:bCs/>
                <w:color w:val="595959"/>
                <w:sz w:val="20"/>
                <w:szCs w:val="20"/>
                <w:rtl/>
              </w:rPr>
            </w:pPr>
            <w:r w:rsidRPr="00AA6B3F">
              <w:rPr>
                <w:rFonts w:ascii="Arial" w:hAnsi="Arial"/>
                <w:b/>
                <w:bCs/>
                <w:color w:val="595959"/>
                <w:sz w:val="20"/>
                <w:szCs w:val="20"/>
                <w:rtl/>
              </w:rPr>
              <w:t>74.9%</w:t>
            </w:r>
          </w:p>
        </w:tc>
        <w:tc>
          <w:tcPr>
            <w:tcW w:w="1840" w:type="dxa"/>
            <w:tcBorders>
              <w:top w:val="nil"/>
              <w:left w:val="nil"/>
              <w:bottom w:val="nil"/>
              <w:right w:val="nil"/>
            </w:tcBorders>
            <w:shd w:val="clear" w:color="auto" w:fill="auto"/>
            <w:noWrap/>
            <w:vAlign w:val="center"/>
            <w:hideMark/>
          </w:tcPr>
          <w:p w:rsidR="00583991" w:rsidRPr="00AA6B3F" w:rsidRDefault="00583991" w:rsidP="00CE433F">
            <w:pPr>
              <w:bidi/>
              <w:spacing w:after="0" w:line="240" w:lineRule="auto"/>
              <w:rPr>
                <w:rFonts w:ascii="Arial" w:hAnsi="Arial"/>
                <w:b/>
                <w:bCs/>
                <w:color w:val="595959"/>
                <w:sz w:val="20"/>
                <w:szCs w:val="20"/>
                <w:rtl/>
              </w:rPr>
            </w:pPr>
            <w:r w:rsidRPr="00AA6B3F">
              <w:rPr>
                <w:rFonts w:ascii="Arial" w:hAnsi="Arial"/>
                <w:b/>
                <w:bCs/>
                <w:color w:val="595959"/>
                <w:sz w:val="20"/>
                <w:szCs w:val="20"/>
                <w:rtl/>
              </w:rPr>
              <w:t>75.8%</w:t>
            </w:r>
          </w:p>
        </w:tc>
        <w:tc>
          <w:tcPr>
            <w:tcW w:w="1840" w:type="dxa"/>
            <w:tcBorders>
              <w:top w:val="nil"/>
              <w:left w:val="nil"/>
              <w:bottom w:val="nil"/>
              <w:right w:val="nil"/>
            </w:tcBorders>
            <w:shd w:val="clear" w:color="auto" w:fill="auto"/>
            <w:noWrap/>
            <w:vAlign w:val="center"/>
            <w:hideMark/>
          </w:tcPr>
          <w:p w:rsidR="00583991" w:rsidRPr="00AA6B3F" w:rsidRDefault="00583991" w:rsidP="00CE433F">
            <w:pPr>
              <w:bidi/>
              <w:spacing w:after="0" w:line="240" w:lineRule="auto"/>
              <w:rPr>
                <w:rFonts w:ascii="Arial" w:hAnsi="Arial"/>
                <w:b/>
                <w:bCs/>
                <w:color w:val="595959"/>
                <w:sz w:val="20"/>
                <w:szCs w:val="20"/>
                <w:rtl/>
              </w:rPr>
            </w:pPr>
            <w:r w:rsidRPr="00AA6B3F">
              <w:rPr>
                <w:rFonts w:ascii="Arial" w:hAnsi="Arial"/>
                <w:b/>
                <w:bCs/>
                <w:color w:val="595959"/>
                <w:sz w:val="20"/>
                <w:szCs w:val="20"/>
                <w:rtl/>
              </w:rPr>
              <w:t>74.8%</w:t>
            </w:r>
          </w:p>
        </w:tc>
      </w:tr>
      <w:tr w:rsidR="00583991" w:rsidRPr="00AA6B3F" w:rsidTr="00CE433F">
        <w:trPr>
          <w:trHeight w:val="300"/>
        </w:trPr>
        <w:tc>
          <w:tcPr>
            <w:tcW w:w="1940" w:type="dxa"/>
            <w:tcBorders>
              <w:top w:val="nil"/>
              <w:left w:val="nil"/>
              <w:bottom w:val="nil"/>
              <w:right w:val="nil"/>
            </w:tcBorders>
            <w:shd w:val="clear" w:color="auto" w:fill="auto"/>
            <w:noWrap/>
            <w:vAlign w:val="center"/>
            <w:hideMark/>
          </w:tcPr>
          <w:p w:rsidR="00583991" w:rsidRPr="00AA6B3F" w:rsidRDefault="00583991" w:rsidP="00CE433F">
            <w:pPr>
              <w:bidi/>
              <w:spacing w:after="0" w:line="240" w:lineRule="auto"/>
              <w:rPr>
                <w:rFonts w:ascii="Tahoma" w:hAnsi="Tahoma" w:cs="Tahoma"/>
                <w:color w:val="595959"/>
                <w:sz w:val="20"/>
                <w:szCs w:val="20"/>
                <w:rtl/>
              </w:rPr>
            </w:pPr>
            <w:r w:rsidRPr="00AA6B3F">
              <w:rPr>
                <w:rFonts w:ascii="Tahoma" w:hAnsi="Tahoma" w:cs="Tahoma"/>
                <w:color w:val="595959"/>
                <w:sz w:val="20"/>
                <w:szCs w:val="20"/>
                <w:rtl/>
              </w:rPr>
              <w:t>المواطنون</w:t>
            </w:r>
          </w:p>
        </w:tc>
        <w:tc>
          <w:tcPr>
            <w:tcW w:w="1840" w:type="dxa"/>
            <w:tcBorders>
              <w:top w:val="nil"/>
              <w:left w:val="nil"/>
              <w:bottom w:val="nil"/>
              <w:right w:val="nil"/>
            </w:tcBorders>
            <w:shd w:val="clear" w:color="auto" w:fill="auto"/>
            <w:noWrap/>
            <w:vAlign w:val="center"/>
            <w:hideMark/>
          </w:tcPr>
          <w:p w:rsidR="00583991" w:rsidRPr="00AA6B3F" w:rsidRDefault="00583991" w:rsidP="00CE433F">
            <w:pPr>
              <w:bidi/>
              <w:spacing w:after="0" w:line="240" w:lineRule="auto"/>
              <w:rPr>
                <w:rFonts w:ascii="Arial" w:hAnsi="Arial"/>
                <w:color w:val="595959"/>
                <w:sz w:val="20"/>
                <w:szCs w:val="20"/>
                <w:rtl/>
              </w:rPr>
            </w:pPr>
            <w:r w:rsidRPr="00AA6B3F">
              <w:rPr>
                <w:rFonts w:ascii="Arial" w:hAnsi="Arial"/>
                <w:color w:val="595959"/>
                <w:sz w:val="20"/>
                <w:szCs w:val="20"/>
                <w:rtl/>
              </w:rPr>
              <w:t>61.3%</w:t>
            </w:r>
          </w:p>
        </w:tc>
        <w:tc>
          <w:tcPr>
            <w:tcW w:w="1840" w:type="dxa"/>
            <w:tcBorders>
              <w:top w:val="nil"/>
              <w:left w:val="nil"/>
              <w:bottom w:val="nil"/>
              <w:right w:val="nil"/>
            </w:tcBorders>
            <w:shd w:val="clear" w:color="auto" w:fill="auto"/>
            <w:noWrap/>
            <w:vAlign w:val="center"/>
            <w:hideMark/>
          </w:tcPr>
          <w:p w:rsidR="00583991" w:rsidRPr="00AA6B3F" w:rsidRDefault="00583991" w:rsidP="00CE433F">
            <w:pPr>
              <w:bidi/>
              <w:spacing w:after="0" w:line="240" w:lineRule="auto"/>
              <w:rPr>
                <w:rFonts w:ascii="Arial" w:hAnsi="Arial"/>
                <w:color w:val="595959"/>
                <w:sz w:val="20"/>
                <w:szCs w:val="20"/>
                <w:rtl/>
              </w:rPr>
            </w:pPr>
            <w:r w:rsidRPr="00AA6B3F">
              <w:rPr>
                <w:rFonts w:ascii="Arial" w:hAnsi="Arial"/>
                <w:color w:val="595959"/>
                <w:sz w:val="20"/>
                <w:szCs w:val="20"/>
                <w:rtl/>
              </w:rPr>
              <w:t>66.9%</w:t>
            </w:r>
          </w:p>
        </w:tc>
        <w:tc>
          <w:tcPr>
            <w:tcW w:w="1840" w:type="dxa"/>
            <w:tcBorders>
              <w:top w:val="nil"/>
              <w:left w:val="nil"/>
              <w:bottom w:val="nil"/>
              <w:right w:val="nil"/>
            </w:tcBorders>
            <w:shd w:val="clear" w:color="auto" w:fill="auto"/>
            <w:noWrap/>
            <w:vAlign w:val="center"/>
            <w:hideMark/>
          </w:tcPr>
          <w:p w:rsidR="00583991" w:rsidRPr="00AA6B3F" w:rsidRDefault="00583991" w:rsidP="00CE433F">
            <w:pPr>
              <w:bidi/>
              <w:spacing w:after="0" w:line="240" w:lineRule="auto"/>
              <w:rPr>
                <w:rFonts w:ascii="Arial" w:hAnsi="Arial"/>
                <w:color w:val="595959"/>
                <w:sz w:val="20"/>
                <w:szCs w:val="20"/>
                <w:rtl/>
              </w:rPr>
            </w:pPr>
            <w:r w:rsidRPr="00AA6B3F">
              <w:rPr>
                <w:rFonts w:ascii="Arial" w:hAnsi="Arial"/>
                <w:color w:val="595959"/>
                <w:sz w:val="20"/>
                <w:szCs w:val="20"/>
                <w:rtl/>
              </w:rPr>
              <w:t>66.0%</w:t>
            </w:r>
          </w:p>
        </w:tc>
        <w:tc>
          <w:tcPr>
            <w:tcW w:w="1840" w:type="dxa"/>
            <w:tcBorders>
              <w:top w:val="nil"/>
              <w:left w:val="nil"/>
              <w:bottom w:val="nil"/>
              <w:right w:val="nil"/>
            </w:tcBorders>
            <w:shd w:val="clear" w:color="auto" w:fill="auto"/>
            <w:noWrap/>
            <w:vAlign w:val="center"/>
            <w:hideMark/>
          </w:tcPr>
          <w:p w:rsidR="00583991" w:rsidRPr="00AA6B3F" w:rsidRDefault="00583991" w:rsidP="00CE433F">
            <w:pPr>
              <w:bidi/>
              <w:spacing w:after="0" w:line="240" w:lineRule="auto"/>
              <w:rPr>
                <w:rFonts w:ascii="Arial" w:hAnsi="Arial"/>
                <w:color w:val="595959"/>
                <w:sz w:val="20"/>
                <w:szCs w:val="20"/>
                <w:rtl/>
              </w:rPr>
            </w:pPr>
            <w:r w:rsidRPr="00AA6B3F">
              <w:rPr>
                <w:rFonts w:ascii="Arial" w:hAnsi="Arial"/>
                <w:color w:val="595959"/>
                <w:sz w:val="20"/>
                <w:szCs w:val="20"/>
                <w:rtl/>
              </w:rPr>
              <w:t>63.4%</w:t>
            </w:r>
          </w:p>
        </w:tc>
      </w:tr>
      <w:tr w:rsidR="00583991" w:rsidRPr="00AA6B3F" w:rsidTr="00CE433F">
        <w:trPr>
          <w:trHeight w:val="300"/>
        </w:trPr>
        <w:tc>
          <w:tcPr>
            <w:tcW w:w="1940" w:type="dxa"/>
            <w:tcBorders>
              <w:top w:val="nil"/>
              <w:left w:val="nil"/>
              <w:bottom w:val="single" w:sz="8" w:space="0" w:color="495663"/>
              <w:right w:val="nil"/>
            </w:tcBorders>
            <w:shd w:val="clear" w:color="auto" w:fill="auto"/>
            <w:vAlign w:val="center"/>
            <w:hideMark/>
          </w:tcPr>
          <w:p w:rsidR="00583991" w:rsidRPr="00AA6B3F" w:rsidRDefault="00583991" w:rsidP="00CE433F">
            <w:pPr>
              <w:bidi/>
              <w:spacing w:after="0" w:line="240" w:lineRule="auto"/>
              <w:rPr>
                <w:rFonts w:ascii="Tahoma" w:hAnsi="Tahoma" w:cs="Tahoma"/>
                <w:color w:val="595959"/>
                <w:sz w:val="20"/>
                <w:szCs w:val="20"/>
                <w:rtl/>
              </w:rPr>
            </w:pPr>
            <w:r w:rsidRPr="00AA6B3F">
              <w:rPr>
                <w:rFonts w:ascii="Tahoma" w:hAnsi="Tahoma" w:cs="Tahoma"/>
                <w:color w:val="595959"/>
                <w:sz w:val="20"/>
                <w:szCs w:val="20"/>
                <w:rtl/>
              </w:rPr>
              <w:t>غير المواطنين</w:t>
            </w:r>
          </w:p>
        </w:tc>
        <w:tc>
          <w:tcPr>
            <w:tcW w:w="1840" w:type="dxa"/>
            <w:tcBorders>
              <w:top w:val="nil"/>
              <w:left w:val="nil"/>
              <w:bottom w:val="single" w:sz="8" w:space="0" w:color="495663"/>
              <w:right w:val="nil"/>
            </w:tcBorders>
            <w:shd w:val="clear" w:color="auto" w:fill="auto"/>
            <w:vAlign w:val="center"/>
            <w:hideMark/>
          </w:tcPr>
          <w:p w:rsidR="00583991" w:rsidRPr="00AA6B3F" w:rsidRDefault="00583991" w:rsidP="00CE433F">
            <w:pPr>
              <w:spacing w:after="0" w:line="240" w:lineRule="auto"/>
              <w:jc w:val="right"/>
              <w:rPr>
                <w:rFonts w:ascii="Arial" w:hAnsi="Arial"/>
                <w:color w:val="595959"/>
                <w:sz w:val="20"/>
                <w:szCs w:val="20"/>
                <w:rtl/>
              </w:rPr>
            </w:pPr>
            <w:r w:rsidRPr="00AA6B3F">
              <w:rPr>
                <w:rFonts w:ascii="Arial" w:hAnsi="Arial"/>
                <w:color w:val="595959"/>
                <w:sz w:val="20"/>
                <w:szCs w:val="20"/>
              </w:rPr>
              <w:t>57.9%</w:t>
            </w:r>
          </w:p>
        </w:tc>
        <w:tc>
          <w:tcPr>
            <w:tcW w:w="1840" w:type="dxa"/>
            <w:tcBorders>
              <w:top w:val="nil"/>
              <w:left w:val="nil"/>
              <w:bottom w:val="single" w:sz="8" w:space="0" w:color="495663"/>
              <w:right w:val="nil"/>
            </w:tcBorders>
            <w:shd w:val="clear" w:color="auto" w:fill="auto"/>
            <w:vAlign w:val="center"/>
            <w:hideMark/>
          </w:tcPr>
          <w:p w:rsidR="00583991" w:rsidRPr="00AA6B3F" w:rsidRDefault="00583991" w:rsidP="00CE433F">
            <w:pPr>
              <w:spacing w:after="0" w:line="240" w:lineRule="auto"/>
              <w:jc w:val="right"/>
              <w:rPr>
                <w:rFonts w:ascii="Arial" w:hAnsi="Arial"/>
                <w:color w:val="595959"/>
                <w:sz w:val="20"/>
                <w:szCs w:val="20"/>
              </w:rPr>
            </w:pPr>
            <w:r w:rsidRPr="00AA6B3F">
              <w:rPr>
                <w:rFonts w:ascii="Arial" w:hAnsi="Arial"/>
                <w:color w:val="595959"/>
                <w:sz w:val="20"/>
                <w:szCs w:val="20"/>
              </w:rPr>
              <w:t>49.1%</w:t>
            </w:r>
          </w:p>
        </w:tc>
        <w:tc>
          <w:tcPr>
            <w:tcW w:w="1840" w:type="dxa"/>
            <w:tcBorders>
              <w:top w:val="nil"/>
              <w:left w:val="nil"/>
              <w:bottom w:val="single" w:sz="8" w:space="0" w:color="495663"/>
              <w:right w:val="nil"/>
            </w:tcBorders>
            <w:shd w:val="clear" w:color="auto" w:fill="auto"/>
            <w:vAlign w:val="center"/>
            <w:hideMark/>
          </w:tcPr>
          <w:p w:rsidR="00583991" w:rsidRPr="00AA6B3F" w:rsidRDefault="00583991" w:rsidP="00CE433F">
            <w:pPr>
              <w:spacing w:after="0" w:line="240" w:lineRule="auto"/>
              <w:jc w:val="right"/>
              <w:rPr>
                <w:rFonts w:ascii="Arial" w:hAnsi="Arial"/>
                <w:color w:val="595959"/>
                <w:sz w:val="20"/>
                <w:szCs w:val="20"/>
              </w:rPr>
            </w:pPr>
            <w:r w:rsidRPr="00AA6B3F">
              <w:rPr>
                <w:rFonts w:ascii="Arial" w:hAnsi="Arial"/>
                <w:color w:val="595959"/>
                <w:sz w:val="20"/>
                <w:szCs w:val="20"/>
              </w:rPr>
              <w:t>54.3%</w:t>
            </w:r>
          </w:p>
        </w:tc>
        <w:tc>
          <w:tcPr>
            <w:tcW w:w="1840" w:type="dxa"/>
            <w:tcBorders>
              <w:top w:val="nil"/>
              <w:left w:val="nil"/>
              <w:bottom w:val="single" w:sz="8" w:space="0" w:color="495663"/>
              <w:right w:val="nil"/>
            </w:tcBorders>
            <w:shd w:val="clear" w:color="auto" w:fill="auto"/>
            <w:vAlign w:val="center"/>
            <w:hideMark/>
          </w:tcPr>
          <w:p w:rsidR="00583991" w:rsidRPr="00AA6B3F" w:rsidRDefault="00583991" w:rsidP="00CE433F">
            <w:pPr>
              <w:spacing w:after="0" w:line="240" w:lineRule="auto"/>
              <w:jc w:val="right"/>
              <w:rPr>
                <w:rFonts w:ascii="Arial" w:hAnsi="Arial"/>
                <w:color w:val="595959"/>
                <w:sz w:val="20"/>
                <w:szCs w:val="20"/>
              </w:rPr>
            </w:pPr>
            <w:r w:rsidRPr="00AA6B3F">
              <w:rPr>
                <w:rFonts w:ascii="Arial" w:hAnsi="Arial"/>
                <w:color w:val="595959"/>
                <w:sz w:val="20"/>
                <w:szCs w:val="20"/>
              </w:rPr>
              <w:t>55.4%</w:t>
            </w:r>
          </w:p>
        </w:tc>
      </w:tr>
    </w:tbl>
    <w:p w:rsidR="00E67317" w:rsidRDefault="00E67317" w:rsidP="00E67317">
      <w:pPr>
        <w:pStyle w:val="PopSourceNote"/>
        <w:bidi/>
        <w:rPr>
          <w:rtl/>
        </w:rPr>
      </w:pPr>
      <w:r>
        <w:rPr>
          <w:rFonts w:hint="cs"/>
          <w:rtl/>
        </w:rPr>
        <w:t xml:space="preserve">المصدر: مركز الإحصاء </w:t>
      </w:r>
      <w:r>
        <w:rPr>
          <w:rtl/>
        </w:rPr>
        <w:t>–</w:t>
      </w:r>
      <w:r>
        <w:rPr>
          <w:rFonts w:hint="cs"/>
          <w:rtl/>
        </w:rPr>
        <w:t xml:space="preserve"> أبوظبي</w:t>
      </w:r>
    </w:p>
    <w:p w:rsidR="002B3DE0" w:rsidRDefault="001E22F9" w:rsidP="001E22F9">
      <w:pPr>
        <w:spacing w:after="0" w:line="240" w:lineRule="auto"/>
        <w:rPr>
          <w:rtl/>
        </w:rPr>
      </w:pPr>
      <w:r>
        <w:rPr>
          <w:rtl/>
        </w:rPr>
        <w:br w:type="page"/>
      </w:r>
    </w:p>
    <w:p w:rsidR="002B3DE0" w:rsidRPr="004D0FA2" w:rsidRDefault="002B3DE0" w:rsidP="001E22F9">
      <w:pPr>
        <w:pStyle w:val="Heading3"/>
        <w:rPr>
          <w:rStyle w:val="EcTableChartTitleChar"/>
          <w:rFonts w:cs="Tahoma"/>
          <w:b/>
          <w:bCs/>
          <w:color w:val="495663" w:themeColor="accent1"/>
          <w:sz w:val="22"/>
          <w:szCs w:val="22"/>
          <w:rtl/>
          <w:lang w:val="en-US" w:eastAsia="en-US" w:bidi="ar-SA"/>
        </w:rPr>
      </w:pPr>
      <w:bookmarkStart w:id="71" w:name="_Toc443304303"/>
      <w:r w:rsidRPr="004D0FA2">
        <w:rPr>
          <w:rFonts w:hint="cs"/>
          <w:rtl/>
        </w:rPr>
        <w:t>ا</w:t>
      </w:r>
      <w:r w:rsidRPr="004D0FA2">
        <w:rPr>
          <w:rStyle w:val="EcTableChartTitleChar"/>
          <w:rFonts w:cs="Tahoma"/>
          <w:b/>
          <w:bCs/>
          <w:color w:val="495663" w:themeColor="accent1"/>
          <w:sz w:val="22"/>
          <w:szCs w:val="22"/>
          <w:rtl/>
          <w:lang w:val="en-US" w:eastAsia="en-US" w:bidi="ar-SA"/>
        </w:rPr>
        <w:t xml:space="preserve">لجدول </w:t>
      </w:r>
      <w:r w:rsidR="001E22F9">
        <w:rPr>
          <w:rStyle w:val="EcTableChartTitleChar"/>
          <w:rFonts w:cs="Tahoma" w:hint="cs"/>
          <w:b/>
          <w:bCs/>
          <w:color w:val="495663" w:themeColor="accent1"/>
          <w:sz w:val="22"/>
          <w:szCs w:val="22"/>
          <w:rtl/>
          <w:lang w:val="en-US" w:eastAsia="en-US" w:bidi="ar-SA"/>
        </w:rPr>
        <w:t>15</w:t>
      </w:r>
      <w:r w:rsidRPr="004D0FA2">
        <w:rPr>
          <w:rStyle w:val="EcTableChartTitleChar"/>
          <w:rFonts w:cs="Tahoma"/>
          <w:b/>
          <w:bCs/>
          <w:color w:val="495663" w:themeColor="accent1"/>
          <w:sz w:val="22"/>
          <w:szCs w:val="22"/>
          <w:rtl/>
          <w:lang w:val="en-US" w:eastAsia="en-US" w:bidi="ar-SA"/>
        </w:rPr>
        <w:t xml:space="preserve">: </w:t>
      </w:r>
      <w:r w:rsidRPr="00FD0430">
        <w:rPr>
          <w:rStyle w:val="EcTableChartTitleChar"/>
          <w:rFonts w:cs="Tahoma" w:hint="eastAsia"/>
          <w:b/>
          <w:bCs/>
          <w:color w:val="495663" w:themeColor="accent1"/>
          <w:sz w:val="22"/>
          <w:szCs w:val="22"/>
          <w:rtl/>
          <w:lang w:val="en-US" w:eastAsia="en-US" w:bidi="ar-SA"/>
        </w:rPr>
        <w:t>معدل</w:t>
      </w:r>
      <w:r w:rsidRPr="00FD0430">
        <w:rPr>
          <w:rStyle w:val="EcTableChartTitleChar"/>
          <w:rFonts w:cs="Tahoma"/>
          <w:b/>
          <w:bCs/>
          <w:color w:val="495663" w:themeColor="accent1"/>
          <w:sz w:val="22"/>
          <w:szCs w:val="22"/>
          <w:rtl/>
          <w:lang w:val="en-US" w:eastAsia="en-US" w:bidi="ar-SA"/>
        </w:rPr>
        <w:t xml:space="preserve"> </w:t>
      </w:r>
      <w:r>
        <w:rPr>
          <w:rStyle w:val="EcTableChartTitleChar"/>
          <w:rFonts w:cs="Tahoma" w:hint="cs"/>
          <w:b/>
          <w:bCs/>
          <w:color w:val="495663" w:themeColor="accent1"/>
          <w:sz w:val="22"/>
          <w:szCs w:val="22"/>
          <w:rtl/>
          <w:lang w:val="en-US" w:eastAsia="en-US" w:bidi="ar-SA"/>
        </w:rPr>
        <w:t>الطلاق الخام</w:t>
      </w:r>
      <w:r w:rsidRPr="00FD0430">
        <w:rPr>
          <w:rStyle w:val="EcTableChartTitleChar"/>
          <w:rFonts w:cs="Tahoma"/>
          <w:b/>
          <w:bCs/>
          <w:color w:val="495663" w:themeColor="accent1"/>
          <w:sz w:val="22"/>
          <w:szCs w:val="22"/>
          <w:rtl/>
          <w:lang w:val="en-US" w:eastAsia="en-US" w:bidi="ar-SA"/>
        </w:rPr>
        <w:t xml:space="preserve"> </w:t>
      </w:r>
      <w:r w:rsidRPr="004D0FA2">
        <w:rPr>
          <w:rStyle w:val="EcTableChartTitleChar"/>
          <w:rFonts w:cs="Tahoma" w:hint="eastAsia"/>
          <w:b/>
          <w:bCs/>
          <w:color w:val="495663" w:themeColor="accent1"/>
          <w:sz w:val="22"/>
          <w:szCs w:val="22"/>
          <w:rtl/>
          <w:lang w:val="en-US" w:eastAsia="en-US" w:bidi="ar-SA"/>
        </w:rPr>
        <w:t>حسب</w:t>
      </w:r>
      <w:r w:rsidRPr="004D0FA2">
        <w:rPr>
          <w:rStyle w:val="EcTableChartTitleChar"/>
          <w:rFonts w:cs="Tahoma"/>
          <w:b/>
          <w:bCs/>
          <w:color w:val="495663" w:themeColor="accent1"/>
          <w:sz w:val="22"/>
          <w:szCs w:val="22"/>
          <w:rtl/>
          <w:lang w:val="en-US" w:eastAsia="en-US" w:bidi="ar-SA"/>
        </w:rPr>
        <w:t xml:space="preserve"> </w:t>
      </w:r>
      <w:r w:rsidRPr="004D0FA2">
        <w:rPr>
          <w:rStyle w:val="EcTableChartTitleChar"/>
          <w:rFonts w:cs="Tahoma" w:hint="eastAsia"/>
          <w:b/>
          <w:bCs/>
          <w:color w:val="495663" w:themeColor="accent1"/>
          <w:sz w:val="22"/>
          <w:szCs w:val="22"/>
          <w:rtl/>
          <w:lang w:val="en-US" w:eastAsia="en-US" w:bidi="ar-SA"/>
        </w:rPr>
        <w:t>ال</w:t>
      </w:r>
      <w:r w:rsidR="00C8353A">
        <w:rPr>
          <w:rStyle w:val="EcTableChartTitleChar"/>
          <w:rFonts w:cs="Tahoma" w:hint="eastAsia"/>
          <w:b/>
          <w:bCs/>
          <w:color w:val="495663" w:themeColor="accent1"/>
          <w:sz w:val="22"/>
          <w:szCs w:val="22"/>
          <w:rtl/>
          <w:lang w:val="en-US" w:eastAsia="en-US" w:bidi="ar-SA"/>
        </w:rPr>
        <w:t>إقليم</w:t>
      </w:r>
      <w:r w:rsidRPr="004D0FA2">
        <w:rPr>
          <w:rStyle w:val="EcTableChartTitleChar"/>
          <w:rFonts w:cs="Tahoma"/>
          <w:b/>
          <w:bCs/>
          <w:color w:val="495663" w:themeColor="accent1"/>
          <w:sz w:val="22"/>
          <w:szCs w:val="22"/>
          <w:rtl/>
          <w:lang w:val="en-US" w:eastAsia="en-US" w:bidi="ar-SA"/>
        </w:rPr>
        <w:t xml:space="preserve"> </w:t>
      </w:r>
      <w:r w:rsidRPr="004D0FA2">
        <w:rPr>
          <w:rStyle w:val="EcTableChartTitleChar"/>
          <w:rFonts w:cs="Tahoma" w:hint="eastAsia"/>
          <w:b/>
          <w:bCs/>
          <w:color w:val="495663" w:themeColor="accent1"/>
          <w:sz w:val="22"/>
          <w:szCs w:val="22"/>
          <w:rtl/>
          <w:lang w:val="en-US" w:eastAsia="en-US" w:bidi="ar-SA"/>
        </w:rPr>
        <w:t>والجنسية</w:t>
      </w:r>
      <w:r w:rsidRPr="004D0FA2">
        <w:rPr>
          <w:rStyle w:val="EcTableChartTitleChar"/>
          <w:rFonts w:cs="Tahoma"/>
          <w:b/>
          <w:bCs/>
          <w:color w:val="495663" w:themeColor="accent1"/>
          <w:sz w:val="22"/>
          <w:szCs w:val="22"/>
          <w:rtl/>
          <w:lang w:val="en-US" w:eastAsia="en-US" w:bidi="ar-SA"/>
        </w:rPr>
        <w:t xml:space="preserve"> </w:t>
      </w:r>
      <w:r w:rsidRPr="004D0FA2">
        <w:rPr>
          <w:rStyle w:val="EcTableChartTitleChar"/>
          <w:rFonts w:cs="Tahoma" w:hint="eastAsia"/>
          <w:b/>
          <w:bCs/>
          <w:color w:val="495663" w:themeColor="accent1"/>
          <w:sz w:val="22"/>
          <w:szCs w:val="22"/>
          <w:rtl/>
          <w:lang w:val="en-US" w:eastAsia="en-US" w:bidi="ar-SA"/>
        </w:rPr>
        <w:t>والنوع،</w:t>
      </w:r>
      <w:r w:rsidRPr="004D0FA2">
        <w:rPr>
          <w:rStyle w:val="EcTableChartTitleChar"/>
          <w:rFonts w:cs="Tahoma"/>
          <w:b/>
          <w:bCs/>
          <w:color w:val="495663" w:themeColor="accent1"/>
          <w:sz w:val="22"/>
          <w:szCs w:val="22"/>
          <w:rtl/>
          <w:lang w:val="en-US" w:eastAsia="en-US" w:bidi="ar-SA"/>
        </w:rPr>
        <w:t xml:space="preserve"> </w:t>
      </w:r>
      <w:r w:rsidRPr="004D0FA2">
        <w:rPr>
          <w:rStyle w:val="EcTableChartTitleChar"/>
          <w:rFonts w:cs="Tahoma" w:hint="eastAsia"/>
          <w:b/>
          <w:bCs/>
          <w:color w:val="495663" w:themeColor="accent1"/>
          <w:sz w:val="22"/>
          <w:szCs w:val="22"/>
          <w:rtl/>
          <w:lang w:val="en-US" w:eastAsia="en-US" w:bidi="ar-SA"/>
        </w:rPr>
        <w:t>إمارة</w:t>
      </w:r>
      <w:r w:rsidRPr="004D0FA2">
        <w:rPr>
          <w:rStyle w:val="EcTableChartTitleChar"/>
          <w:rFonts w:cs="Tahoma"/>
          <w:b/>
          <w:bCs/>
          <w:color w:val="495663" w:themeColor="accent1"/>
          <w:sz w:val="22"/>
          <w:szCs w:val="22"/>
          <w:rtl/>
          <w:lang w:val="en-US" w:eastAsia="en-US" w:bidi="ar-SA"/>
        </w:rPr>
        <w:t xml:space="preserve"> </w:t>
      </w:r>
      <w:r w:rsidRPr="004D0FA2">
        <w:rPr>
          <w:rStyle w:val="EcTableChartTitleChar"/>
          <w:rFonts w:cs="Tahoma" w:hint="cs"/>
          <w:b/>
          <w:bCs/>
          <w:color w:val="495663" w:themeColor="accent1"/>
          <w:sz w:val="22"/>
          <w:szCs w:val="22"/>
          <w:rtl/>
          <w:lang w:val="en-US" w:eastAsia="en-US" w:bidi="ar-SA"/>
        </w:rPr>
        <w:t>أبوظبي، 2014</w:t>
      </w:r>
      <w:bookmarkEnd w:id="71"/>
    </w:p>
    <w:p w:rsidR="002B3DE0" w:rsidRPr="002B3DE0" w:rsidRDefault="002B3DE0" w:rsidP="002B3DE0">
      <w:pPr>
        <w:pStyle w:val="PopTableChartSubtitle"/>
        <w:bidi/>
        <w:rPr>
          <w:rtl/>
        </w:rPr>
      </w:pPr>
      <w:r w:rsidRPr="00583AE4">
        <w:rPr>
          <w:rFonts w:hint="cs"/>
          <w:rtl/>
        </w:rPr>
        <w:t>(</w:t>
      </w:r>
      <w:r>
        <w:rPr>
          <w:rFonts w:hint="cs"/>
          <w:rtl/>
        </w:rPr>
        <w:t>معدل</w:t>
      </w:r>
      <w:r w:rsidRPr="00583AE4">
        <w:rPr>
          <w:rFonts w:hint="cs"/>
          <w:rtl/>
        </w:rPr>
        <w:t>)</w:t>
      </w:r>
    </w:p>
    <w:tbl>
      <w:tblPr>
        <w:bidiVisual/>
        <w:tblW w:w="9300" w:type="dxa"/>
        <w:tblLook w:val="04A0" w:firstRow="1" w:lastRow="0" w:firstColumn="1" w:lastColumn="0" w:noHBand="0" w:noVBand="1"/>
      </w:tblPr>
      <w:tblGrid>
        <w:gridCol w:w="1940"/>
        <w:gridCol w:w="1840"/>
        <w:gridCol w:w="1840"/>
        <w:gridCol w:w="1840"/>
        <w:gridCol w:w="1840"/>
      </w:tblGrid>
      <w:tr w:rsidR="002B3DE0" w:rsidRPr="002B3DE0" w:rsidTr="002B3DE0">
        <w:trPr>
          <w:trHeight w:val="300"/>
        </w:trPr>
        <w:tc>
          <w:tcPr>
            <w:tcW w:w="1940" w:type="dxa"/>
            <w:tcBorders>
              <w:top w:val="nil"/>
              <w:left w:val="nil"/>
              <w:bottom w:val="nil"/>
              <w:right w:val="nil"/>
            </w:tcBorders>
            <w:shd w:val="clear" w:color="000000" w:fill="495663"/>
            <w:noWrap/>
            <w:vAlign w:val="center"/>
            <w:hideMark/>
          </w:tcPr>
          <w:p w:rsidR="002B3DE0" w:rsidRPr="002B3DE0" w:rsidRDefault="002B3DE0" w:rsidP="002B3DE0">
            <w:pPr>
              <w:bidi/>
              <w:spacing w:after="0" w:line="240" w:lineRule="auto"/>
              <w:rPr>
                <w:rFonts w:ascii="Tahoma" w:hAnsi="Tahoma" w:cs="Tahoma"/>
                <w:b/>
                <w:bCs/>
                <w:color w:val="FFFFFF"/>
                <w:sz w:val="20"/>
                <w:szCs w:val="20"/>
              </w:rPr>
            </w:pPr>
            <w:r w:rsidRPr="002B3DE0">
              <w:rPr>
                <w:rFonts w:ascii="Tahoma" w:hAnsi="Tahoma" w:cs="Tahoma"/>
                <w:b/>
                <w:bCs/>
                <w:color w:val="FFFFFF"/>
                <w:sz w:val="20"/>
                <w:szCs w:val="20"/>
                <w:rtl/>
              </w:rPr>
              <w:t>الجنسية والنوع</w:t>
            </w:r>
          </w:p>
        </w:tc>
        <w:tc>
          <w:tcPr>
            <w:tcW w:w="1840" w:type="dxa"/>
            <w:tcBorders>
              <w:top w:val="nil"/>
              <w:left w:val="nil"/>
              <w:bottom w:val="nil"/>
              <w:right w:val="nil"/>
            </w:tcBorders>
            <w:shd w:val="clear" w:color="000000" w:fill="495663"/>
            <w:noWrap/>
            <w:vAlign w:val="center"/>
            <w:hideMark/>
          </w:tcPr>
          <w:p w:rsidR="002B3DE0" w:rsidRPr="002B3DE0" w:rsidRDefault="002B3DE0" w:rsidP="002B3DE0">
            <w:pPr>
              <w:bidi/>
              <w:spacing w:after="0" w:line="240" w:lineRule="auto"/>
              <w:rPr>
                <w:rFonts w:ascii="Tahoma" w:hAnsi="Tahoma" w:cs="Tahoma"/>
                <w:b/>
                <w:bCs/>
                <w:color w:val="FFFFFF"/>
                <w:sz w:val="20"/>
                <w:szCs w:val="20"/>
                <w:rtl/>
              </w:rPr>
            </w:pPr>
            <w:r w:rsidRPr="002B3DE0">
              <w:rPr>
                <w:rFonts w:ascii="Tahoma" w:hAnsi="Tahoma" w:cs="Tahoma"/>
                <w:b/>
                <w:bCs/>
                <w:color w:val="FFFFFF"/>
                <w:sz w:val="20"/>
                <w:szCs w:val="20"/>
                <w:rtl/>
              </w:rPr>
              <w:t>إقليم أبوظبي</w:t>
            </w:r>
          </w:p>
        </w:tc>
        <w:tc>
          <w:tcPr>
            <w:tcW w:w="1840" w:type="dxa"/>
            <w:tcBorders>
              <w:top w:val="nil"/>
              <w:left w:val="nil"/>
              <w:bottom w:val="nil"/>
              <w:right w:val="nil"/>
            </w:tcBorders>
            <w:shd w:val="clear" w:color="000000" w:fill="495663"/>
            <w:noWrap/>
            <w:vAlign w:val="center"/>
            <w:hideMark/>
          </w:tcPr>
          <w:p w:rsidR="002B3DE0" w:rsidRPr="002B3DE0" w:rsidRDefault="002B3DE0" w:rsidP="002B3DE0">
            <w:pPr>
              <w:bidi/>
              <w:spacing w:after="0" w:line="240" w:lineRule="auto"/>
              <w:rPr>
                <w:rFonts w:ascii="Tahoma" w:hAnsi="Tahoma" w:cs="Tahoma"/>
                <w:b/>
                <w:bCs/>
                <w:color w:val="FFFFFF"/>
                <w:sz w:val="20"/>
                <w:szCs w:val="20"/>
                <w:rtl/>
              </w:rPr>
            </w:pPr>
            <w:r w:rsidRPr="002B3DE0">
              <w:rPr>
                <w:rFonts w:ascii="Tahoma" w:hAnsi="Tahoma" w:cs="Tahoma"/>
                <w:b/>
                <w:bCs/>
                <w:color w:val="FFFFFF"/>
                <w:sz w:val="20"/>
                <w:szCs w:val="20"/>
                <w:rtl/>
              </w:rPr>
              <w:t>إقليم العين</w:t>
            </w:r>
          </w:p>
        </w:tc>
        <w:tc>
          <w:tcPr>
            <w:tcW w:w="1840" w:type="dxa"/>
            <w:tcBorders>
              <w:top w:val="nil"/>
              <w:left w:val="nil"/>
              <w:bottom w:val="nil"/>
              <w:right w:val="nil"/>
            </w:tcBorders>
            <w:shd w:val="clear" w:color="000000" w:fill="495663"/>
            <w:noWrap/>
            <w:vAlign w:val="center"/>
            <w:hideMark/>
          </w:tcPr>
          <w:p w:rsidR="002B3DE0" w:rsidRPr="002B3DE0" w:rsidRDefault="002B3DE0" w:rsidP="002B3DE0">
            <w:pPr>
              <w:bidi/>
              <w:spacing w:after="0" w:line="240" w:lineRule="auto"/>
              <w:rPr>
                <w:rFonts w:ascii="Tahoma" w:hAnsi="Tahoma" w:cs="Tahoma"/>
                <w:b/>
                <w:bCs/>
                <w:color w:val="FFFFFF"/>
                <w:sz w:val="20"/>
                <w:szCs w:val="20"/>
                <w:rtl/>
              </w:rPr>
            </w:pPr>
            <w:r w:rsidRPr="002B3DE0">
              <w:rPr>
                <w:rFonts w:ascii="Tahoma" w:hAnsi="Tahoma" w:cs="Tahoma"/>
                <w:b/>
                <w:bCs/>
                <w:color w:val="FFFFFF"/>
                <w:sz w:val="20"/>
                <w:szCs w:val="20"/>
                <w:rtl/>
              </w:rPr>
              <w:t>الغربية</w:t>
            </w:r>
          </w:p>
        </w:tc>
        <w:tc>
          <w:tcPr>
            <w:tcW w:w="1840" w:type="dxa"/>
            <w:tcBorders>
              <w:top w:val="nil"/>
              <w:left w:val="nil"/>
              <w:bottom w:val="nil"/>
              <w:right w:val="nil"/>
            </w:tcBorders>
            <w:shd w:val="clear" w:color="000000" w:fill="495663"/>
            <w:noWrap/>
            <w:vAlign w:val="center"/>
            <w:hideMark/>
          </w:tcPr>
          <w:p w:rsidR="002B3DE0" w:rsidRPr="002B3DE0" w:rsidRDefault="002B3DE0" w:rsidP="002B3DE0">
            <w:pPr>
              <w:bidi/>
              <w:spacing w:after="0" w:line="240" w:lineRule="auto"/>
              <w:rPr>
                <w:rFonts w:ascii="Tahoma" w:hAnsi="Tahoma" w:cs="Tahoma"/>
                <w:b/>
                <w:bCs/>
                <w:color w:val="FFFFFF"/>
                <w:sz w:val="20"/>
                <w:szCs w:val="20"/>
                <w:rtl/>
              </w:rPr>
            </w:pPr>
            <w:r w:rsidRPr="002B3DE0">
              <w:rPr>
                <w:rFonts w:ascii="Tahoma" w:hAnsi="Tahoma" w:cs="Tahoma"/>
                <w:b/>
                <w:bCs/>
                <w:color w:val="FFFFFF"/>
                <w:sz w:val="20"/>
                <w:szCs w:val="20"/>
                <w:rtl/>
              </w:rPr>
              <w:t>إمارة أبوظبي</w:t>
            </w:r>
          </w:p>
        </w:tc>
      </w:tr>
      <w:tr w:rsidR="002B3DE0" w:rsidRPr="002B3DE0" w:rsidTr="002B3DE0">
        <w:trPr>
          <w:trHeight w:val="300"/>
        </w:trPr>
        <w:tc>
          <w:tcPr>
            <w:tcW w:w="1940" w:type="dxa"/>
            <w:tcBorders>
              <w:top w:val="nil"/>
              <w:left w:val="nil"/>
              <w:bottom w:val="nil"/>
              <w:right w:val="nil"/>
            </w:tcBorders>
            <w:shd w:val="clear" w:color="auto" w:fill="auto"/>
            <w:noWrap/>
            <w:vAlign w:val="center"/>
            <w:hideMark/>
          </w:tcPr>
          <w:p w:rsidR="002B3DE0" w:rsidRPr="002B3DE0" w:rsidRDefault="002B3DE0" w:rsidP="002B3DE0">
            <w:pPr>
              <w:bidi/>
              <w:spacing w:after="0" w:line="240" w:lineRule="auto"/>
              <w:rPr>
                <w:rFonts w:ascii="Tahoma" w:hAnsi="Tahoma" w:cs="Tahoma"/>
                <w:b/>
                <w:bCs/>
                <w:color w:val="595959"/>
                <w:sz w:val="20"/>
                <w:szCs w:val="20"/>
                <w:rtl/>
              </w:rPr>
            </w:pPr>
            <w:r w:rsidRPr="002B3DE0">
              <w:rPr>
                <w:rFonts w:ascii="Tahoma" w:hAnsi="Tahoma" w:cs="Tahoma"/>
                <w:b/>
                <w:bCs/>
                <w:color w:val="595959"/>
                <w:sz w:val="20"/>
                <w:szCs w:val="20"/>
                <w:rtl/>
              </w:rPr>
              <w:t>الإجمالي</w:t>
            </w:r>
          </w:p>
        </w:tc>
        <w:tc>
          <w:tcPr>
            <w:tcW w:w="1840" w:type="dxa"/>
            <w:tcBorders>
              <w:top w:val="nil"/>
              <w:left w:val="nil"/>
              <w:bottom w:val="nil"/>
              <w:right w:val="nil"/>
            </w:tcBorders>
            <w:shd w:val="clear" w:color="auto" w:fill="auto"/>
            <w:noWrap/>
            <w:vAlign w:val="center"/>
            <w:hideMark/>
          </w:tcPr>
          <w:p w:rsidR="002B3DE0" w:rsidRPr="002B3DE0" w:rsidRDefault="002B3DE0" w:rsidP="002B3DE0">
            <w:pPr>
              <w:bidi/>
              <w:spacing w:after="0" w:line="240" w:lineRule="auto"/>
              <w:rPr>
                <w:rFonts w:ascii="Arial" w:hAnsi="Arial"/>
                <w:b/>
                <w:bCs/>
                <w:color w:val="595959"/>
                <w:sz w:val="20"/>
                <w:szCs w:val="20"/>
                <w:rtl/>
              </w:rPr>
            </w:pPr>
            <w:r w:rsidRPr="002B3DE0">
              <w:rPr>
                <w:rFonts w:ascii="Arial" w:hAnsi="Arial"/>
                <w:b/>
                <w:bCs/>
                <w:color w:val="595959"/>
                <w:sz w:val="20"/>
                <w:szCs w:val="20"/>
                <w:rtl/>
              </w:rPr>
              <w:t>0.7</w:t>
            </w:r>
          </w:p>
        </w:tc>
        <w:tc>
          <w:tcPr>
            <w:tcW w:w="1840" w:type="dxa"/>
            <w:tcBorders>
              <w:top w:val="nil"/>
              <w:left w:val="nil"/>
              <w:bottom w:val="nil"/>
              <w:right w:val="nil"/>
            </w:tcBorders>
            <w:shd w:val="clear" w:color="auto" w:fill="auto"/>
            <w:noWrap/>
            <w:vAlign w:val="center"/>
            <w:hideMark/>
          </w:tcPr>
          <w:p w:rsidR="002B3DE0" w:rsidRPr="002B3DE0" w:rsidRDefault="002B3DE0" w:rsidP="002B3DE0">
            <w:pPr>
              <w:bidi/>
              <w:spacing w:after="0" w:line="240" w:lineRule="auto"/>
              <w:rPr>
                <w:rFonts w:ascii="Arial" w:hAnsi="Arial"/>
                <w:b/>
                <w:bCs/>
                <w:color w:val="595959"/>
                <w:sz w:val="20"/>
                <w:szCs w:val="20"/>
                <w:rtl/>
              </w:rPr>
            </w:pPr>
            <w:r w:rsidRPr="002B3DE0">
              <w:rPr>
                <w:rFonts w:ascii="Arial" w:hAnsi="Arial"/>
                <w:b/>
                <w:bCs/>
                <w:color w:val="595959"/>
                <w:sz w:val="20"/>
                <w:szCs w:val="20"/>
                <w:rtl/>
              </w:rPr>
              <w:t>0.8</w:t>
            </w:r>
          </w:p>
        </w:tc>
        <w:tc>
          <w:tcPr>
            <w:tcW w:w="1840" w:type="dxa"/>
            <w:tcBorders>
              <w:top w:val="nil"/>
              <w:left w:val="nil"/>
              <w:bottom w:val="nil"/>
              <w:right w:val="nil"/>
            </w:tcBorders>
            <w:shd w:val="clear" w:color="auto" w:fill="auto"/>
            <w:noWrap/>
            <w:vAlign w:val="center"/>
            <w:hideMark/>
          </w:tcPr>
          <w:p w:rsidR="002B3DE0" w:rsidRPr="002B3DE0" w:rsidRDefault="002B3DE0" w:rsidP="002B3DE0">
            <w:pPr>
              <w:bidi/>
              <w:spacing w:after="0" w:line="240" w:lineRule="auto"/>
              <w:rPr>
                <w:rFonts w:ascii="Arial" w:hAnsi="Arial"/>
                <w:b/>
                <w:bCs/>
                <w:color w:val="595959"/>
                <w:sz w:val="20"/>
                <w:szCs w:val="20"/>
                <w:rtl/>
              </w:rPr>
            </w:pPr>
            <w:r w:rsidRPr="002B3DE0">
              <w:rPr>
                <w:rFonts w:ascii="Arial" w:hAnsi="Arial"/>
                <w:b/>
                <w:bCs/>
                <w:color w:val="595959"/>
                <w:sz w:val="20"/>
                <w:szCs w:val="20"/>
                <w:rtl/>
              </w:rPr>
              <w:t>0.2</w:t>
            </w:r>
          </w:p>
        </w:tc>
        <w:tc>
          <w:tcPr>
            <w:tcW w:w="1840" w:type="dxa"/>
            <w:tcBorders>
              <w:top w:val="nil"/>
              <w:left w:val="nil"/>
              <w:bottom w:val="nil"/>
              <w:right w:val="nil"/>
            </w:tcBorders>
            <w:shd w:val="clear" w:color="auto" w:fill="auto"/>
            <w:noWrap/>
            <w:vAlign w:val="center"/>
            <w:hideMark/>
          </w:tcPr>
          <w:p w:rsidR="002B3DE0" w:rsidRPr="002B3DE0" w:rsidRDefault="002B3DE0" w:rsidP="002B3DE0">
            <w:pPr>
              <w:bidi/>
              <w:spacing w:after="0" w:line="240" w:lineRule="auto"/>
              <w:rPr>
                <w:rFonts w:ascii="Arial" w:hAnsi="Arial"/>
                <w:b/>
                <w:bCs/>
                <w:color w:val="595959"/>
                <w:sz w:val="20"/>
                <w:szCs w:val="20"/>
                <w:rtl/>
              </w:rPr>
            </w:pPr>
            <w:r w:rsidRPr="002B3DE0">
              <w:rPr>
                <w:rFonts w:ascii="Arial" w:hAnsi="Arial"/>
                <w:b/>
                <w:bCs/>
                <w:color w:val="595959"/>
                <w:sz w:val="20"/>
                <w:szCs w:val="20"/>
                <w:rtl/>
              </w:rPr>
              <w:t>0.7</w:t>
            </w:r>
          </w:p>
        </w:tc>
      </w:tr>
      <w:tr w:rsidR="002B3DE0" w:rsidRPr="002B3DE0" w:rsidTr="002B3DE0">
        <w:trPr>
          <w:trHeight w:val="300"/>
        </w:trPr>
        <w:tc>
          <w:tcPr>
            <w:tcW w:w="1940" w:type="dxa"/>
            <w:tcBorders>
              <w:top w:val="nil"/>
              <w:left w:val="nil"/>
              <w:bottom w:val="nil"/>
              <w:right w:val="nil"/>
            </w:tcBorders>
            <w:shd w:val="clear" w:color="auto" w:fill="auto"/>
            <w:noWrap/>
            <w:vAlign w:val="center"/>
            <w:hideMark/>
          </w:tcPr>
          <w:p w:rsidR="002B3DE0" w:rsidRPr="002B3DE0" w:rsidRDefault="002B3DE0" w:rsidP="002B3DE0">
            <w:pPr>
              <w:bidi/>
              <w:spacing w:after="0" w:line="240" w:lineRule="auto"/>
              <w:rPr>
                <w:rFonts w:ascii="Tahoma" w:hAnsi="Tahoma" w:cs="Tahoma"/>
                <w:color w:val="595959"/>
                <w:sz w:val="20"/>
                <w:szCs w:val="20"/>
                <w:rtl/>
              </w:rPr>
            </w:pPr>
            <w:r w:rsidRPr="002B3DE0">
              <w:rPr>
                <w:rFonts w:ascii="Tahoma" w:hAnsi="Tahoma" w:cs="Tahoma"/>
                <w:color w:val="595959"/>
                <w:sz w:val="20"/>
                <w:szCs w:val="20"/>
                <w:rtl/>
              </w:rPr>
              <w:t>ذكور</w:t>
            </w:r>
          </w:p>
        </w:tc>
        <w:tc>
          <w:tcPr>
            <w:tcW w:w="1840" w:type="dxa"/>
            <w:tcBorders>
              <w:top w:val="nil"/>
              <w:left w:val="nil"/>
              <w:bottom w:val="nil"/>
              <w:right w:val="nil"/>
            </w:tcBorders>
            <w:shd w:val="clear" w:color="auto" w:fill="auto"/>
            <w:noWrap/>
            <w:vAlign w:val="center"/>
            <w:hideMark/>
          </w:tcPr>
          <w:p w:rsidR="002B3DE0" w:rsidRPr="002B3DE0" w:rsidRDefault="002B3DE0" w:rsidP="002B3DE0">
            <w:pPr>
              <w:bidi/>
              <w:spacing w:after="0" w:line="240" w:lineRule="auto"/>
              <w:rPr>
                <w:rFonts w:ascii="Arial" w:hAnsi="Arial"/>
                <w:color w:val="595959"/>
                <w:sz w:val="20"/>
                <w:szCs w:val="20"/>
                <w:rtl/>
              </w:rPr>
            </w:pPr>
            <w:r w:rsidRPr="002B3DE0">
              <w:rPr>
                <w:rFonts w:ascii="Arial" w:hAnsi="Arial"/>
                <w:color w:val="595959"/>
                <w:sz w:val="20"/>
                <w:szCs w:val="20"/>
                <w:rtl/>
              </w:rPr>
              <w:t>1.2</w:t>
            </w:r>
          </w:p>
        </w:tc>
        <w:tc>
          <w:tcPr>
            <w:tcW w:w="1840" w:type="dxa"/>
            <w:tcBorders>
              <w:top w:val="nil"/>
              <w:left w:val="nil"/>
              <w:bottom w:val="nil"/>
              <w:right w:val="nil"/>
            </w:tcBorders>
            <w:shd w:val="clear" w:color="auto" w:fill="auto"/>
            <w:noWrap/>
            <w:vAlign w:val="center"/>
            <w:hideMark/>
          </w:tcPr>
          <w:p w:rsidR="002B3DE0" w:rsidRPr="002B3DE0" w:rsidRDefault="002B3DE0" w:rsidP="002B3DE0">
            <w:pPr>
              <w:bidi/>
              <w:spacing w:after="0" w:line="240" w:lineRule="auto"/>
              <w:rPr>
                <w:rFonts w:ascii="Arial" w:hAnsi="Arial"/>
                <w:color w:val="595959"/>
                <w:sz w:val="20"/>
                <w:szCs w:val="20"/>
                <w:rtl/>
              </w:rPr>
            </w:pPr>
            <w:r w:rsidRPr="002B3DE0">
              <w:rPr>
                <w:rFonts w:ascii="Arial" w:hAnsi="Arial"/>
                <w:color w:val="595959"/>
                <w:sz w:val="20"/>
                <w:szCs w:val="20"/>
                <w:rtl/>
              </w:rPr>
              <w:t>1.3</w:t>
            </w:r>
          </w:p>
        </w:tc>
        <w:tc>
          <w:tcPr>
            <w:tcW w:w="1840" w:type="dxa"/>
            <w:tcBorders>
              <w:top w:val="nil"/>
              <w:left w:val="nil"/>
              <w:bottom w:val="nil"/>
              <w:right w:val="nil"/>
            </w:tcBorders>
            <w:shd w:val="clear" w:color="auto" w:fill="auto"/>
            <w:noWrap/>
            <w:vAlign w:val="center"/>
            <w:hideMark/>
          </w:tcPr>
          <w:p w:rsidR="002B3DE0" w:rsidRPr="002B3DE0" w:rsidRDefault="002B3DE0" w:rsidP="002B3DE0">
            <w:pPr>
              <w:bidi/>
              <w:spacing w:after="0" w:line="240" w:lineRule="auto"/>
              <w:rPr>
                <w:rFonts w:ascii="Arial" w:hAnsi="Arial"/>
                <w:color w:val="595959"/>
                <w:sz w:val="20"/>
                <w:szCs w:val="20"/>
                <w:rtl/>
              </w:rPr>
            </w:pPr>
            <w:r w:rsidRPr="002B3DE0">
              <w:rPr>
                <w:rFonts w:ascii="Arial" w:hAnsi="Arial"/>
                <w:color w:val="595959"/>
                <w:sz w:val="20"/>
                <w:szCs w:val="20"/>
                <w:rtl/>
              </w:rPr>
              <w:t>0.2</w:t>
            </w:r>
          </w:p>
        </w:tc>
        <w:tc>
          <w:tcPr>
            <w:tcW w:w="1840" w:type="dxa"/>
            <w:tcBorders>
              <w:top w:val="nil"/>
              <w:left w:val="nil"/>
              <w:bottom w:val="nil"/>
              <w:right w:val="nil"/>
            </w:tcBorders>
            <w:shd w:val="clear" w:color="auto" w:fill="auto"/>
            <w:noWrap/>
            <w:vAlign w:val="center"/>
            <w:hideMark/>
          </w:tcPr>
          <w:p w:rsidR="002B3DE0" w:rsidRPr="002B3DE0" w:rsidRDefault="002B3DE0" w:rsidP="002B3DE0">
            <w:pPr>
              <w:bidi/>
              <w:spacing w:after="0" w:line="240" w:lineRule="auto"/>
              <w:rPr>
                <w:rFonts w:ascii="Arial" w:hAnsi="Arial"/>
                <w:color w:val="595959"/>
                <w:sz w:val="20"/>
                <w:szCs w:val="20"/>
                <w:rtl/>
              </w:rPr>
            </w:pPr>
            <w:r w:rsidRPr="002B3DE0">
              <w:rPr>
                <w:rFonts w:ascii="Arial" w:hAnsi="Arial"/>
                <w:color w:val="595959"/>
                <w:sz w:val="20"/>
                <w:szCs w:val="20"/>
                <w:rtl/>
              </w:rPr>
              <w:t>1.1</w:t>
            </w:r>
          </w:p>
        </w:tc>
      </w:tr>
      <w:tr w:rsidR="002B3DE0" w:rsidRPr="002B3DE0" w:rsidTr="002B3DE0">
        <w:trPr>
          <w:trHeight w:val="300"/>
        </w:trPr>
        <w:tc>
          <w:tcPr>
            <w:tcW w:w="1940" w:type="dxa"/>
            <w:tcBorders>
              <w:top w:val="nil"/>
              <w:left w:val="nil"/>
              <w:bottom w:val="nil"/>
              <w:right w:val="nil"/>
            </w:tcBorders>
            <w:shd w:val="clear" w:color="auto" w:fill="auto"/>
            <w:noWrap/>
            <w:vAlign w:val="center"/>
            <w:hideMark/>
          </w:tcPr>
          <w:p w:rsidR="002B3DE0" w:rsidRPr="002B3DE0" w:rsidRDefault="002B3DE0" w:rsidP="002B3DE0">
            <w:pPr>
              <w:bidi/>
              <w:spacing w:after="0" w:line="240" w:lineRule="auto"/>
              <w:rPr>
                <w:rFonts w:ascii="Tahoma" w:hAnsi="Tahoma" w:cs="Tahoma"/>
                <w:color w:val="595959"/>
                <w:sz w:val="20"/>
                <w:szCs w:val="20"/>
                <w:rtl/>
              </w:rPr>
            </w:pPr>
            <w:r w:rsidRPr="002B3DE0">
              <w:rPr>
                <w:rFonts w:ascii="Tahoma" w:hAnsi="Tahoma" w:cs="Tahoma"/>
                <w:color w:val="595959"/>
                <w:sz w:val="20"/>
                <w:szCs w:val="20"/>
                <w:rtl/>
              </w:rPr>
              <w:t>إناث</w:t>
            </w:r>
          </w:p>
        </w:tc>
        <w:tc>
          <w:tcPr>
            <w:tcW w:w="1840" w:type="dxa"/>
            <w:tcBorders>
              <w:top w:val="nil"/>
              <w:left w:val="nil"/>
              <w:bottom w:val="nil"/>
              <w:right w:val="nil"/>
            </w:tcBorders>
            <w:shd w:val="clear" w:color="auto" w:fill="auto"/>
            <w:noWrap/>
            <w:vAlign w:val="center"/>
            <w:hideMark/>
          </w:tcPr>
          <w:p w:rsidR="002B3DE0" w:rsidRPr="002B3DE0" w:rsidRDefault="002B3DE0" w:rsidP="002B3DE0">
            <w:pPr>
              <w:bidi/>
              <w:spacing w:after="0" w:line="240" w:lineRule="auto"/>
              <w:rPr>
                <w:rFonts w:ascii="Arial" w:hAnsi="Arial"/>
                <w:color w:val="595959"/>
                <w:sz w:val="20"/>
                <w:szCs w:val="20"/>
                <w:rtl/>
              </w:rPr>
            </w:pPr>
            <w:r w:rsidRPr="002B3DE0">
              <w:rPr>
                <w:rFonts w:ascii="Arial" w:hAnsi="Arial"/>
                <w:color w:val="595959"/>
                <w:sz w:val="20"/>
                <w:szCs w:val="20"/>
                <w:rtl/>
              </w:rPr>
              <w:t>2.1</w:t>
            </w:r>
          </w:p>
        </w:tc>
        <w:tc>
          <w:tcPr>
            <w:tcW w:w="1840" w:type="dxa"/>
            <w:tcBorders>
              <w:top w:val="nil"/>
              <w:left w:val="nil"/>
              <w:bottom w:val="nil"/>
              <w:right w:val="nil"/>
            </w:tcBorders>
            <w:shd w:val="clear" w:color="auto" w:fill="auto"/>
            <w:noWrap/>
            <w:vAlign w:val="center"/>
            <w:hideMark/>
          </w:tcPr>
          <w:p w:rsidR="002B3DE0" w:rsidRPr="002B3DE0" w:rsidRDefault="002B3DE0" w:rsidP="002B3DE0">
            <w:pPr>
              <w:bidi/>
              <w:spacing w:after="0" w:line="240" w:lineRule="auto"/>
              <w:rPr>
                <w:rFonts w:ascii="Arial" w:hAnsi="Arial"/>
                <w:color w:val="595959"/>
                <w:sz w:val="20"/>
                <w:szCs w:val="20"/>
                <w:rtl/>
              </w:rPr>
            </w:pPr>
            <w:r w:rsidRPr="002B3DE0">
              <w:rPr>
                <w:rFonts w:ascii="Arial" w:hAnsi="Arial"/>
                <w:color w:val="595959"/>
                <w:sz w:val="20"/>
                <w:szCs w:val="20"/>
                <w:rtl/>
              </w:rPr>
              <w:t>2.2</w:t>
            </w:r>
          </w:p>
        </w:tc>
        <w:tc>
          <w:tcPr>
            <w:tcW w:w="1840" w:type="dxa"/>
            <w:tcBorders>
              <w:top w:val="nil"/>
              <w:left w:val="nil"/>
              <w:bottom w:val="nil"/>
              <w:right w:val="nil"/>
            </w:tcBorders>
            <w:shd w:val="clear" w:color="auto" w:fill="auto"/>
            <w:noWrap/>
            <w:vAlign w:val="center"/>
            <w:hideMark/>
          </w:tcPr>
          <w:p w:rsidR="002B3DE0" w:rsidRPr="002B3DE0" w:rsidRDefault="002B3DE0" w:rsidP="002B3DE0">
            <w:pPr>
              <w:bidi/>
              <w:spacing w:after="0" w:line="240" w:lineRule="auto"/>
              <w:rPr>
                <w:rFonts w:ascii="Arial" w:hAnsi="Arial"/>
                <w:color w:val="595959"/>
                <w:sz w:val="20"/>
                <w:szCs w:val="20"/>
                <w:rtl/>
              </w:rPr>
            </w:pPr>
            <w:r w:rsidRPr="002B3DE0">
              <w:rPr>
                <w:rFonts w:ascii="Arial" w:hAnsi="Arial"/>
                <w:color w:val="595959"/>
                <w:sz w:val="20"/>
                <w:szCs w:val="20"/>
                <w:rtl/>
              </w:rPr>
              <w:t>1.4</w:t>
            </w:r>
          </w:p>
        </w:tc>
        <w:tc>
          <w:tcPr>
            <w:tcW w:w="1840" w:type="dxa"/>
            <w:tcBorders>
              <w:top w:val="nil"/>
              <w:left w:val="nil"/>
              <w:bottom w:val="nil"/>
              <w:right w:val="nil"/>
            </w:tcBorders>
            <w:shd w:val="clear" w:color="auto" w:fill="auto"/>
            <w:noWrap/>
            <w:vAlign w:val="center"/>
            <w:hideMark/>
          </w:tcPr>
          <w:p w:rsidR="002B3DE0" w:rsidRPr="002B3DE0" w:rsidRDefault="002B3DE0" w:rsidP="002B3DE0">
            <w:pPr>
              <w:bidi/>
              <w:spacing w:after="0" w:line="240" w:lineRule="auto"/>
              <w:rPr>
                <w:rFonts w:ascii="Arial" w:hAnsi="Arial"/>
                <w:color w:val="595959"/>
                <w:sz w:val="20"/>
                <w:szCs w:val="20"/>
                <w:rtl/>
              </w:rPr>
            </w:pPr>
            <w:r w:rsidRPr="002B3DE0">
              <w:rPr>
                <w:rFonts w:ascii="Arial" w:hAnsi="Arial"/>
                <w:color w:val="595959"/>
                <w:sz w:val="20"/>
                <w:szCs w:val="20"/>
                <w:rtl/>
              </w:rPr>
              <w:t>2.1</w:t>
            </w:r>
          </w:p>
        </w:tc>
      </w:tr>
      <w:tr w:rsidR="002B3DE0" w:rsidRPr="002B3DE0" w:rsidTr="002B3DE0">
        <w:trPr>
          <w:trHeight w:val="300"/>
        </w:trPr>
        <w:tc>
          <w:tcPr>
            <w:tcW w:w="1940" w:type="dxa"/>
            <w:tcBorders>
              <w:top w:val="nil"/>
              <w:left w:val="nil"/>
              <w:bottom w:val="nil"/>
              <w:right w:val="nil"/>
            </w:tcBorders>
            <w:shd w:val="clear" w:color="auto" w:fill="auto"/>
            <w:noWrap/>
            <w:vAlign w:val="center"/>
            <w:hideMark/>
          </w:tcPr>
          <w:p w:rsidR="002B3DE0" w:rsidRPr="002B3DE0" w:rsidRDefault="002B3DE0" w:rsidP="002B3DE0">
            <w:pPr>
              <w:bidi/>
              <w:spacing w:after="0" w:line="240" w:lineRule="auto"/>
              <w:rPr>
                <w:rFonts w:ascii="Tahoma" w:hAnsi="Tahoma" w:cs="Tahoma"/>
                <w:b/>
                <w:bCs/>
                <w:color w:val="595959"/>
                <w:sz w:val="20"/>
                <w:szCs w:val="20"/>
                <w:rtl/>
              </w:rPr>
            </w:pPr>
            <w:r w:rsidRPr="002B3DE0">
              <w:rPr>
                <w:rFonts w:ascii="Tahoma" w:hAnsi="Tahoma" w:cs="Tahoma"/>
                <w:b/>
                <w:bCs/>
                <w:color w:val="595959"/>
                <w:sz w:val="20"/>
                <w:szCs w:val="20"/>
                <w:rtl/>
              </w:rPr>
              <w:t>مواطنون</w:t>
            </w:r>
          </w:p>
        </w:tc>
        <w:tc>
          <w:tcPr>
            <w:tcW w:w="1840" w:type="dxa"/>
            <w:tcBorders>
              <w:top w:val="nil"/>
              <w:left w:val="nil"/>
              <w:bottom w:val="nil"/>
              <w:right w:val="nil"/>
            </w:tcBorders>
            <w:shd w:val="clear" w:color="auto" w:fill="auto"/>
            <w:noWrap/>
            <w:vAlign w:val="center"/>
            <w:hideMark/>
          </w:tcPr>
          <w:p w:rsidR="002B3DE0" w:rsidRPr="002B3DE0" w:rsidRDefault="002B3DE0" w:rsidP="002B3DE0">
            <w:pPr>
              <w:bidi/>
              <w:spacing w:after="0" w:line="240" w:lineRule="auto"/>
              <w:rPr>
                <w:rFonts w:ascii="Arial" w:hAnsi="Arial"/>
                <w:b/>
                <w:bCs/>
                <w:color w:val="595959"/>
                <w:sz w:val="20"/>
                <w:szCs w:val="20"/>
                <w:rtl/>
              </w:rPr>
            </w:pPr>
            <w:r w:rsidRPr="002B3DE0">
              <w:rPr>
                <w:rFonts w:ascii="Arial" w:hAnsi="Arial"/>
                <w:b/>
                <w:bCs/>
                <w:color w:val="595959"/>
                <w:sz w:val="20"/>
                <w:szCs w:val="20"/>
                <w:rtl/>
              </w:rPr>
              <w:t>3.1</w:t>
            </w:r>
          </w:p>
        </w:tc>
        <w:tc>
          <w:tcPr>
            <w:tcW w:w="1840" w:type="dxa"/>
            <w:tcBorders>
              <w:top w:val="nil"/>
              <w:left w:val="nil"/>
              <w:bottom w:val="nil"/>
              <w:right w:val="nil"/>
            </w:tcBorders>
            <w:shd w:val="clear" w:color="auto" w:fill="auto"/>
            <w:noWrap/>
            <w:vAlign w:val="center"/>
            <w:hideMark/>
          </w:tcPr>
          <w:p w:rsidR="002B3DE0" w:rsidRPr="002B3DE0" w:rsidRDefault="002B3DE0" w:rsidP="002B3DE0">
            <w:pPr>
              <w:bidi/>
              <w:spacing w:after="0" w:line="240" w:lineRule="auto"/>
              <w:rPr>
                <w:rFonts w:ascii="Arial" w:hAnsi="Arial"/>
                <w:b/>
                <w:bCs/>
                <w:color w:val="595959"/>
                <w:sz w:val="20"/>
                <w:szCs w:val="20"/>
                <w:rtl/>
              </w:rPr>
            </w:pPr>
            <w:r w:rsidRPr="002B3DE0">
              <w:rPr>
                <w:rFonts w:ascii="Arial" w:hAnsi="Arial"/>
                <w:b/>
                <w:bCs/>
                <w:color w:val="595959"/>
                <w:sz w:val="20"/>
                <w:szCs w:val="20"/>
                <w:rtl/>
              </w:rPr>
              <w:t>2.0</w:t>
            </w:r>
          </w:p>
        </w:tc>
        <w:tc>
          <w:tcPr>
            <w:tcW w:w="1840" w:type="dxa"/>
            <w:tcBorders>
              <w:top w:val="nil"/>
              <w:left w:val="nil"/>
              <w:bottom w:val="nil"/>
              <w:right w:val="nil"/>
            </w:tcBorders>
            <w:shd w:val="clear" w:color="auto" w:fill="auto"/>
            <w:noWrap/>
            <w:vAlign w:val="center"/>
            <w:hideMark/>
          </w:tcPr>
          <w:p w:rsidR="002B3DE0" w:rsidRPr="002B3DE0" w:rsidRDefault="002B3DE0" w:rsidP="002B3DE0">
            <w:pPr>
              <w:bidi/>
              <w:spacing w:after="0" w:line="240" w:lineRule="auto"/>
              <w:rPr>
                <w:rFonts w:ascii="Arial" w:hAnsi="Arial"/>
                <w:b/>
                <w:bCs/>
                <w:color w:val="595959"/>
                <w:sz w:val="20"/>
                <w:szCs w:val="20"/>
                <w:rtl/>
              </w:rPr>
            </w:pPr>
            <w:r w:rsidRPr="002B3DE0">
              <w:rPr>
                <w:rFonts w:ascii="Arial" w:hAnsi="Arial"/>
                <w:b/>
                <w:bCs/>
                <w:color w:val="595959"/>
                <w:sz w:val="20"/>
                <w:szCs w:val="20"/>
                <w:rtl/>
              </w:rPr>
              <w:t>1.6</w:t>
            </w:r>
          </w:p>
        </w:tc>
        <w:tc>
          <w:tcPr>
            <w:tcW w:w="1840" w:type="dxa"/>
            <w:tcBorders>
              <w:top w:val="nil"/>
              <w:left w:val="nil"/>
              <w:bottom w:val="nil"/>
              <w:right w:val="nil"/>
            </w:tcBorders>
            <w:shd w:val="clear" w:color="auto" w:fill="auto"/>
            <w:noWrap/>
            <w:vAlign w:val="center"/>
            <w:hideMark/>
          </w:tcPr>
          <w:p w:rsidR="002B3DE0" w:rsidRPr="002B3DE0" w:rsidRDefault="002B3DE0" w:rsidP="002B3DE0">
            <w:pPr>
              <w:bidi/>
              <w:spacing w:after="0" w:line="240" w:lineRule="auto"/>
              <w:rPr>
                <w:rFonts w:ascii="Arial" w:hAnsi="Arial"/>
                <w:b/>
                <w:bCs/>
                <w:color w:val="595959"/>
                <w:sz w:val="20"/>
                <w:szCs w:val="20"/>
                <w:rtl/>
              </w:rPr>
            </w:pPr>
            <w:r w:rsidRPr="002B3DE0">
              <w:rPr>
                <w:rFonts w:ascii="Arial" w:hAnsi="Arial"/>
                <w:b/>
                <w:bCs/>
                <w:color w:val="595959"/>
                <w:sz w:val="20"/>
                <w:szCs w:val="20"/>
                <w:rtl/>
              </w:rPr>
              <w:t>2.5</w:t>
            </w:r>
          </w:p>
        </w:tc>
      </w:tr>
      <w:tr w:rsidR="002B3DE0" w:rsidRPr="002B3DE0" w:rsidTr="002B3DE0">
        <w:trPr>
          <w:trHeight w:val="300"/>
        </w:trPr>
        <w:tc>
          <w:tcPr>
            <w:tcW w:w="1940" w:type="dxa"/>
            <w:tcBorders>
              <w:top w:val="nil"/>
              <w:left w:val="nil"/>
              <w:bottom w:val="nil"/>
              <w:right w:val="nil"/>
            </w:tcBorders>
            <w:shd w:val="clear" w:color="auto" w:fill="auto"/>
            <w:noWrap/>
            <w:vAlign w:val="center"/>
            <w:hideMark/>
          </w:tcPr>
          <w:p w:rsidR="002B3DE0" w:rsidRPr="002B3DE0" w:rsidRDefault="002B3DE0" w:rsidP="002B3DE0">
            <w:pPr>
              <w:bidi/>
              <w:spacing w:after="0" w:line="240" w:lineRule="auto"/>
              <w:rPr>
                <w:rFonts w:ascii="Tahoma" w:hAnsi="Tahoma" w:cs="Tahoma"/>
                <w:color w:val="595959"/>
                <w:sz w:val="20"/>
                <w:szCs w:val="20"/>
                <w:rtl/>
              </w:rPr>
            </w:pPr>
            <w:r w:rsidRPr="002B3DE0">
              <w:rPr>
                <w:rFonts w:ascii="Tahoma" w:hAnsi="Tahoma" w:cs="Tahoma"/>
                <w:color w:val="595959"/>
                <w:sz w:val="20"/>
                <w:szCs w:val="20"/>
                <w:rtl/>
              </w:rPr>
              <w:t>ذكور</w:t>
            </w:r>
          </w:p>
        </w:tc>
        <w:tc>
          <w:tcPr>
            <w:tcW w:w="1840" w:type="dxa"/>
            <w:tcBorders>
              <w:top w:val="nil"/>
              <w:left w:val="nil"/>
              <w:bottom w:val="nil"/>
              <w:right w:val="nil"/>
            </w:tcBorders>
            <w:shd w:val="clear" w:color="auto" w:fill="auto"/>
            <w:noWrap/>
            <w:vAlign w:val="center"/>
            <w:hideMark/>
          </w:tcPr>
          <w:p w:rsidR="002B3DE0" w:rsidRPr="002B3DE0" w:rsidRDefault="002B3DE0" w:rsidP="002B3DE0">
            <w:pPr>
              <w:bidi/>
              <w:spacing w:after="0" w:line="240" w:lineRule="auto"/>
              <w:rPr>
                <w:rFonts w:ascii="Arial" w:hAnsi="Arial"/>
                <w:color w:val="595959"/>
                <w:sz w:val="20"/>
                <w:szCs w:val="20"/>
                <w:rtl/>
              </w:rPr>
            </w:pPr>
            <w:r w:rsidRPr="002B3DE0">
              <w:rPr>
                <w:rFonts w:ascii="Arial" w:hAnsi="Arial"/>
                <w:color w:val="595959"/>
                <w:sz w:val="20"/>
                <w:szCs w:val="20"/>
                <w:rtl/>
              </w:rPr>
              <w:t>5.6</w:t>
            </w:r>
          </w:p>
        </w:tc>
        <w:tc>
          <w:tcPr>
            <w:tcW w:w="1840" w:type="dxa"/>
            <w:tcBorders>
              <w:top w:val="nil"/>
              <w:left w:val="nil"/>
              <w:bottom w:val="nil"/>
              <w:right w:val="nil"/>
            </w:tcBorders>
            <w:shd w:val="clear" w:color="auto" w:fill="auto"/>
            <w:noWrap/>
            <w:vAlign w:val="center"/>
            <w:hideMark/>
          </w:tcPr>
          <w:p w:rsidR="002B3DE0" w:rsidRPr="002B3DE0" w:rsidRDefault="002B3DE0" w:rsidP="002B3DE0">
            <w:pPr>
              <w:bidi/>
              <w:spacing w:after="0" w:line="240" w:lineRule="auto"/>
              <w:rPr>
                <w:rFonts w:ascii="Arial" w:hAnsi="Arial"/>
                <w:color w:val="595959"/>
                <w:sz w:val="20"/>
                <w:szCs w:val="20"/>
                <w:rtl/>
              </w:rPr>
            </w:pPr>
            <w:r w:rsidRPr="002B3DE0">
              <w:rPr>
                <w:rFonts w:ascii="Arial" w:hAnsi="Arial"/>
                <w:color w:val="595959"/>
                <w:sz w:val="20"/>
                <w:szCs w:val="20"/>
                <w:rtl/>
              </w:rPr>
              <w:t>3.8</w:t>
            </w:r>
          </w:p>
        </w:tc>
        <w:tc>
          <w:tcPr>
            <w:tcW w:w="1840" w:type="dxa"/>
            <w:tcBorders>
              <w:top w:val="nil"/>
              <w:left w:val="nil"/>
              <w:bottom w:val="nil"/>
              <w:right w:val="nil"/>
            </w:tcBorders>
            <w:shd w:val="clear" w:color="auto" w:fill="auto"/>
            <w:noWrap/>
            <w:vAlign w:val="center"/>
            <w:hideMark/>
          </w:tcPr>
          <w:p w:rsidR="002B3DE0" w:rsidRPr="002B3DE0" w:rsidRDefault="002B3DE0" w:rsidP="002B3DE0">
            <w:pPr>
              <w:bidi/>
              <w:spacing w:after="0" w:line="240" w:lineRule="auto"/>
              <w:rPr>
                <w:rFonts w:ascii="Arial" w:hAnsi="Arial"/>
                <w:color w:val="595959"/>
                <w:sz w:val="20"/>
                <w:szCs w:val="20"/>
                <w:rtl/>
              </w:rPr>
            </w:pPr>
            <w:r w:rsidRPr="002B3DE0">
              <w:rPr>
                <w:rFonts w:ascii="Arial" w:hAnsi="Arial"/>
                <w:color w:val="595959"/>
                <w:sz w:val="20"/>
                <w:szCs w:val="20"/>
                <w:rtl/>
              </w:rPr>
              <w:t>2.4</w:t>
            </w:r>
          </w:p>
        </w:tc>
        <w:tc>
          <w:tcPr>
            <w:tcW w:w="1840" w:type="dxa"/>
            <w:tcBorders>
              <w:top w:val="nil"/>
              <w:left w:val="nil"/>
              <w:bottom w:val="nil"/>
              <w:right w:val="nil"/>
            </w:tcBorders>
            <w:shd w:val="clear" w:color="auto" w:fill="auto"/>
            <w:noWrap/>
            <w:vAlign w:val="center"/>
            <w:hideMark/>
          </w:tcPr>
          <w:p w:rsidR="002B3DE0" w:rsidRPr="002B3DE0" w:rsidRDefault="002B3DE0" w:rsidP="002B3DE0">
            <w:pPr>
              <w:bidi/>
              <w:spacing w:after="0" w:line="240" w:lineRule="auto"/>
              <w:rPr>
                <w:rFonts w:ascii="Arial" w:hAnsi="Arial"/>
                <w:color w:val="595959"/>
                <w:sz w:val="20"/>
                <w:szCs w:val="20"/>
                <w:rtl/>
              </w:rPr>
            </w:pPr>
            <w:r w:rsidRPr="002B3DE0">
              <w:rPr>
                <w:rFonts w:ascii="Arial" w:hAnsi="Arial"/>
                <w:color w:val="595959"/>
                <w:sz w:val="20"/>
                <w:szCs w:val="20"/>
                <w:rtl/>
              </w:rPr>
              <w:t>4.6</w:t>
            </w:r>
          </w:p>
        </w:tc>
      </w:tr>
      <w:tr w:rsidR="002B3DE0" w:rsidRPr="002B3DE0" w:rsidTr="002B3DE0">
        <w:trPr>
          <w:trHeight w:val="300"/>
        </w:trPr>
        <w:tc>
          <w:tcPr>
            <w:tcW w:w="1940" w:type="dxa"/>
            <w:tcBorders>
              <w:top w:val="nil"/>
              <w:left w:val="nil"/>
              <w:bottom w:val="nil"/>
              <w:right w:val="nil"/>
            </w:tcBorders>
            <w:shd w:val="clear" w:color="auto" w:fill="auto"/>
            <w:noWrap/>
            <w:vAlign w:val="center"/>
            <w:hideMark/>
          </w:tcPr>
          <w:p w:rsidR="002B3DE0" w:rsidRPr="002B3DE0" w:rsidRDefault="002B3DE0" w:rsidP="002B3DE0">
            <w:pPr>
              <w:bidi/>
              <w:spacing w:after="0" w:line="240" w:lineRule="auto"/>
              <w:rPr>
                <w:rFonts w:ascii="Tahoma" w:hAnsi="Tahoma" w:cs="Tahoma"/>
                <w:color w:val="595959"/>
                <w:sz w:val="20"/>
                <w:szCs w:val="20"/>
                <w:rtl/>
              </w:rPr>
            </w:pPr>
            <w:r w:rsidRPr="002B3DE0">
              <w:rPr>
                <w:rFonts w:ascii="Tahoma" w:hAnsi="Tahoma" w:cs="Tahoma"/>
                <w:color w:val="595959"/>
                <w:sz w:val="20"/>
                <w:szCs w:val="20"/>
                <w:rtl/>
              </w:rPr>
              <w:t>إناث</w:t>
            </w:r>
          </w:p>
        </w:tc>
        <w:tc>
          <w:tcPr>
            <w:tcW w:w="1840" w:type="dxa"/>
            <w:tcBorders>
              <w:top w:val="nil"/>
              <w:left w:val="nil"/>
              <w:bottom w:val="nil"/>
              <w:right w:val="nil"/>
            </w:tcBorders>
            <w:shd w:val="clear" w:color="auto" w:fill="auto"/>
            <w:noWrap/>
            <w:vAlign w:val="center"/>
            <w:hideMark/>
          </w:tcPr>
          <w:p w:rsidR="002B3DE0" w:rsidRPr="002B3DE0" w:rsidRDefault="002B3DE0" w:rsidP="002B3DE0">
            <w:pPr>
              <w:bidi/>
              <w:spacing w:after="0" w:line="240" w:lineRule="auto"/>
              <w:rPr>
                <w:rFonts w:ascii="Arial" w:hAnsi="Arial"/>
                <w:color w:val="595959"/>
                <w:sz w:val="20"/>
                <w:szCs w:val="20"/>
                <w:rtl/>
              </w:rPr>
            </w:pPr>
            <w:r w:rsidRPr="002B3DE0">
              <w:rPr>
                <w:rFonts w:ascii="Arial" w:hAnsi="Arial"/>
                <w:color w:val="595959"/>
                <w:sz w:val="20"/>
                <w:szCs w:val="20"/>
                <w:rtl/>
              </w:rPr>
              <w:t>4.3</w:t>
            </w:r>
          </w:p>
        </w:tc>
        <w:tc>
          <w:tcPr>
            <w:tcW w:w="1840" w:type="dxa"/>
            <w:tcBorders>
              <w:top w:val="nil"/>
              <w:left w:val="nil"/>
              <w:bottom w:val="nil"/>
              <w:right w:val="nil"/>
            </w:tcBorders>
            <w:shd w:val="clear" w:color="auto" w:fill="auto"/>
            <w:noWrap/>
            <w:vAlign w:val="center"/>
            <w:hideMark/>
          </w:tcPr>
          <w:p w:rsidR="002B3DE0" w:rsidRPr="002B3DE0" w:rsidRDefault="002B3DE0" w:rsidP="002B3DE0">
            <w:pPr>
              <w:bidi/>
              <w:spacing w:after="0" w:line="240" w:lineRule="auto"/>
              <w:rPr>
                <w:rFonts w:ascii="Arial" w:hAnsi="Arial"/>
                <w:color w:val="595959"/>
                <w:sz w:val="20"/>
                <w:szCs w:val="20"/>
                <w:rtl/>
              </w:rPr>
            </w:pPr>
            <w:r w:rsidRPr="002B3DE0">
              <w:rPr>
                <w:rFonts w:ascii="Arial" w:hAnsi="Arial"/>
                <w:color w:val="595959"/>
                <w:sz w:val="20"/>
                <w:szCs w:val="20"/>
                <w:rtl/>
              </w:rPr>
              <w:t>3.0</w:t>
            </w:r>
          </w:p>
        </w:tc>
        <w:tc>
          <w:tcPr>
            <w:tcW w:w="1840" w:type="dxa"/>
            <w:tcBorders>
              <w:top w:val="nil"/>
              <w:left w:val="nil"/>
              <w:bottom w:val="nil"/>
              <w:right w:val="nil"/>
            </w:tcBorders>
            <w:shd w:val="clear" w:color="auto" w:fill="auto"/>
            <w:noWrap/>
            <w:vAlign w:val="center"/>
            <w:hideMark/>
          </w:tcPr>
          <w:p w:rsidR="002B3DE0" w:rsidRPr="002B3DE0" w:rsidRDefault="002B3DE0" w:rsidP="002B3DE0">
            <w:pPr>
              <w:bidi/>
              <w:spacing w:after="0" w:line="240" w:lineRule="auto"/>
              <w:rPr>
                <w:rFonts w:ascii="Arial" w:hAnsi="Arial"/>
                <w:color w:val="595959"/>
                <w:sz w:val="20"/>
                <w:szCs w:val="20"/>
                <w:rtl/>
              </w:rPr>
            </w:pPr>
            <w:r w:rsidRPr="002B3DE0">
              <w:rPr>
                <w:rFonts w:ascii="Arial" w:hAnsi="Arial"/>
                <w:color w:val="595959"/>
                <w:sz w:val="20"/>
                <w:szCs w:val="20"/>
                <w:rtl/>
              </w:rPr>
              <w:t>3.0</w:t>
            </w:r>
          </w:p>
        </w:tc>
        <w:tc>
          <w:tcPr>
            <w:tcW w:w="1840" w:type="dxa"/>
            <w:tcBorders>
              <w:top w:val="nil"/>
              <w:left w:val="nil"/>
              <w:bottom w:val="nil"/>
              <w:right w:val="nil"/>
            </w:tcBorders>
            <w:shd w:val="clear" w:color="auto" w:fill="auto"/>
            <w:noWrap/>
            <w:vAlign w:val="center"/>
            <w:hideMark/>
          </w:tcPr>
          <w:p w:rsidR="002B3DE0" w:rsidRPr="002B3DE0" w:rsidRDefault="002B3DE0" w:rsidP="002B3DE0">
            <w:pPr>
              <w:bidi/>
              <w:spacing w:after="0" w:line="240" w:lineRule="auto"/>
              <w:rPr>
                <w:rFonts w:ascii="Arial" w:hAnsi="Arial"/>
                <w:color w:val="595959"/>
                <w:sz w:val="20"/>
                <w:szCs w:val="20"/>
                <w:rtl/>
              </w:rPr>
            </w:pPr>
            <w:r w:rsidRPr="002B3DE0">
              <w:rPr>
                <w:rFonts w:ascii="Arial" w:hAnsi="Arial"/>
                <w:color w:val="595959"/>
                <w:sz w:val="20"/>
                <w:szCs w:val="20"/>
                <w:rtl/>
              </w:rPr>
              <w:t>3.7</w:t>
            </w:r>
          </w:p>
        </w:tc>
      </w:tr>
      <w:tr w:rsidR="002B3DE0" w:rsidRPr="002B3DE0" w:rsidTr="002B3DE0">
        <w:trPr>
          <w:trHeight w:val="300"/>
        </w:trPr>
        <w:tc>
          <w:tcPr>
            <w:tcW w:w="1940" w:type="dxa"/>
            <w:tcBorders>
              <w:top w:val="nil"/>
              <w:left w:val="nil"/>
              <w:bottom w:val="nil"/>
              <w:right w:val="nil"/>
            </w:tcBorders>
            <w:shd w:val="clear" w:color="auto" w:fill="auto"/>
            <w:noWrap/>
            <w:vAlign w:val="center"/>
            <w:hideMark/>
          </w:tcPr>
          <w:p w:rsidR="002B3DE0" w:rsidRPr="002B3DE0" w:rsidRDefault="002B3DE0" w:rsidP="002B3DE0">
            <w:pPr>
              <w:bidi/>
              <w:spacing w:after="0" w:line="240" w:lineRule="auto"/>
              <w:rPr>
                <w:rFonts w:ascii="Tahoma" w:hAnsi="Tahoma" w:cs="Tahoma"/>
                <w:b/>
                <w:bCs/>
                <w:color w:val="595959"/>
                <w:sz w:val="20"/>
                <w:szCs w:val="20"/>
                <w:rtl/>
              </w:rPr>
            </w:pPr>
            <w:r w:rsidRPr="002B3DE0">
              <w:rPr>
                <w:rFonts w:ascii="Tahoma" w:hAnsi="Tahoma" w:cs="Tahoma"/>
                <w:b/>
                <w:bCs/>
                <w:color w:val="595959"/>
                <w:sz w:val="20"/>
                <w:szCs w:val="20"/>
                <w:rtl/>
              </w:rPr>
              <w:t>غير مواطنين</w:t>
            </w:r>
          </w:p>
        </w:tc>
        <w:tc>
          <w:tcPr>
            <w:tcW w:w="1840" w:type="dxa"/>
            <w:tcBorders>
              <w:top w:val="nil"/>
              <w:left w:val="nil"/>
              <w:bottom w:val="nil"/>
              <w:right w:val="nil"/>
            </w:tcBorders>
            <w:shd w:val="clear" w:color="auto" w:fill="auto"/>
            <w:noWrap/>
            <w:vAlign w:val="center"/>
            <w:hideMark/>
          </w:tcPr>
          <w:p w:rsidR="002B3DE0" w:rsidRPr="002B3DE0" w:rsidRDefault="002B3DE0" w:rsidP="002B3DE0">
            <w:pPr>
              <w:bidi/>
              <w:spacing w:after="0" w:line="240" w:lineRule="auto"/>
              <w:rPr>
                <w:rFonts w:ascii="Arial" w:hAnsi="Arial"/>
                <w:b/>
                <w:bCs/>
                <w:color w:val="595959"/>
                <w:sz w:val="20"/>
                <w:szCs w:val="20"/>
                <w:rtl/>
              </w:rPr>
            </w:pPr>
            <w:r w:rsidRPr="002B3DE0">
              <w:rPr>
                <w:rFonts w:ascii="Arial" w:hAnsi="Arial"/>
                <w:b/>
                <w:bCs/>
                <w:color w:val="595959"/>
                <w:sz w:val="20"/>
                <w:szCs w:val="20"/>
                <w:rtl/>
              </w:rPr>
              <w:t>0.5</w:t>
            </w:r>
          </w:p>
        </w:tc>
        <w:tc>
          <w:tcPr>
            <w:tcW w:w="1840" w:type="dxa"/>
            <w:tcBorders>
              <w:top w:val="nil"/>
              <w:left w:val="nil"/>
              <w:bottom w:val="nil"/>
              <w:right w:val="nil"/>
            </w:tcBorders>
            <w:shd w:val="clear" w:color="auto" w:fill="auto"/>
            <w:noWrap/>
            <w:vAlign w:val="center"/>
            <w:hideMark/>
          </w:tcPr>
          <w:p w:rsidR="002B3DE0" w:rsidRPr="002B3DE0" w:rsidRDefault="002B3DE0" w:rsidP="002B3DE0">
            <w:pPr>
              <w:bidi/>
              <w:spacing w:after="0" w:line="240" w:lineRule="auto"/>
              <w:rPr>
                <w:rFonts w:ascii="Arial" w:hAnsi="Arial"/>
                <w:b/>
                <w:bCs/>
                <w:color w:val="595959"/>
                <w:sz w:val="20"/>
                <w:szCs w:val="20"/>
                <w:rtl/>
              </w:rPr>
            </w:pPr>
            <w:r w:rsidRPr="002B3DE0">
              <w:rPr>
                <w:rFonts w:ascii="Arial" w:hAnsi="Arial"/>
                <w:b/>
                <w:bCs/>
                <w:color w:val="595959"/>
                <w:sz w:val="20"/>
                <w:szCs w:val="20"/>
                <w:rtl/>
              </w:rPr>
              <w:t>0.6</w:t>
            </w:r>
          </w:p>
        </w:tc>
        <w:tc>
          <w:tcPr>
            <w:tcW w:w="1840" w:type="dxa"/>
            <w:tcBorders>
              <w:top w:val="nil"/>
              <w:left w:val="nil"/>
              <w:bottom w:val="nil"/>
              <w:right w:val="nil"/>
            </w:tcBorders>
            <w:shd w:val="clear" w:color="auto" w:fill="auto"/>
            <w:noWrap/>
            <w:vAlign w:val="center"/>
            <w:hideMark/>
          </w:tcPr>
          <w:p w:rsidR="002B3DE0" w:rsidRPr="002B3DE0" w:rsidRDefault="002B3DE0" w:rsidP="002B3DE0">
            <w:pPr>
              <w:bidi/>
              <w:spacing w:after="0" w:line="240" w:lineRule="auto"/>
              <w:rPr>
                <w:rFonts w:ascii="Arial" w:hAnsi="Arial"/>
                <w:b/>
                <w:bCs/>
                <w:color w:val="595959"/>
                <w:sz w:val="20"/>
                <w:szCs w:val="20"/>
                <w:rtl/>
              </w:rPr>
            </w:pPr>
            <w:r w:rsidRPr="002B3DE0">
              <w:rPr>
                <w:rFonts w:ascii="Arial" w:hAnsi="Arial"/>
                <w:b/>
                <w:bCs/>
                <w:color w:val="595959"/>
                <w:sz w:val="20"/>
                <w:szCs w:val="20"/>
                <w:rtl/>
              </w:rPr>
              <w:t>0.1</w:t>
            </w:r>
          </w:p>
        </w:tc>
        <w:tc>
          <w:tcPr>
            <w:tcW w:w="1840" w:type="dxa"/>
            <w:tcBorders>
              <w:top w:val="nil"/>
              <w:left w:val="nil"/>
              <w:bottom w:val="nil"/>
              <w:right w:val="nil"/>
            </w:tcBorders>
            <w:shd w:val="clear" w:color="auto" w:fill="auto"/>
            <w:noWrap/>
            <w:vAlign w:val="center"/>
            <w:hideMark/>
          </w:tcPr>
          <w:p w:rsidR="002B3DE0" w:rsidRPr="002B3DE0" w:rsidRDefault="002B3DE0" w:rsidP="002B3DE0">
            <w:pPr>
              <w:bidi/>
              <w:spacing w:after="0" w:line="240" w:lineRule="auto"/>
              <w:rPr>
                <w:rFonts w:ascii="Arial" w:hAnsi="Arial"/>
                <w:b/>
                <w:bCs/>
                <w:color w:val="595959"/>
                <w:sz w:val="20"/>
                <w:szCs w:val="20"/>
                <w:rtl/>
              </w:rPr>
            </w:pPr>
            <w:r w:rsidRPr="002B3DE0">
              <w:rPr>
                <w:rFonts w:ascii="Arial" w:hAnsi="Arial"/>
                <w:b/>
                <w:bCs/>
                <w:color w:val="595959"/>
                <w:sz w:val="20"/>
                <w:szCs w:val="20"/>
                <w:rtl/>
              </w:rPr>
              <w:t>0.5</w:t>
            </w:r>
          </w:p>
        </w:tc>
      </w:tr>
      <w:tr w:rsidR="002B3DE0" w:rsidRPr="002B3DE0" w:rsidTr="002B3DE0">
        <w:trPr>
          <w:trHeight w:val="300"/>
        </w:trPr>
        <w:tc>
          <w:tcPr>
            <w:tcW w:w="1940" w:type="dxa"/>
            <w:tcBorders>
              <w:top w:val="nil"/>
              <w:left w:val="nil"/>
              <w:bottom w:val="nil"/>
              <w:right w:val="nil"/>
            </w:tcBorders>
            <w:shd w:val="clear" w:color="auto" w:fill="auto"/>
            <w:noWrap/>
            <w:vAlign w:val="center"/>
            <w:hideMark/>
          </w:tcPr>
          <w:p w:rsidR="002B3DE0" w:rsidRPr="002B3DE0" w:rsidRDefault="002B3DE0" w:rsidP="002B3DE0">
            <w:pPr>
              <w:bidi/>
              <w:spacing w:after="0" w:line="240" w:lineRule="auto"/>
              <w:rPr>
                <w:rFonts w:ascii="Tahoma" w:hAnsi="Tahoma" w:cs="Tahoma"/>
                <w:color w:val="595959"/>
                <w:sz w:val="20"/>
                <w:szCs w:val="20"/>
                <w:rtl/>
              </w:rPr>
            </w:pPr>
            <w:r w:rsidRPr="002B3DE0">
              <w:rPr>
                <w:rFonts w:ascii="Tahoma" w:hAnsi="Tahoma" w:cs="Tahoma"/>
                <w:color w:val="595959"/>
                <w:sz w:val="20"/>
                <w:szCs w:val="20"/>
                <w:rtl/>
              </w:rPr>
              <w:t>ذكور</w:t>
            </w:r>
          </w:p>
        </w:tc>
        <w:tc>
          <w:tcPr>
            <w:tcW w:w="1840" w:type="dxa"/>
            <w:tcBorders>
              <w:top w:val="nil"/>
              <w:left w:val="nil"/>
              <w:bottom w:val="nil"/>
              <w:right w:val="nil"/>
            </w:tcBorders>
            <w:shd w:val="clear" w:color="auto" w:fill="auto"/>
            <w:noWrap/>
            <w:vAlign w:val="center"/>
            <w:hideMark/>
          </w:tcPr>
          <w:p w:rsidR="002B3DE0" w:rsidRPr="002B3DE0" w:rsidRDefault="002B3DE0" w:rsidP="002B3DE0">
            <w:pPr>
              <w:bidi/>
              <w:spacing w:after="0" w:line="240" w:lineRule="auto"/>
              <w:rPr>
                <w:rFonts w:ascii="Arial" w:hAnsi="Arial"/>
                <w:color w:val="595959"/>
                <w:sz w:val="20"/>
                <w:szCs w:val="20"/>
                <w:rtl/>
              </w:rPr>
            </w:pPr>
            <w:r w:rsidRPr="002B3DE0">
              <w:rPr>
                <w:rFonts w:ascii="Arial" w:hAnsi="Arial"/>
                <w:color w:val="595959"/>
                <w:sz w:val="20"/>
                <w:szCs w:val="20"/>
                <w:rtl/>
              </w:rPr>
              <w:t>0.5</w:t>
            </w:r>
          </w:p>
        </w:tc>
        <w:tc>
          <w:tcPr>
            <w:tcW w:w="1840" w:type="dxa"/>
            <w:tcBorders>
              <w:top w:val="nil"/>
              <w:left w:val="nil"/>
              <w:bottom w:val="nil"/>
              <w:right w:val="nil"/>
            </w:tcBorders>
            <w:shd w:val="clear" w:color="auto" w:fill="auto"/>
            <w:noWrap/>
            <w:vAlign w:val="center"/>
            <w:hideMark/>
          </w:tcPr>
          <w:p w:rsidR="002B3DE0" w:rsidRPr="002B3DE0" w:rsidRDefault="002B3DE0" w:rsidP="002B3DE0">
            <w:pPr>
              <w:bidi/>
              <w:spacing w:after="0" w:line="240" w:lineRule="auto"/>
              <w:rPr>
                <w:rFonts w:ascii="Arial" w:hAnsi="Arial"/>
                <w:color w:val="595959"/>
                <w:sz w:val="20"/>
                <w:szCs w:val="20"/>
                <w:rtl/>
              </w:rPr>
            </w:pPr>
            <w:r w:rsidRPr="002B3DE0">
              <w:rPr>
                <w:rFonts w:ascii="Arial" w:hAnsi="Arial"/>
                <w:color w:val="595959"/>
                <w:sz w:val="20"/>
                <w:szCs w:val="20"/>
                <w:rtl/>
              </w:rPr>
              <w:t>0.5</w:t>
            </w:r>
          </w:p>
        </w:tc>
        <w:tc>
          <w:tcPr>
            <w:tcW w:w="1840" w:type="dxa"/>
            <w:tcBorders>
              <w:top w:val="nil"/>
              <w:left w:val="nil"/>
              <w:bottom w:val="nil"/>
              <w:right w:val="nil"/>
            </w:tcBorders>
            <w:shd w:val="clear" w:color="auto" w:fill="auto"/>
            <w:noWrap/>
            <w:vAlign w:val="center"/>
            <w:hideMark/>
          </w:tcPr>
          <w:p w:rsidR="002B3DE0" w:rsidRPr="002B3DE0" w:rsidRDefault="002B3DE0" w:rsidP="002B3DE0">
            <w:pPr>
              <w:bidi/>
              <w:spacing w:after="0" w:line="240" w:lineRule="auto"/>
              <w:rPr>
                <w:rFonts w:ascii="Arial" w:hAnsi="Arial"/>
                <w:color w:val="595959"/>
                <w:sz w:val="20"/>
                <w:szCs w:val="20"/>
                <w:rtl/>
              </w:rPr>
            </w:pPr>
            <w:r w:rsidRPr="002B3DE0">
              <w:rPr>
                <w:rFonts w:ascii="Arial" w:hAnsi="Arial"/>
                <w:color w:val="595959"/>
                <w:sz w:val="20"/>
                <w:szCs w:val="20"/>
                <w:rtl/>
              </w:rPr>
              <w:t>0.1</w:t>
            </w:r>
          </w:p>
        </w:tc>
        <w:tc>
          <w:tcPr>
            <w:tcW w:w="1840" w:type="dxa"/>
            <w:tcBorders>
              <w:top w:val="nil"/>
              <w:left w:val="nil"/>
              <w:bottom w:val="nil"/>
              <w:right w:val="nil"/>
            </w:tcBorders>
            <w:shd w:val="clear" w:color="auto" w:fill="auto"/>
            <w:noWrap/>
            <w:vAlign w:val="center"/>
            <w:hideMark/>
          </w:tcPr>
          <w:p w:rsidR="002B3DE0" w:rsidRPr="002B3DE0" w:rsidRDefault="002B3DE0" w:rsidP="002B3DE0">
            <w:pPr>
              <w:bidi/>
              <w:spacing w:after="0" w:line="240" w:lineRule="auto"/>
              <w:rPr>
                <w:rFonts w:ascii="Arial" w:hAnsi="Arial"/>
                <w:color w:val="595959"/>
                <w:sz w:val="20"/>
                <w:szCs w:val="20"/>
                <w:rtl/>
              </w:rPr>
            </w:pPr>
            <w:r w:rsidRPr="002B3DE0">
              <w:rPr>
                <w:rFonts w:ascii="Arial" w:hAnsi="Arial"/>
                <w:color w:val="595959"/>
                <w:sz w:val="20"/>
                <w:szCs w:val="20"/>
                <w:rtl/>
              </w:rPr>
              <w:t>0.4</w:t>
            </w:r>
          </w:p>
        </w:tc>
      </w:tr>
      <w:tr w:rsidR="002B3DE0" w:rsidRPr="002B3DE0" w:rsidTr="002B3DE0">
        <w:trPr>
          <w:trHeight w:val="300"/>
        </w:trPr>
        <w:tc>
          <w:tcPr>
            <w:tcW w:w="1940" w:type="dxa"/>
            <w:tcBorders>
              <w:top w:val="nil"/>
              <w:left w:val="nil"/>
              <w:bottom w:val="single" w:sz="8" w:space="0" w:color="495663"/>
              <w:right w:val="nil"/>
            </w:tcBorders>
            <w:shd w:val="clear" w:color="auto" w:fill="auto"/>
            <w:vAlign w:val="center"/>
            <w:hideMark/>
          </w:tcPr>
          <w:p w:rsidR="002B3DE0" w:rsidRPr="002B3DE0" w:rsidRDefault="002B3DE0" w:rsidP="002B3DE0">
            <w:pPr>
              <w:bidi/>
              <w:spacing w:after="0" w:line="240" w:lineRule="auto"/>
              <w:rPr>
                <w:rFonts w:ascii="Tahoma" w:hAnsi="Tahoma" w:cs="Tahoma"/>
                <w:color w:val="595959"/>
                <w:sz w:val="20"/>
                <w:szCs w:val="20"/>
                <w:rtl/>
              </w:rPr>
            </w:pPr>
            <w:r w:rsidRPr="002B3DE0">
              <w:rPr>
                <w:rFonts w:ascii="Tahoma" w:hAnsi="Tahoma" w:cs="Tahoma"/>
                <w:color w:val="595959"/>
                <w:sz w:val="20"/>
                <w:szCs w:val="20"/>
                <w:rtl/>
              </w:rPr>
              <w:t>إناث</w:t>
            </w:r>
          </w:p>
        </w:tc>
        <w:tc>
          <w:tcPr>
            <w:tcW w:w="1840" w:type="dxa"/>
            <w:tcBorders>
              <w:top w:val="nil"/>
              <w:left w:val="nil"/>
              <w:bottom w:val="single" w:sz="8" w:space="0" w:color="495663"/>
              <w:right w:val="nil"/>
            </w:tcBorders>
            <w:shd w:val="clear" w:color="auto" w:fill="auto"/>
            <w:vAlign w:val="center"/>
            <w:hideMark/>
          </w:tcPr>
          <w:p w:rsidR="002B3DE0" w:rsidRPr="002B3DE0" w:rsidRDefault="002B3DE0" w:rsidP="002B3DE0">
            <w:pPr>
              <w:spacing w:after="0" w:line="240" w:lineRule="auto"/>
              <w:jc w:val="right"/>
              <w:rPr>
                <w:rFonts w:ascii="Arial" w:hAnsi="Arial"/>
                <w:color w:val="595959"/>
                <w:sz w:val="20"/>
                <w:szCs w:val="20"/>
                <w:rtl/>
              </w:rPr>
            </w:pPr>
            <w:r w:rsidRPr="002B3DE0">
              <w:rPr>
                <w:rFonts w:ascii="Arial" w:hAnsi="Arial"/>
                <w:color w:val="595959"/>
                <w:sz w:val="20"/>
                <w:szCs w:val="20"/>
              </w:rPr>
              <w:t>1.5</w:t>
            </w:r>
          </w:p>
        </w:tc>
        <w:tc>
          <w:tcPr>
            <w:tcW w:w="1840" w:type="dxa"/>
            <w:tcBorders>
              <w:top w:val="nil"/>
              <w:left w:val="nil"/>
              <w:bottom w:val="single" w:sz="8" w:space="0" w:color="495663"/>
              <w:right w:val="nil"/>
            </w:tcBorders>
            <w:shd w:val="clear" w:color="auto" w:fill="auto"/>
            <w:vAlign w:val="center"/>
            <w:hideMark/>
          </w:tcPr>
          <w:p w:rsidR="002B3DE0" w:rsidRPr="002B3DE0" w:rsidRDefault="002B3DE0" w:rsidP="002B3DE0">
            <w:pPr>
              <w:spacing w:after="0" w:line="240" w:lineRule="auto"/>
              <w:jc w:val="right"/>
              <w:rPr>
                <w:rFonts w:ascii="Arial" w:hAnsi="Arial"/>
                <w:color w:val="595959"/>
                <w:sz w:val="20"/>
                <w:szCs w:val="20"/>
              </w:rPr>
            </w:pPr>
            <w:r w:rsidRPr="002B3DE0">
              <w:rPr>
                <w:rFonts w:ascii="Arial" w:hAnsi="Arial"/>
                <w:color w:val="595959"/>
                <w:sz w:val="20"/>
                <w:szCs w:val="20"/>
              </w:rPr>
              <w:t>1.6</w:t>
            </w:r>
          </w:p>
        </w:tc>
        <w:tc>
          <w:tcPr>
            <w:tcW w:w="1840" w:type="dxa"/>
            <w:tcBorders>
              <w:top w:val="nil"/>
              <w:left w:val="nil"/>
              <w:bottom w:val="single" w:sz="8" w:space="0" w:color="495663"/>
              <w:right w:val="nil"/>
            </w:tcBorders>
            <w:shd w:val="clear" w:color="auto" w:fill="auto"/>
            <w:vAlign w:val="center"/>
            <w:hideMark/>
          </w:tcPr>
          <w:p w:rsidR="002B3DE0" w:rsidRPr="002B3DE0" w:rsidRDefault="002B3DE0" w:rsidP="002B3DE0">
            <w:pPr>
              <w:spacing w:after="0" w:line="240" w:lineRule="auto"/>
              <w:jc w:val="right"/>
              <w:rPr>
                <w:rFonts w:ascii="Arial" w:hAnsi="Arial"/>
                <w:color w:val="595959"/>
                <w:sz w:val="20"/>
                <w:szCs w:val="20"/>
              </w:rPr>
            </w:pPr>
            <w:r w:rsidRPr="002B3DE0">
              <w:rPr>
                <w:rFonts w:ascii="Arial" w:hAnsi="Arial"/>
                <w:color w:val="595959"/>
                <w:sz w:val="20"/>
                <w:szCs w:val="20"/>
              </w:rPr>
              <w:t>0.9</w:t>
            </w:r>
          </w:p>
        </w:tc>
        <w:tc>
          <w:tcPr>
            <w:tcW w:w="1840" w:type="dxa"/>
            <w:tcBorders>
              <w:top w:val="nil"/>
              <w:left w:val="nil"/>
              <w:bottom w:val="single" w:sz="8" w:space="0" w:color="495663"/>
              <w:right w:val="nil"/>
            </w:tcBorders>
            <w:shd w:val="clear" w:color="auto" w:fill="auto"/>
            <w:vAlign w:val="center"/>
            <w:hideMark/>
          </w:tcPr>
          <w:p w:rsidR="002B3DE0" w:rsidRPr="002B3DE0" w:rsidRDefault="002B3DE0" w:rsidP="002B3DE0">
            <w:pPr>
              <w:spacing w:after="0" w:line="240" w:lineRule="auto"/>
              <w:jc w:val="right"/>
              <w:rPr>
                <w:rFonts w:ascii="Arial" w:hAnsi="Arial"/>
                <w:color w:val="595959"/>
                <w:sz w:val="20"/>
                <w:szCs w:val="20"/>
              </w:rPr>
            </w:pPr>
            <w:r w:rsidRPr="002B3DE0">
              <w:rPr>
                <w:rFonts w:ascii="Arial" w:hAnsi="Arial"/>
                <w:color w:val="595959"/>
                <w:sz w:val="20"/>
                <w:szCs w:val="20"/>
              </w:rPr>
              <w:t>1.5</w:t>
            </w:r>
          </w:p>
        </w:tc>
      </w:tr>
    </w:tbl>
    <w:p w:rsidR="002B3DE0" w:rsidRPr="007517D9" w:rsidRDefault="002B3DE0" w:rsidP="002B3DE0">
      <w:pPr>
        <w:pStyle w:val="PopSourceNote"/>
        <w:bidi/>
      </w:pPr>
      <w:r>
        <w:rPr>
          <w:rFonts w:hint="cs"/>
          <w:rtl/>
        </w:rPr>
        <w:t>المصدر: مركز الإحصاء - أبوظبي</w:t>
      </w:r>
    </w:p>
    <w:p w:rsidR="002B3DE0" w:rsidRDefault="002B3DE0" w:rsidP="002B3DE0">
      <w:pPr>
        <w:pStyle w:val="PopHeading1"/>
        <w:rPr>
          <w:rtl/>
        </w:rPr>
      </w:pPr>
    </w:p>
    <w:p w:rsidR="002B3DE0" w:rsidRPr="004D0FA2" w:rsidRDefault="002B3DE0" w:rsidP="001E22F9">
      <w:pPr>
        <w:pStyle w:val="Heading3"/>
        <w:rPr>
          <w:rStyle w:val="EcTableChartTitleChar"/>
          <w:rFonts w:cs="Tahoma"/>
          <w:b/>
          <w:bCs/>
          <w:color w:val="495663" w:themeColor="accent1"/>
          <w:sz w:val="22"/>
          <w:szCs w:val="22"/>
          <w:rtl/>
          <w:lang w:val="en-US" w:eastAsia="en-US" w:bidi="ar-SA"/>
        </w:rPr>
      </w:pPr>
      <w:bookmarkStart w:id="72" w:name="_Toc443304304"/>
      <w:r w:rsidRPr="004D0FA2">
        <w:rPr>
          <w:rFonts w:hint="cs"/>
          <w:rtl/>
        </w:rPr>
        <w:t>ا</w:t>
      </w:r>
      <w:r w:rsidRPr="004D0FA2">
        <w:rPr>
          <w:rStyle w:val="EcTableChartTitleChar"/>
          <w:rFonts w:cs="Tahoma"/>
          <w:b/>
          <w:bCs/>
          <w:color w:val="495663" w:themeColor="accent1"/>
          <w:sz w:val="22"/>
          <w:szCs w:val="22"/>
          <w:rtl/>
          <w:lang w:val="en-US" w:eastAsia="en-US" w:bidi="ar-SA"/>
        </w:rPr>
        <w:t xml:space="preserve">لجدول </w:t>
      </w:r>
      <w:r w:rsidR="001E22F9">
        <w:rPr>
          <w:rStyle w:val="EcTableChartTitleChar"/>
          <w:rFonts w:cs="Tahoma" w:hint="cs"/>
          <w:b/>
          <w:bCs/>
          <w:color w:val="495663" w:themeColor="accent1"/>
          <w:sz w:val="22"/>
          <w:szCs w:val="22"/>
          <w:rtl/>
          <w:lang w:val="en-US" w:eastAsia="en-US" w:bidi="ar-SA"/>
        </w:rPr>
        <w:t>16</w:t>
      </w:r>
      <w:r w:rsidRPr="004D0FA2">
        <w:rPr>
          <w:rStyle w:val="EcTableChartTitleChar"/>
          <w:rFonts w:cs="Tahoma"/>
          <w:b/>
          <w:bCs/>
          <w:color w:val="495663" w:themeColor="accent1"/>
          <w:sz w:val="22"/>
          <w:szCs w:val="22"/>
          <w:rtl/>
          <w:lang w:val="en-US" w:eastAsia="en-US" w:bidi="ar-SA"/>
        </w:rPr>
        <w:t xml:space="preserve">: </w:t>
      </w:r>
      <w:r w:rsidRPr="00FD0430">
        <w:rPr>
          <w:rStyle w:val="EcTableChartTitleChar"/>
          <w:rFonts w:cs="Tahoma" w:hint="eastAsia"/>
          <w:b/>
          <w:bCs/>
          <w:color w:val="495663" w:themeColor="accent1"/>
          <w:sz w:val="22"/>
          <w:szCs w:val="22"/>
          <w:rtl/>
          <w:lang w:val="en-US" w:eastAsia="en-US" w:bidi="ar-SA"/>
        </w:rPr>
        <w:t>معدل</w:t>
      </w:r>
      <w:r w:rsidRPr="00FD0430">
        <w:rPr>
          <w:rStyle w:val="EcTableChartTitleChar"/>
          <w:rFonts w:cs="Tahoma"/>
          <w:b/>
          <w:bCs/>
          <w:color w:val="495663" w:themeColor="accent1"/>
          <w:sz w:val="22"/>
          <w:szCs w:val="22"/>
          <w:rtl/>
          <w:lang w:val="en-US" w:eastAsia="en-US" w:bidi="ar-SA"/>
        </w:rPr>
        <w:t xml:space="preserve"> </w:t>
      </w:r>
      <w:r>
        <w:rPr>
          <w:rStyle w:val="EcTableChartTitleChar"/>
          <w:rFonts w:cs="Tahoma" w:hint="cs"/>
          <w:b/>
          <w:bCs/>
          <w:color w:val="495663" w:themeColor="accent1"/>
          <w:sz w:val="22"/>
          <w:szCs w:val="22"/>
          <w:rtl/>
          <w:lang w:val="en-US" w:eastAsia="en-US" w:bidi="ar-SA"/>
        </w:rPr>
        <w:t>الطلاق العام</w:t>
      </w:r>
      <w:r w:rsidRPr="00FD0430">
        <w:rPr>
          <w:rStyle w:val="EcTableChartTitleChar"/>
          <w:rFonts w:cs="Tahoma"/>
          <w:b/>
          <w:bCs/>
          <w:color w:val="495663" w:themeColor="accent1"/>
          <w:sz w:val="22"/>
          <w:szCs w:val="22"/>
          <w:rtl/>
          <w:lang w:val="en-US" w:eastAsia="en-US" w:bidi="ar-SA"/>
        </w:rPr>
        <w:t xml:space="preserve"> </w:t>
      </w:r>
      <w:r w:rsidRPr="004D0FA2">
        <w:rPr>
          <w:rStyle w:val="EcTableChartTitleChar"/>
          <w:rFonts w:cs="Tahoma" w:hint="eastAsia"/>
          <w:b/>
          <w:bCs/>
          <w:color w:val="495663" w:themeColor="accent1"/>
          <w:sz w:val="22"/>
          <w:szCs w:val="22"/>
          <w:rtl/>
          <w:lang w:val="en-US" w:eastAsia="en-US" w:bidi="ar-SA"/>
        </w:rPr>
        <w:t>حسب</w:t>
      </w:r>
      <w:r w:rsidRPr="004D0FA2">
        <w:rPr>
          <w:rStyle w:val="EcTableChartTitleChar"/>
          <w:rFonts w:cs="Tahoma"/>
          <w:b/>
          <w:bCs/>
          <w:color w:val="495663" w:themeColor="accent1"/>
          <w:sz w:val="22"/>
          <w:szCs w:val="22"/>
          <w:rtl/>
          <w:lang w:val="en-US" w:eastAsia="en-US" w:bidi="ar-SA"/>
        </w:rPr>
        <w:t xml:space="preserve"> </w:t>
      </w:r>
      <w:r w:rsidRPr="004D0FA2">
        <w:rPr>
          <w:rStyle w:val="EcTableChartTitleChar"/>
          <w:rFonts w:cs="Tahoma" w:hint="eastAsia"/>
          <w:b/>
          <w:bCs/>
          <w:color w:val="495663" w:themeColor="accent1"/>
          <w:sz w:val="22"/>
          <w:szCs w:val="22"/>
          <w:rtl/>
          <w:lang w:val="en-US" w:eastAsia="en-US" w:bidi="ar-SA"/>
        </w:rPr>
        <w:t>ال</w:t>
      </w:r>
      <w:r w:rsidR="00C8353A">
        <w:rPr>
          <w:rStyle w:val="EcTableChartTitleChar"/>
          <w:rFonts w:cs="Tahoma" w:hint="eastAsia"/>
          <w:b/>
          <w:bCs/>
          <w:color w:val="495663" w:themeColor="accent1"/>
          <w:sz w:val="22"/>
          <w:szCs w:val="22"/>
          <w:rtl/>
          <w:lang w:val="en-US" w:eastAsia="en-US" w:bidi="ar-SA"/>
        </w:rPr>
        <w:t>إقليم</w:t>
      </w:r>
      <w:r w:rsidRPr="004D0FA2">
        <w:rPr>
          <w:rStyle w:val="EcTableChartTitleChar"/>
          <w:rFonts w:cs="Tahoma"/>
          <w:b/>
          <w:bCs/>
          <w:color w:val="495663" w:themeColor="accent1"/>
          <w:sz w:val="22"/>
          <w:szCs w:val="22"/>
          <w:rtl/>
          <w:lang w:val="en-US" w:eastAsia="en-US" w:bidi="ar-SA"/>
        </w:rPr>
        <w:t xml:space="preserve"> </w:t>
      </w:r>
      <w:r w:rsidRPr="004D0FA2">
        <w:rPr>
          <w:rStyle w:val="EcTableChartTitleChar"/>
          <w:rFonts w:cs="Tahoma" w:hint="eastAsia"/>
          <w:b/>
          <w:bCs/>
          <w:color w:val="495663" w:themeColor="accent1"/>
          <w:sz w:val="22"/>
          <w:szCs w:val="22"/>
          <w:rtl/>
          <w:lang w:val="en-US" w:eastAsia="en-US" w:bidi="ar-SA"/>
        </w:rPr>
        <w:t>والجنسية</w:t>
      </w:r>
      <w:r w:rsidRPr="004D0FA2">
        <w:rPr>
          <w:rStyle w:val="EcTableChartTitleChar"/>
          <w:rFonts w:cs="Tahoma"/>
          <w:b/>
          <w:bCs/>
          <w:color w:val="495663" w:themeColor="accent1"/>
          <w:sz w:val="22"/>
          <w:szCs w:val="22"/>
          <w:rtl/>
          <w:lang w:val="en-US" w:eastAsia="en-US" w:bidi="ar-SA"/>
        </w:rPr>
        <w:t xml:space="preserve"> </w:t>
      </w:r>
      <w:r w:rsidRPr="004D0FA2">
        <w:rPr>
          <w:rStyle w:val="EcTableChartTitleChar"/>
          <w:rFonts w:cs="Tahoma" w:hint="eastAsia"/>
          <w:b/>
          <w:bCs/>
          <w:color w:val="495663" w:themeColor="accent1"/>
          <w:sz w:val="22"/>
          <w:szCs w:val="22"/>
          <w:rtl/>
          <w:lang w:val="en-US" w:eastAsia="en-US" w:bidi="ar-SA"/>
        </w:rPr>
        <w:t>والنوع،</w:t>
      </w:r>
      <w:r w:rsidRPr="004D0FA2">
        <w:rPr>
          <w:rStyle w:val="EcTableChartTitleChar"/>
          <w:rFonts w:cs="Tahoma"/>
          <w:b/>
          <w:bCs/>
          <w:color w:val="495663" w:themeColor="accent1"/>
          <w:sz w:val="22"/>
          <w:szCs w:val="22"/>
          <w:rtl/>
          <w:lang w:val="en-US" w:eastAsia="en-US" w:bidi="ar-SA"/>
        </w:rPr>
        <w:t xml:space="preserve"> </w:t>
      </w:r>
      <w:r w:rsidRPr="004D0FA2">
        <w:rPr>
          <w:rStyle w:val="EcTableChartTitleChar"/>
          <w:rFonts w:cs="Tahoma" w:hint="eastAsia"/>
          <w:b/>
          <w:bCs/>
          <w:color w:val="495663" w:themeColor="accent1"/>
          <w:sz w:val="22"/>
          <w:szCs w:val="22"/>
          <w:rtl/>
          <w:lang w:val="en-US" w:eastAsia="en-US" w:bidi="ar-SA"/>
        </w:rPr>
        <w:t>إمارة</w:t>
      </w:r>
      <w:r w:rsidRPr="004D0FA2">
        <w:rPr>
          <w:rStyle w:val="EcTableChartTitleChar"/>
          <w:rFonts w:cs="Tahoma"/>
          <w:b/>
          <w:bCs/>
          <w:color w:val="495663" w:themeColor="accent1"/>
          <w:sz w:val="22"/>
          <w:szCs w:val="22"/>
          <w:rtl/>
          <w:lang w:val="en-US" w:eastAsia="en-US" w:bidi="ar-SA"/>
        </w:rPr>
        <w:t xml:space="preserve"> </w:t>
      </w:r>
      <w:r w:rsidRPr="004D0FA2">
        <w:rPr>
          <w:rStyle w:val="EcTableChartTitleChar"/>
          <w:rFonts w:cs="Tahoma" w:hint="cs"/>
          <w:b/>
          <w:bCs/>
          <w:color w:val="495663" w:themeColor="accent1"/>
          <w:sz w:val="22"/>
          <w:szCs w:val="22"/>
          <w:rtl/>
          <w:lang w:val="en-US" w:eastAsia="en-US" w:bidi="ar-SA"/>
        </w:rPr>
        <w:t>أبوظبي، 2014</w:t>
      </w:r>
      <w:bookmarkEnd w:id="72"/>
    </w:p>
    <w:p w:rsidR="002B3DE0" w:rsidRDefault="002B3DE0" w:rsidP="002B3DE0">
      <w:pPr>
        <w:pStyle w:val="PopTableChartSubtitle"/>
        <w:bidi/>
        <w:rPr>
          <w:rtl/>
        </w:rPr>
      </w:pPr>
      <w:r w:rsidRPr="00583AE4">
        <w:rPr>
          <w:rFonts w:hint="cs"/>
          <w:rtl/>
        </w:rPr>
        <w:t>(</w:t>
      </w:r>
      <w:r>
        <w:rPr>
          <w:rFonts w:hint="cs"/>
          <w:rtl/>
        </w:rPr>
        <w:t>معدل</w:t>
      </w:r>
      <w:r w:rsidRPr="00583AE4">
        <w:rPr>
          <w:rFonts w:hint="cs"/>
          <w:rtl/>
        </w:rPr>
        <w:t>)</w:t>
      </w:r>
    </w:p>
    <w:tbl>
      <w:tblPr>
        <w:bidiVisual/>
        <w:tblW w:w="9300" w:type="dxa"/>
        <w:tblLook w:val="04A0" w:firstRow="1" w:lastRow="0" w:firstColumn="1" w:lastColumn="0" w:noHBand="0" w:noVBand="1"/>
      </w:tblPr>
      <w:tblGrid>
        <w:gridCol w:w="1940"/>
        <w:gridCol w:w="1840"/>
        <w:gridCol w:w="1840"/>
        <w:gridCol w:w="1840"/>
        <w:gridCol w:w="1840"/>
      </w:tblGrid>
      <w:tr w:rsidR="002B3DE0" w:rsidRPr="002B3DE0" w:rsidTr="002B3DE0">
        <w:trPr>
          <w:trHeight w:val="300"/>
        </w:trPr>
        <w:tc>
          <w:tcPr>
            <w:tcW w:w="1940" w:type="dxa"/>
            <w:tcBorders>
              <w:top w:val="nil"/>
              <w:left w:val="nil"/>
              <w:bottom w:val="nil"/>
              <w:right w:val="nil"/>
            </w:tcBorders>
            <w:shd w:val="clear" w:color="000000" w:fill="495663"/>
            <w:noWrap/>
            <w:vAlign w:val="center"/>
            <w:hideMark/>
          </w:tcPr>
          <w:p w:rsidR="002B3DE0" w:rsidRPr="002B3DE0" w:rsidRDefault="002B3DE0" w:rsidP="002B3DE0">
            <w:pPr>
              <w:bidi/>
              <w:spacing w:after="0" w:line="240" w:lineRule="auto"/>
              <w:rPr>
                <w:rFonts w:ascii="Tahoma" w:hAnsi="Tahoma" w:cs="Tahoma"/>
                <w:b/>
                <w:bCs/>
                <w:color w:val="FFFFFF"/>
                <w:sz w:val="20"/>
                <w:szCs w:val="20"/>
              </w:rPr>
            </w:pPr>
            <w:r w:rsidRPr="002B3DE0">
              <w:rPr>
                <w:rFonts w:ascii="Tahoma" w:hAnsi="Tahoma" w:cs="Tahoma"/>
                <w:b/>
                <w:bCs/>
                <w:color w:val="FFFFFF"/>
                <w:sz w:val="20"/>
                <w:szCs w:val="20"/>
                <w:rtl/>
              </w:rPr>
              <w:t>الجنسية والنوع</w:t>
            </w:r>
          </w:p>
        </w:tc>
        <w:tc>
          <w:tcPr>
            <w:tcW w:w="1840" w:type="dxa"/>
            <w:tcBorders>
              <w:top w:val="nil"/>
              <w:left w:val="nil"/>
              <w:bottom w:val="nil"/>
              <w:right w:val="nil"/>
            </w:tcBorders>
            <w:shd w:val="clear" w:color="000000" w:fill="495663"/>
            <w:noWrap/>
            <w:vAlign w:val="center"/>
            <w:hideMark/>
          </w:tcPr>
          <w:p w:rsidR="002B3DE0" w:rsidRPr="002B3DE0" w:rsidRDefault="002B3DE0" w:rsidP="002B3DE0">
            <w:pPr>
              <w:bidi/>
              <w:spacing w:after="0" w:line="240" w:lineRule="auto"/>
              <w:rPr>
                <w:rFonts w:ascii="Tahoma" w:hAnsi="Tahoma" w:cs="Tahoma"/>
                <w:b/>
                <w:bCs/>
                <w:color w:val="FFFFFF"/>
                <w:sz w:val="20"/>
                <w:szCs w:val="20"/>
                <w:rtl/>
              </w:rPr>
            </w:pPr>
            <w:r w:rsidRPr="002B3DE0">
              <w:rPr>
                <w:rFonts w:ascii="Tahoma" w:hAnsi="Tahoma" w:cs="Tahoma"/>
                <w:b/>
                <w:bCs/>
                <w:color w:val="FFFFFF"/>
                <w:sz w:val="20"/>
                <w:szCs w:val="20"/>
                <w:rtl/>
              </w:rPr>
              <w:t>إقليم أبوظبي</w:t>
            </w:r>
          </w:p>
        </w:tc>
        <w:tc>
          <w:tcPr>
            <w:tcW w:w="1840" w:type="dxa"/>
            <w:tcBorders>
              <w:top w:val="nil"/>
              <w:left w:val="nil"/>
              <w:bottom w:val="nil"/>
              <w:right w:val="nil"/>
            </w:tcBorders>
            <w:shd w:val="clear" w:color="000000" w:fill="495663"/>
            <w:noWrap/>
            <w:vAlign w:val="center"/>
            <w:hideMark/>
          </w:tcPr>
          <w:p w:rsidR="002B3DE0" w:rsidRPr="002B3DE0" w:rsidRDefault="002B3DE0" w:rsidP="002B3DE0">
            <w:pPr>
              <w:bidi/>
              <w:spacing w:after="0" w:line="240" w:lineRule="auto"/>
              <w:rPr>
                <w:rFonts w:ascii="Tahoma" w:hAnsi="Tahoma" w:cs="Tahoma"/>
                <w:b/>
                <w:bCs/>
                <w:color w:val="FFFFFF"/>
                <w:sz w:val="20"/>
                <w:szCs w:val="20"/>
                <w:rtl/>
              </w:rPr>
            </w:pPr>
            <w:r w:rsidRPr="002B3DE0">
              <w:rPr>
                <w:rFonts w:ascii="Tahoma" w:hAnsi="Tahoma" w:cs="Tahoma"/>
                <w:b/>
                <w:bCs/>
                <w:color w:val="FFFFFF"/>
                <w:sz w:val="20"/>
                <w:szCs w:val="20"/>
                <w:rtl/>
              </w:rPr>
              <w:t>إقليم العين</w:t>
            </w:r>
          </w:p>
        </w:tc>
        <w:tc>
          <w:tcPr>
            <w:tcW w:w="1840" w:type="dxa"/>
            <w:tcBorders>
              <w:top w:val="nil"/>
              <w:left w:val="nil"/>
              <w:bottom w:val="nil"/>
              <w:right w:val="nil"/>
            </w:tcBorders>
            <w:shd w:val="clear" w:color="000000" w:fill="495663"/>
            <w:noWrap/>
            <w:vAlign w:val="center"/>
            <w:hideMark/>
          </w:tcPr>
          <w:p w:rsidR="002B3DE0" w:rsidRPr="002B3DE0" w:rsidRDefault="002B3DE0" w:rsidP="002B3DE0">
            <w:pPr>
              <w:bidi/>
              <w:spacing w:after="0" w:line="240" w:lineRule="auto"/>
              <w:rPr>
                <w:rFonts w:ascii="Tahoma" w:hAnsi="Tahoma" w:cs="Tahoma"/>
                <w:b/>
                <w:bCs/>
                <w:color w:val="FFFFFF"/>
                <w:sz w:val="20"/>
                <w:szCs w:val="20"/>
                <w:rtl/>
              </w:rPr>
            </w:pPr>
            <w:r w:rsidRPr="002B3DE0">
              <w:rPr>
                <w:rFonts w:ascii="Tahoma" w:hAnsi="Tahoma" w:cs="Tahoma"/>
                <w:b/>
                <w:bCs/>
                <w:color w:val="FFFFFF"/>
                <w:sz w:val="20"/>
                <w:szCs w:val="20"/>
                <w:rtl/>
              </w:rPr>
              <w:t>الغربية</w:t>
            </w:r>
          </w:p>
        </w:tc>
        <w:tc>
          <w:tcPr>
            <w:tcW w:w="1840" w:type="dxa"/>
            <w:tcBorders>
              <w:top w:val="nil"/>
              <w:left w:val="nil"/>
              <w:bottom w:val="nil"/>
              <w:right w:val="nil"/>
            </w:tcBorders>
            <w:shd w:val="clear" w:color="000000" w:fill="495663"/>
            <w:noWrap/>
            <w:vAlign w:val="center"/>
            <w:hideMark/>
          </w:tcPr>
          <w:p w:rsidR="002B3DE0" w:rsidRPr="002B3DE0" w:rsidRDefault="002B3DE0" w:rsidP="002B3DE0">
            <w:pPr>
              <w:bidi/>
              <w:spacing w:after="0" w:line="240" w:lineRule="auto"/>
              <w:rPr>
                <w:rFonts w:ascii="Tahoma" w:hAnsi="Tahoma" w:cs="Tahoma"/>
                <w:b/>
                <w:bCs/>
                <w:color w:val="FFFFFF"/>
                <w:sz w:val="20"/>
                <w:szCs w:val="20"/>
                <w:rtl/>
              </w:rPr>
            </w:pPr>
            <w:r w:rsidRPr="002B3DE0">
              <w:rPr>
                <w:rFonts w:ascii="Tahoma" w:hAnsi="Tahoma" w:cs="Tahoma"/>
                <w:b/>
                <w:bCs/>
                <w:color w:val="FFFFFF"/>
                <w:sz w:val="20"/>
                <w:szCs w:val="20"/>
                <w:rtl/>
              </w:rPr>
              <w:t>إمارة أبوظبي</w:t>
            </w:r>
          </w:p>
        </w:tc>
      </w:tr>
      <w:tr w:rsidR="002B3DE0" w:rsidRPr="002B3DE0" w:rsidTr="002B3DE0">
        <w:trPr>
          <w:trHeight w:val="300"/>
        </w:trPr>
        <w:tc>
          <w:tcPr>
            <w:tcW w:w="1940" w:type="dxa"/>
            <w:tcBorders>
              <w:top w:val="nil"/>
              <w:left w:val="nil"/>
              <w:bottom w:val="nil"/>
              <w:right w:val="nil"/>
            </w:tcBorders>
            <w:shd w:val="clear" w:color="auto" w:fill="auto"/>
            <w:noWrap/>
            <w:vAlign w:val="center"/>
            <w:hideMark/>
          </w:tcPr>
          <w:p w:rsidR="002B3DE0" w:rsidRPr="002B3DE0" w:rsidRDefault="002B3DE0" w:rsidP="002B3DE0">
            <w:pPr>
              <w:bidi/>
              <w:spacing w:after="0" w:line="240" w:lineRule="auto"/>
              <w:rPr>
                <w:rFonts w:ascii="Tahoma" w:hAnsi="Tahoma" w:cs="Tahoma"/>
                <w:b/>
                <w:bCs/>
                <w:color w:val="595959"/>
                <w:sz w:val="20"/>
                <w:szCs w:val="20"/>
                <w:rtl/>
              </w:rPr>
            </w:pPr>
            <w:r w:rsidRPr="002B3DE0">
              <w:rPr>
                <w:rFonts w:ascii="Tahoma" w:hAnsi="Tahoma" w:cs="Tahoma"/>
                <w:b/>
                <w:bCs/>
                <w:color w:val="595959"/>
                <w:sz w:val="20"/>
                <w:szCs w:val="20"/>
                <w:rtl/>
              </w:rPr>
              <w:t>الإجمالي</w:t>
            </w:r>
          </w:p>
        </w:tc>
        <w:tc>
          <w:tcPr>
            <w:tcW w:w="1840" w:type="dxa"/>
            <w:tcBorders>
              <w:top w:val="nil"/>
              <w:left w:val="nil"/>
              <w:bottom w:val="nil"/>
              <w:right w:val="nil"/>
            </w:tcBorders>
            <w:shd w:val="clear" w:color="auto" w:fill="auto"/>
            <w:noWrap/>
            <w:vAlign w:val="center"/>
            <w:hideMark/>
          </w:tcPr>
          <w:p w:rsidR="002B3DE0" w:rsidRPr="002B3DE0" w:rsidRDefault="002B3DE0" w:rsidP="002B3DE0">
            <w:pPr>
              <w:bidi/>
              <w:spacing w:after="0" w:line="240" w:lineRule="auto"/>
              <w:rPr>
                <w:rFonts w:ascii="Arial" w:hAnsi="Arial"/>
                <w:b/>
                <w:bCs/>
                <w:color w:val="595959"/>
                <w:sz w:val="20"/>
                <w:szCs w:val="20"/>
                <w:rtl/>
              </w:rPr>
            </w:pPr>
            <w:r w:rsidRPr="002B3DE0">
              <w:rPr>
                <w:rFonts w:ascii="Arial" w:hAnsi="Arial"/>
                <w:b/>
                <w:bCs/>
                <w:color w:val="595959"/>
                <w:sz w:val="20"/>
                <w:szCs w:val="20"/>
                <w:rtl/>
              </w:rPr>
              <w:t>0.9</w:t>
            </w:r>
          </w:p>
        </w:tc>
        <w:tc>
          <w:tcPr>
            <w:tcW w:w="1840" w:type="dxa"/>
            <w:tcBorders>
              <w:top w:val="nil"/>
              <w:left w:val="nil"/>
              <w:bottom w:val="nil"/>
              <w:right w:val="nil"/>
            </w:tcBorders>
            <w:shd w:val="clear" w:color="auto" w:fill="auto"/>
            <w:noWrap/>
            <w:vAlign w:val="center"/>
            <w:hideMark/>
          </w:tcPr>
          <w:p w:rsidR="002B3DE0" w:rsidRPr="002B3DE0" w:rsidRDefault="002B3DE0" w:rsidP="002B3DE0">
            <w:pPr>
              <w:bidi/>
              <w:spacing w:after="0" w:line="240" w:lineRule="auto"/>
              <w:rPr>
                <w:rFonts w:ascii="Arial" w:hAnsi="Arial"/>
                <w:b/>
                <w:bCs/>
                <w:color w:val="595959"/>
                <w:sz w:val="20"/>
                <w:szCs w:val="20"/>
                <w:rtl/>
              </w:rPr>
            </w:pPr>
            <w:r w:rsidRPr="002B3DE0">
              <w:rPr>
                <w:rFonts w:ascii="Arial" w:hAnsi="Arial"/>
                <w:b/>
                <w:bCs/>
                <w:color w:val="595959"/>
                <w:sz w:val="20"/>
                <w:szCs w:val="20"/>
                <w:rtl/>
              </w:rPr>
              <w:t>1.1</w:t>
            </w:r>
          </w:p>
        </w:tc>
        <w:tc>
          <w:tcPr>
            <w:tcW w:w="1840" w:type="dxa"/>
            <w:tcBorders>
              <w:top w:val="nil"/>
              <w:left w:val="nil"/>
              <w:bottom w:val="nil"/>
              <w:right w:val="nil"/>
            </w:tcBorders>
            <w:shd w:val="clear" w:color="auto" w:fill="auto"/>
            <w:noWrap/>
            <w:vAlign w:val="center"/>
            <w:hideMark/>
          </w:tcPr>
          <w:p w:rsidR="002B3DE0" w:rsidRPr="002B3DE0" w:rsidRDefault="002B3DE0" w:rsidP="002B3DE0">
            <w:pPr>
              <w:bidi/>
              <w:spacing w:after="0" w:line="240" w:lineRule="auto"/>
              <w:rPr>
                <w:rFonts w:ascii="Arial" w:hAnsi="Arial"/>
                <w:b/>
                <w:bCs/>
                <w:color w:val="595959"/>
                <w:sz w:val="20"/>
                <w:szCs w:val="20"/>
                <w:rtl/>
              </w:rPr>
            </w:pPr>
            <w:r w:rsidRPr="002B3DE0">
              <w:rPr>
                <w:rFonts w:ascii="Arial" w:hAnsi="Arial"/>
                <w:b/>
                <w:bCs/>
                <w:color w:val="595959"/>
                <w:sz w:val="20"/>
                <w:szCs w:val="20"/>
                <w:rtl/>
              </w:rPr>
              <w:t>0.2</w:t>
            </w:r>
          </w:p>
        </w:tc>
        <w:tc>
          <w:tcPr>
            <w:tcW w:w="1840" w:type="dxa"/>
            <w:tcBorders>
              <w:top w:val="nil"/>
              <w:left w:val="nil"/>
              <w:bottom w:val="nil"/>
              <w:right w:val="nil"/>
            </w:tcBorders>
            <w:shd w:val="clear" w:color="auto" w:fill="auto"/>
            <w:noWrap/>
            <w:vAlign w:val="center"/>
            <w:hideMark/>
          </w:tcPr>
          <w:p w:rsidR="002B3DE0" w:rsidRPr="002B3DE0" w:rsidRDefault="002B3DE0" w:rsidP="002B3DE0">
            <w:pPr>
              <w:bidi/>
              <w:spacing w:after="0" w:line="240" w:lineRule="auto"/>
              <w:rPr>
                <w:rFonts w:ascii="Arial" w:hAnsi="Arial"/>
                <w:b/>
                <w:bCs/>
                <w:color w:val="595959"/>
                <w:sz w:val="20"/>
                <w:szCs w:val="20"/>
                <w:rtl/>
              </w:rPr>
            </w:pPr>
            <w:r w:rsidRPr="002B3DE0">
              <w:rPr>
                <w:rFonts w:ascii="Arial" w:hAnsi="Arial"/>
                <w:b/>
                <w:bCs/>
                <w:color w:val="595959"/>
                <w:sz w:val="20"/>
                <w:szCs w:val="20"/>
                <w:rtl/>
              </w:rPr>
              <w:t>0.8</w:t>
            </w:r>
          </w:p>
        </w:tc>
      </w:tr>
      <w:tr w:rsidR="002B3DE0" w:rsidRPr="002B3DE0" w:rsidTr="002B3DE0">
        <w:trPr>
          <w:trHeight w:val="300"/>
        </w:trPr>
        <w:tc>
          <w:tcPr>
            <w:tcW w:w="1940" w:type="dxa"/>
            <w:tcBorders>
              <w:top w:val="nil"/>
              <w:left w:val="nil"/>
              <w:bottom w:val="nil"/>
              <w:right w:val="nil"/>
            </w:tcBorders>
            <w:shd w:val="clear" w:color="auto" w:fill="auto"/>
            <w:noWrap/>
            <w:vAlign w:val="center"/>
            <w:hideMark/>
          </w:tcPr>
          <w:p w:rsidR="002B3DE0" w:rsidRPr="002B3DE0" w:rsidRDefault="002B3DE0" w:rsidP="002B3DE0">
            <w:pPr>
              <w:bidi/>
              <w:spacing w:after="0" w:line="240" w:lineRule="auto"/>
              <w:rPr>
                <w:rFonts w:ascii="Tahoma" w:hAnsi="Tahoma" w:cs="Tahoma"/>
                <w:color w:val="595959"/>
                <w:sz w:val="20"/>
                <w:szCs w:val="20"/>
                <w:rtl/>
              </w:rPr>
            </w:pPr>
            <w:r w:rsidRPr="002B3DE0">
              <w:rPr>
                <w:rFonts w:ascii="Tahoma" w:hAnsi="Tahoma" w:cs="Tahoma"/>
                <w:color w:val="595959"/>
                <w:sz w:val="20"/>
                <w:szCs w:val="20"/>
                <w:rtl/>
              </w:rPr>
              <w:t>ذكور</w:t>
            </w:r>
          </w:p>
        </w:tc>
        <w:tc>
          <w:tcPr>
            <w:tcW w:w="1840" w:type="dxa"/>
            <w:tcBorders>
              <w:top w:val="nil"/>
              <w:left w:val="nil"/>
              <w:bottom w:val="nil"/>
              <w:right w:val="nil"/>
            </w:tcBorders>
            <w:shd w:val="clear" w:color="auto" w:fill="auto"/>
            <w:noWrap/>
            <w:vAlign w:val="center"/>
            <w:hideMark/>
          </w:tcPr>
          <w:p w:rsidR="002B3DE0" w:rsidRPr="002B3DE0" w:rsidRDefault="002B3DE0" w:rsidP="002B3DE0">
            <w:pPr>
              <w:bidi/>
              <w:spacing w:after="0" w:line="240" w:lineRule="auto"/>
              <w:rPr>
                <w:rFonts w:ascii="Arial" w:hAnsi="Arial"/>
                <w:color w:val="595959"/>
                <w:sz w:val="20"/>
                <w:szCs w:val="20"/>
                <w:rtl/>
              </w:rPr>
            </w:pPr>
            <w:r w:rsidRPr="002B3DE0">
              <w:rPr>
                <w:rFonts w:ascii="Arial" w:hAnsi="Arial"/>
                <w:color w:val="595959"/>
                <w:sz w:val="20"/>
                <w:szCs w:val="20"/>
                <w:rtl/>
              </w:rPr>
              <w:t>1.3</w:t>
            </w:r>
          </w:p>
        </w:tc>
        <w:tc>
          <w:tcPr>
            <w:tcW w:w="1840" w:type="dxa"/>
            <w:tcBorders>
              <w:top w:val="nil"/>
              <w:left w:val="nil"/>
              <w:bottom w:val="nil"/>
              <w:right w:val="nil"/>
            </w:tcBorders>
            <w:shd w:val="clear" w:color="auto" w:fill="auto"/>
            <w:noWrap/>
            <w:vAlign w:val="center"/>
            <w:hideMark/>
          </w:tcPr>
          <w:p w:rsidR="002B3DE0" w:rsidRPr="002B3DE0" w:rsidRDefault="002B3DE0" w:rsidP="002B3DE0">
            <w:pPr>
              <w:bidi/>
              <w:spacing w:after="0" w:line="240" w:lineRule="auto"/>
              <w:rPr>
                <w:rFonts w:ascii="Arial" w:hAnsi="Arial"/>
                <w:color w:val="595959"/>
                <w:sz w:val="20"/>
                <w:szCs w:val="20"/>
                <w:rtl/>
              </w:rPr>
            </w:pPr>
            <w:r w:rsidRPr="002B3DE0">
              <w:rPr>
                <w:rFonts w:ascii="Arial" w:hAnsi="Arial"/>
                <w:color w:val="595959"/>
                <w:sz w:val="20"/>
                <w:szCs w:val="20"/>
                <w:rtl/>
              </w:rPr>
              <w:t>1.6</w:t>
            </w:r>
          </w:p>
        </w:tc>
        <w:tc>
          <w:tcPr>
            <w:tcW w:w="1840" w:type="dxa"/>
            <w:tcBorders>
              <w:top w:val="nil"/>
              <w:left w:val="nil"/>
              <w:bottom w:val="nil"/>
              <w:right w:val="nil"/>
            </w:tcBorders>
            <w:shd w:val="clear" w:color="auto" w:fill="auto"/>
            <w:noWrap/>
            <w:vAlign w:val="center"/>
            <w:hideMark/>
          </w:tcPr>
          <w:p w:rsidR="002B3DE0" w:rsidRPr="002B3DE0" w:rsidRDefault="002B3DE0" w:rsidP="002B3DE0">
            <w:pPr>
              <w:bidi/>
              <w:spacing w:after="0" w:line="240" w:lineRule="auto"/>
              <w:rPr>
                <w:rFonts w:ascii="Arial" w:hAnsi="Arial"/>
                <w:color w:val="595959"/>
                <w:sz w:val="20"/>
                <w:szCs w:val="20"/>
                <w:rtl/>
              </w:rPr>
            </w:pPr>
            <w:r w:rsidRPr="002B3DE0">
              <w:rPr>
                <w:rFonts w:ascii="Arial" w:hAnsi="Arial"/>
                <w:color w:val="595959"/>
                <w:sz w:val="20"/>
                <w:szCs w:val="20"/>
                <w:rtl/>
              </w:rPr>
              <w:t>0.3</w:t>
            </w:r>
          </w:p>
        </w:tc>
        <w:tc>
          <w:tcPr>
            <w:tcW w:w="1840" w:type="dxa"/>
            <w:tcBorders>
              <w:top w:val="nil"/>
              <w:left w:val="nil"/>
              <w:bottom w:val="nil"/>
              <w:right w:val="nil"/>
            </w:tcBorders>
            <w:shd w:val="clear" w:color="auto" w:fill="auto"/>
            <w:noWrap/>
            <w:vAlign w:val="center"/>
            <w:hideMark/>
          </w:tcPr>
          <w:p w:rsidR="002B3DE0" w:rsidRPr="002B3DE0" w:rsidRDefault="002B3DE0" w:rsidP="002B3DE0">
            <w:pPr>
              <w:bidi/>
              <w:spacing w:after="0" w:line="240" w:lineRule="auto"/>
              <w:rPr>
                <w:rFonts w:ascii="Arial" w:hAnsi="Arial"/>
                <w:color w:val="595959"/>
                <w:sz w:val="20"/>
                <w:szCs w:val="20"/>
                <w:rtl/>
              </w:rPr>
            </w:pPr>
            <w:r w:rsidRPr="002B3DE0">
              <w:rPr>
                <w:rFonts w:ascii="Arial" w:hAnsi="Arial"/>
                <w:color w:val="595959"/>
                <w:sz w:val="20"/>
                <w:szCs w:val="20"/>
                <w:rtl/>
              </w:rPr>
              <w:t>1.2</w:t>
            </w:r>
          </w:p>
        </w:tc>
      </w:tr>
      <w:tr w:rsidR="002B3DE0" w:rsidRPr="002B3DE0" w:rsidTr="002B3DE0">
        <w:trPr>
          <w:trHeight w:val="300"/>
        </w:trPr>
        <w:tc>
          <w:tcPr>
            <w:tcW w:w="1940" w:type="dxa"/>
            <w:tcBorders>
              <w:top w:val="nil"/>
              <w:left w:val="nil"/>
              <w:bottom w:val="nil"/>
              <w:right w:val="nil"/>
            </w:tcBorders>
            <w:shd w:val="clear" w:color="auto" w:fill="auto"/>
            <w:noWrap/>
            <w:vAlign w:val="center"/>
            <w:hideMark/>
          </w:tcPr>
          <w:p w:rsidR="002B3DE0" w:rsidRPr="002B3DE0" w:rsidRDefault="002B3DE0" w:rsidP="002B3DE0">
            <w:pPr>
              <w:bidi/>
              <w:spacing w:after="0" w:line="240" w:lineRule="auto"/>
              <w:rPr>
                <w:rFonts w:ascii="Tahoma" w:hAnsi="Tahoma" w:cs="Tahoma"/>
                <w:color w:val="595959"/>
                <w:sz w:val="20"/>
                <w:szCs w:val="20"/>
                <w:rtl/>
              </w:rPr>
            </w:pPr>
            <w:r w:rsidRPr="002B3DE0">
              <w:rPr>
                <w:rFonts w:ascii="Tahoma" w:hAnsi="Tahoma" w:cs="Tahoma"/>
                <w:color w:val="595959"/>
                <w:sz w:val="20"/>
                <w:szCs w:val="20"/>
                <w:rtl/>
              </w:rPr>
              <w:t>إناث</w:t>
            </w:r>
          </w:p>
        </w:tc>
        <w:tc>
          <w:tcPr>
            <w:tcW w:w="1840" w:type="dxa"/>
            <w:tcBorders>
              <w:top w:val="nil"/>
              <w:left w:val="nil"/>
              <w:bottom w:val="nil"/>
              <w:right w:val="nil"/>
            </w:tcBorders>
            <w:shd w:val="clear" w:color="auto" w:fill="auto"/>
            <w:noWrap/>
            <w:vAlign w:val="center"/>
            <w:hideMark/>
          </w:tcPr>
          <w:p w:rsidR="002B3DE0" w:rsidRPr="002B3DE0" w:rsidRDefault="002B3DE0" w:rsidP="002B3DE0">
            <w:pPr>
              <w:bidi/>
              <w:spacing w:after="0" w:line="240" w:lineRule="auto"/>
              <w:rPr>
                <w:rFonts w:ascii="Arial" w:hAnsi="Arial"/>
                <w:color w:val="595959"/>
                <w:sz w:val="20"/>
                <w:szCs w:val="20"/>
                <w:rtl/>
              </w:rPr>
            </w:pPr>
            <w:r w:rsidRPr="002B3DE0">
              <w:rPr>
                <w:rFonts w:ascii="Arial" w:hAnsi="Arial"/>
                <w:color w:val="595959"/>
                <w:sz w:val="20"/>
                <w:szCs w:val="20"/>
                <w:rtl/>
              </w:rPr>
              <w:t>2.7</w:t>
            </w:r>
          </w:p>
        </w:tc>
        <w:tc>
          <w:tcPr>
            <w:tcW w:w="1840" w:type="dxa"/>
            <w:tcBorders>
              <w:top w:val="nil"/>
              <w:left w:val="nil"/>
              <w:bottom w:val="nil"/>
              <w:right w:val="nil"/>
            </w:tcBorders>
            <w:shd w:val="clear" w:color="auto" w:fill="auto"/>
            <w:noWrap/>
            <w:vAlign w:val="center"/>
            <w:hideMark/>
          </w:tcPr>
          <w:p w:rsidR="002B3DE0" w:rsidRPr="002B3DE0" w:rsidRDefault="002B3DE0" w:rsidP="002B3DE0">
            <w:pPr>
              <w:bidi/>
              <w:spacing w:after="0" w:line="240" w:lineRule="auto"/>
              <w:rPr>
                <w:rFonts w:ascii="Arial" w:hAnsi="Arial"/>
                <w:color w:val="595959"/>
                <w:sz w:val="20"/>
                <w:szCs w:val="20"/>
                <w:rtl/>
              </w:rPr>
            </w:pPr>
            <w:r w:rsidRPr="002B3DE0">
              <w:rPr>
                <w:rFonts w:ascii="Arial" w:hAnsi="Arial"/>
                <w:color w:val="595959"/>
                <w:sz w:val="20"/>
                <w:szCs w:val="20"/>
                <w:rtl/>
              </w:rPr>
              <w:t>3.1</w:t>
            </w:r>
          </w:p>
        </w:tc>
        <w:tc>
          <w:tcPr>
            <w:tcW w:w="1840" w:type="dxa"/>
            <w:tcBorders>
              <w:top w:val="nil"/>
              <w:left w:val="nil"/>
              <w:bottom w:val="nil"/>
              <w:right w:val="nil"/>
            </w:tcBorders>
            <w:shd w:val="clear" w:color="auto" w:fill="auto"/>
            <w:noWrap/>
            <w:vAlign w:val="center"/>
            <w:hideMark/>
          </w:tcPr>
          <w:p w:rsidR="002B3DE0" w:rsidRPr="002B3DE0" w:rsidRDefault="002B3DE0" w:rsidP="002B3DE0">
            <w:pPr>
              <w:bidi/>
              <w:spacing w:after="0" w:line="240" w:lineRule="auto"/>
              <w:rPr>
                <w:rFonts w:ascii="Arial" w:hAnsi="Arial"/>
                <w:color w:val="595959"/>
                <w:sz w:val="20"/>
                <w:szCs w:val="20"/>
                <w:rtl/>
              </w:rPr>
            </w:pPr>
            <w:r w:rsidRPr="002B3DE0">
              <w:rPr>
                <w:rFonts w:ascii="Arial" w:hAnsi="Arial"/>
                <w:color w:val="595959"/>
                <w:sz w:val="20"/>
                <w:szCs w:val="20"/>
                <w:rtl/>
              </w:rPr>
              <w:t>2.0</w:t>
            </w:r>
          </w:p>
        </w:tc>
        <w:tc>
          <w:tcPr>
            <w:tcW w:w="1840" w:type="dxa"/>
            <w:tcBorders>
              <w:top w:val="nil"/>
              <w:left w:val="nil"/>
              <w:bottom w:val="nil"/>
              <w:right w:val="nil"/>
            </w:tcBorders>
            <w:shd w:val="clear" w:color="auto" w:fill="auto"/>
            <w:noWrap/>
            <w:vAlign w:val="center"/>
            <w:hideMark/>
          </w:tcPr>
          <w:p w:rsidR="002B3DE0" w:rsidRPr="002B3DE0" w:rsidRDefault="002B3DE0" w:rsidP="002B3DE0">
            <w:pPr>
              <w:bidi/>
              <w:spacing w:after="0" w:line="240" w:lineRule="auto"/>
              <w:rPr>
                <w:rFonts w:ascii="Arial" w:hAnsi="Arial"/>
                <w:color w:val="595959"/>
                <w:sz w:val="20"/>
                <w:szCs w:val="20"/>
                <w:rtl/>
              </w:rPr>
            </w:pPr>
            <w:r w:rsidRPr="002B3DE0">
              <w:rPr>
                <w:rFonts w:ascii="Arial" w:hAnsi="Arial"/>
                <w:color w:val="595959"/>
                <w:sz w:val="20"/>
                <w:szCs w:val="20"/>
                <w:rtl/>
              </w:rPr>
              <w:t>2.8</w:t>
            </w:r>
          </w:p>
        </w:tc>
      </w:tr>
      <w:tr w:rsidR="002B3DE0" w:rsidRPr="002B3DE0" w:rsidTr="002B3DE0">
        <w:trPr>
          <w:trHeight w:val="300"/>
        </w:trPr>
        <w:tc>
          <w:tcPr>
            <w:tcW w:w="1940" w:type="dxa"/>
            <w:tcBorders>
              <w:top w:val="nil"/>
              <w:left w:val="nil"/>
              <w:bottom w:val="nil"/>
              <w:right w:val="nil"/>
            </w:tcBorders>
            <w:shd w:val="clear" w:color="auto" w:fill="auto"/>
            <w:noWrap/>
            <w:vAlign w:val="center"/>
            <w:hideMark/>
          </w:tcPr>
          <w:p w:rsidR="002B3DE0" w:rsidRPr="002B3DE0" w:rsidRDefault="002B3DE0" w:rsidP="002B3DE0">
            <w:pPr>
              <w:bidi/>
              <w:spacing w:after="0" w:line="240" w:lineRule="auto"/>
              <w:rPr>
                <w:rFonts w:ascii="Tahoma" w:hAnsi="Tahoma" w:cs="Tahoma"/>
                <w:b/>
                <w:bCs/>
                <w:color w:val="595959"/>
                <w:sz w:val="20"/>
                <w:szCs w:val="20"/>
                <w:rtl/>
              </w:rPr>
            </w:pPr>
            <w:r w:rsidRPr="002B3DE0">
              <w:rPr>
                <w:rFonts w:ascii="Tahoma" w:hAnsi="Tahoma" w:cs="Tahoma"/>
                <w:b/>
                <w:bCs/>
                <w:color w:val="595959"/>
                <w:sz w:val="20"/>
                <w:szCs w:val="20"/>
                <w:rtl/>
              </w:rPr>
              <w:t>مواطنون</w:t>
            </w:r>
          </w:p>
        </w:tc>
        <w:tc>
          <w:tcPr>
            <w:tcW w:w="1840" w:type="dxa"/>
            <w:tcBorders>
              <w:top w:val="nil"/>
              <w:left w:val="nil"/>
              <w:bottom w:val="nil"/>
              <w:right w:val="nil"/>
            </w:tcBorders>
            <w:shd w:val="clear" w:color="auto" w:fill="auto"/>
            <w:noWrap/>
            <w:vAlign w:val="center"/>
            <w:hideMark/>
          </w:tcPr>
          <w:p w:rsidR="002B3DE0" w:rsidRPr="002B3DE0" w:rsidRDefault="002B3DE0" w:rsidP="002B3DE0">
            <w:pPr>
              <w:bidi/>
              <w:spacing w:after="0" w:line="240" w:lineRule="auto"/>
              <w:rPr>
                <w:rFonts w:ascii="Arial" w:hAnsi="Arial"/>
                <w:b/>
                <w:bCs/>
                <w:color w:val="595959"/>
                <w:sz w:val="20"/>
                <w:szCs w:val="20"/>
                <w:rtl/>
              </w:rPr>
            </w:pPr>
            <w:r w:rsidRPr="002B3DE0">
              <w:rPr>
                <w:rFonts w:ascii="Arial" w:hAnsi="Arial"/>
                <w:b/>
                <w:bCs/>
                <w:color w:val="595959"/>
                <w:sz w:val="20"/>
                <w:szCs w:val="20"/>
                <w:rtl/>
              </w:rPr>
              <w:t>4.9</w:t>
            </w:r>
          </w:p>
        </w:tc>
        <w:tc>
          <w:tcPr>
            <w:tcW w:w="1840" w:type="dxa"/>
            <w:tcBorders>
              <w:top w:val="nil"/>
              <w:left w:val="nil"/>
              <w:bottom w:val="nil"/>
              <w:right w:val="nil"/>
            </w:tcBorders>
            <w:shd w:val="clear" w:color="auto" w:fill="auto"/>
            <w:noWrap/>
            <w:vAlign w:val="center"/>
            <w:hideMark/>
          </w:tcPr>
          <w:p w:rsidR="002B3DE0" w:rsidRPr="002B3DE0" w:rsidRDefault="002B3DE0" w:rsidP="002B3DE0">
            <w:pPr>
              <w:bidi/>
              <w:spacing w:after="0" w:line="240" w:lineRule="auto"/>
              <w:rPr>
                <w:rFonts w:ascii="Arial" w:hAnsi="Arial"/>
                <w:b/>
                <w:bCs/>
                <w:color w:val="595959"/>
                <w:sz w:val="20"/>
                <w:szCs w:val="20"/>
                <w:rtl/>
              </w:rPr>
            </w:pPr>
            <w:r w:rsidRPr="002B3DE0">
              <w:rPr>
                <w:rFonts w:ascii="Arial" w:hAnsi="Arial"/>
                <w:b/>
                <w:bCs/>
                <w:color w:val="595959"/>
                <w:sz w:val="20"/>
                <w:szCs w:val="20"/>
                <w:rtl/>
              </w:rPr>
              <w:t>3.5</w:t>
            </w:r>
          </w:p>
        </w:tc>
        <w:tc>
          <w:tcPr>
            <w:tcW w:w="1840" w:type="dxa"/>
            <w:tcBorders>
              <w:top w:val="nil"/>
              <w:left w:val="nil"/>
              <w:bottom w:val="nil"/>
              <w:right w:val="nil"/>
            </w:tcBorders>
            <w:shd w:val="clear" w:color="auto" w:fill="auto"/>
            <w:noWrap/>
            <w:vAlign w:val="center"/>
            <w:hideMark/>
          </w:tcPr>
          <w:p w:rsidR="002B3DE0" w:rsidRPr="002B3DE0" w:rsidRDefault="002B3DE0" w:rsidP="002B3DE0">
            <w:pPr>
              <w:bidi/>
              <w:spacing w:after="0" w:line="240" w:lineRule="auto"/>
              <w:rPr>
                <w:rFonts w:ascii="Arial" w:hAnsi="Arial"/>
                <w:b/>
                <w:bCs/>
                <w:color w:val="595959"/>
                <w:sz w:val="20"/>
                <w:szCs w:val="20"/>
                <w:rtl/>
              </w:rPr>
            </w:pPr>
            <w:r w:rsidRPr="002B3DE0">
              <w:rPr>
                <w:rFonts w:ascii="Arial" w:hAnsi="Arial"/>
                <w:b/>
                <w:bCs/>
                <w:color w:val="595959"/>
                <w:sz w:val="20"/>
                <w:szCs w:val="20"/>
                <w:rtl/>
              </w:rPr>
              <w:t>2.3</w:t>
            </w:r>
          </w:p>
        </w:tc>
        <w:tc>
          <w:tcPr>
            <w:tcW w:w="1840" w:type="dxa"/>
            <w:tcBorders>
              <w:top w:val="nil"/>
              <w:left w:val="nil"/>
              <w:bottom w:val="nil"/>
              <w:right w:val="nil"/>
            </w:tcBorders>
            <w:shd w:val="clear" w:color="auto" w:fill="auto"/>
            <w:noWrap/>
            <w:vAlign w:val="center"/>
            <w:hideMark/>
          </w:tcPr>
          <w:p w:rsidR="002B3DE0" w:rsidRPr="002B3DE0" w:rsidRDefault="002B3DE0" w:rsidP="002B3DE0">
            <w:pPr>
              <w:bidi/>
              <w:spacing w:after="0" w:line="240" w:lineRule="auto"/>
              <w:rPr>
                <w:rFonts w:ascii="Arial" w:hAnsi="Arial"/>
                <w:b/>
                <w:bCs/>
                <w:color w:val="595959"/>
                <w:sz w:val="20"/>
                <w:szCs w:val="20"/>
                <w:rtl/>
              </w:rPr>
            </w:pPr>
            <w:r w:rsidRPr="002B3DE0">
              <w:rPr>
                <w:rFonts w:ascii="Arial" w:hAnsi="Arial"/>
                <w:b/>
                <w:bCs/>
                <w:color w:val="595959"/>
                <w:sz w:val="20"/>
                <w:szCs w:val="20"/>
                <w:rtl/>
              </w:rPr>
              <w:t>4.2</w:t>
            </w:r>
          </w:p>
        </w:tc>
      </w:tr>
      <w:tr w:rsidR="002B3DE0" w:rsidRPr="002B3DE0" w:rsidTr="002B3DE0">
        <w:trPr>
          <w:trHeight w:val="300"/>
        </w:trPr>
        <w:tc>
          <w:tcPr>
            <w:tcW w:w="1940" w:type="dxa"/>
            <w:tcBorders>
              <w:top w:val="nil"/>
              <w:left w:val="nil"/>
              <w:bottom w:val="nil"/>
              <w:right w:val="nil"/>
            </w:tcBorders>
            <w:shd w:val="clear" w:color="auto" w:fill="auto"/>
            <w:noWrap/>
            <w:vAlign w:val="center"/>
            <w:hideMark/>
          </w:tcPr>
          <w:p w:rsidR="002B3DE0" w:rsidRPr="002B3DE0" w:rsidRDefault="002B3DE0" w:rsidP="002B3DE0">
            <w:pPr>
              <w:bidi/>
              <w:spacing w:after="0" w:line="240" w:lineRule="auto"/>
              <w:rPr>
                <w:rFonts w:ascii="Tahoma" w:hAnsi="Tahoma" w:cs="Tahoma"/>
                <w:color w:val="595959"/>
                <w:sz w:val="20"/>
                <w:szCs w:val="20"/>
                <w:rtl/>
              </w:rPr>
            </w:pPr>
            <w:r w:rsidRPr="002B3DE0">
              <w:rPr>
                <w:rFonts w:ascii="Tahoma" w:hAnsi="Tahoma" w:cs="Tahoma"/>
                <w:color w:val="595959"/>
                <w:sz w:val="20"/>
                <w:szCs w:val="20"/>
                <w:rtl/>
              </w:rPr>
              <w:t>ذكور</w:t>
            </w:r>
          </w:p>
        </w:tc>
        <w:tc>
          <w:tcPr>
            <w:tcW w:w="1840" w:type="dxa"/>
            <w:tcBorders>
              <w:top w:val="nil"/>
              <w:left w:val="nil"/>
              <w:bottom w:val="nil"/>
              <w:right w:val="nil"/>
            </w:tcBorders>
            <w:shd w:val="clear" w:color="auto" w:fill="auto"/>
            <w:noWrap/>
            <w:vAlign w:val="center"/>
            <w:hideMark/>
          </w:tcPr>
          <w:p w:rsidR="002B3DE0" w:rsidRPr="002B3DE0" w:rsidRDefault="002B3DE0" w:rsidP="002B3DE0">
            <w:pPr>
              <w:bidi/>
              <w:spacing w:after="0" w:line="240" w:lineRule="auto"/>
              <w:rPr>
                <w:rFonts w:ascii="Arial" w:hAnsi="Arial"/>
                <w:color w:val="595959"/>
                <w:sz w:val="20"/>
                <w:szCs w:val="20"/>
                <w:rtl/>
              </w:rPr>
            </w:pPr>
            <w:r w:rsidRPr="002B3DE0">
              <w:rPr>
                <w:rFonts w:ascii="Arial" w:hAnsi="Arial"/>
                <w:color w:val="595959"/>
                <w:sz w:val="20"/>
                <w:szCs w:val="20"/>
                <w:rtl/>
              </w:rPr>
              <w:t>9.0</w:t>
            </w:r>
          </w:p>
        </w:tc>
        <w:tc>
          <w:tcPr>
            <w:tcW w:w="1840" w:type="dxa"/>
            <w:tcBorders>
              <w:top w:val="nil"/>
              <w:left w:val="nil"/>
              <w:bottom w:val="nil"/>
              <w:right w:val="nil"/>
            </w:tcBorders>
            <w:shd w:val="clear" w:color="auto" w:fill="auto"/>
            <w:noWrap/>
            <w:vAlign w:val="center"/>
            <w:hideMark/>
          </w:tcPr>
          <w:p w:rsidR="002B3DE0" w:rsidRPr="002B3DE0" w:rsidRDefault="002B3DE0" w:rsidP="002B3DE0">
            <w:pPr>
              <w:bidi/>
              <w:spacing w:after="0" w:line="240" w:lineRule="auto"/>
              <w:rPr>
                <w:rFonts w:ascii="Arial" w:hAnsi="Arial"/>
                <w:color w:val="595959"/>
                <w:sz w:val="20"/>
                <w:szCs w:val="20"/>
                <w:rtl/>
              </w:rPr>
            </w:pPr>
            <w:r w:rsidRPr="002B3DE0">
              <w:rPr>
                <w:rFonts w:ascii="Arial" w:hAnsi="Arial"/>
                <w:color w:val="595959"/>
                <w:sz w:val="20"/>
                <w:szCs w:val="20"/>
                <w:rtl/>
              </w:rPr>
              <w:t>6.5</w:t>
            </w:r>
          </w:p>
        </w:tc>
        <w:tc>
          <w:tcPr>
            <w:tcW w:w="1840" w:type="dxa"/>
            <w:tcBorders>
              <w:top w:val="nil"/>
              <w:left w:val="nil"/>
              <w:bottom w:val="nil"/>
              <w:right w:val="nil"/>
            </w:tcBorders>
            <w:shd w:val="clear" w:color="auto" w:fill="auto"/>
            <w:noWrap/>
            <w:vAlign w:val="center"/>
            <w:hideMark/>
          </w:tcPr>
          <w:p w:rsidR="002B3DE0" w:rsidRPr="002B3DE0" w:rsidRDefault="002B3DE0" w:rsidP="002B3DE0">
            <w:pPr>
              <w:bidi/>
              <w:spacing w:after="0" w:line="240" w:lineRule="auto"/>
              <w:rPr>
                <w:rFonts w:ascii="Arial" w:hAnsi="Arial"/>
                <w:color w:val="595959"/>
                <w:sz w:val="20"/>
                <w:szCs w:val="20"/>
                <w:rtl/>
              </w:rPr>
            </w:pPr>
            <w:r w:rsidRPr="002B3DE0">
              <w:rPr>
                <w:rFonts w:ascii="Arial" w:hAnsi="Arial"/>
                <w:color w:val="595959"/>
                <w:sz w:val="20"/>
                <w:szCs w:val="20"/>
                <w:rtl/>
              </w:rPr>
              <w:t>3.3</w:t>
            </w:r>
          </w:p>
        </w:tc>
        <w:tc>
          <w:tcPr>
            <w:tcW w:w="1840" w:type="dxa"/>
            <w:tcBorders>
              <w:top w:val="nil"/>
              <w:left w:val="nil"/>
              <w:bottom w:val="nil"/>
              <w:right w:val="nil"/>
            </w:tcBorders>
            <w:shd w:val="clear" w:color="auto" w:fill="auto"/>
            <w:noWrap/>
            <w:vAlign w:val="center"/>
            <w:hideMark/>
          </w:tcPr>
          <w:p w:rsidR="002B3DE0" w:rsidRPr="002B3DE0" w:rsidRDefault="002B3DE0" w:rsidP="002B3DE0">
            <w:pPr>
              <w:bidi/>
              <w:spacing w:after="0" w:line="240" w:lineRule="auto"/>
              <w:rPr>
                <w:rFonts w:ascii="Arial" w:hAnsi="Arial"/>
                <w:color w:val="595959"/>
                <w:sz w:val="20"/>
                <w:szCs w:val="20"/>
                <w:rtl/>
              </w:rPr>
            </w:pPr>
            <w:r w:rsidRPr="002B3DE0">
              <w:rPr>
                <w:rFonts w:ascii="Arial" w:hAnsi="Arial"/>
                <w:color w:val="595959"/>
                <w:sz w:val="20"/>
                <w:szCs w:val="20"/>
                <w:rtl/>
              </w:rPr>
              <w:t>7.6</w:t>
            </w:r>
          </w:p>
        </w:tc>
      </w:tr>
      <w:tr w:rsidR="002B3DE0" w:rsidRPr="002B3DE0" w:rsidTr="002B3DE0">
        <w:trPr>
          <w:trHeight w:val="300"/>
        </w:trPr>
        <w:tc>
          <w:tcPr>
            <w:tcW w:w="1940" w:type="dxa"/>
            <w:tcBorders>
              <w:top w:val="nil"/>
              <w:left w:val="nil"/>
              <w:bottom w:val="nil"/>
              <w:right w:val="nil"/>
            </w:tcBorders>
            <w:shd w:val="clear" w:color="auto" w:fill="auto"/>
            <w:noWrap/>
            <w:vAlign w:val="center"/>
            <w:hideMark/>
          </w:tcPr>
          <w:p w:rsidR="002B3DE0" w:rsidRPr="002B3DE0" w:rsidRDefault="002B3DE0" w:rsidP="002B3DE0">
            <w:pPr>
              <w:bidi/>
              <w:spacing w:after="0" w:line="240" w:lineRule="auto"/>
              <w:rPr>
                <w:rFonts w:ascii="Tahoma" w:hAnsi="Tahoma" w:cs="Tahoma"/>
                <w:color w:val="595959"/>
                <w:sz w:val="20"/>
                <w:szCs w:val="20"/>
                <w:rtl/>
              </w:rPr>
            </w:pPr>
            <w:r w:rsidRPr="002B3DE0">
              <w:rPr>
                <w:rFonts w:ascii="Tahoma" w:hAnsi="Tahoma" w:cs="Tahoma"/>
                <w:color w:val="595959"/>
                <w:sz w:val="20"/>
                <w:szCs w:val="20"/>
                <w:rtl/>
              </w:rPr>
              <w:t>إناث</w:t>
            </w:r>
          </w:p>
        </w:tc>
        <w:tc>
          <w:tcPr>
            <w:tcW w:w="1840" w:type="dxa"/>
            <w:tcBorders>
              <w:top w:val="nil"/>
              <w:left w:val="nil"/>
              <w:bottom w:val="nil"/>
              <w:right w:val="nil"/>
            </w:tcBorders>
            <w:shd w:val="clear" w:color="auto" w:fill="auto"/>
            <w:noWrap/>
            <w:vAlign w:val="center"/>
            <w:hideMark/>
          </w:tcPr>
          <w:p w:rsidR="002B3DE0" w:rsidRPr="002B3DE0" w:rsidRDefault="002B3DE0" w:rsidP="002B3DE0">
            <w:pPr>
              <w:bidi/>
              <w:spacing w:after="0" w:line="240" w:lineRule="auto"/>
              <w:rPr>
                <w:rFonts w:ascii="Arial" w:hAnsi="Arial"/>
                <w:color w:val="595959"/>
                <w:sz w:val="20"/>
                <w:szCs w:val="20"/>
                <w:rtl/>
              </w:rPr>
            </w:pPr>
            <w:r w:rsidRPr="002B3DE0">
              <w:rPr>
                <w:rFonts w:ascii="Arial" w:hAnsi="Arial"/>
                <w:color w:val="595959"/>
                <w:sz w:val="20"/>
                <w:szCs w:val="20"/>
                <w:rtl/>
              </w:rPr>
              <w:t>6.8</w:t>
            </w:r>
          </w:p>
        </w:tc>
        <w:tc>
          <w:tcPr>
            <w:tcW w:w="1840" w:type="dxa"/>
            <w:tcBorders>
              <w:top w:val="nil"/>
              <w:left w:val="nil"/>
              <w:bottom w:val="nil"/>
              <w:right w:val="nil"/>
            </w:tcBorders>
            <w:shd w:val="clear" w:color="auto" w:fill="auto"/>
            <w:noWrap/>
            <w:vAlign w:val="center"/>
            <w:hideMark/>
          </w:tcPr>
          <w:p w:rsidR="002B3DE0" w:rsidRPr="002B3DE0" w:rsidRDefault="002B3DE0" w:rsidP="002B3DE0">
            <w:pPr>
              <w:bidi/>
              <w:spacing w:after="0" w:line="240" w:lineRule="auto"/>
              <w:rPr>
                <w:rFonts w:ascii="Arial" w:hAnsi="Arial"/>
                <w:color w:val="595959"/>
                <w:sz w:val="20"/>
                <w:szCs w:val="20"/>
                <w:rtl/>
              </w:rPr>
            </w:pPr>
            <w:r w:rsidRPr="002B3DE0">
              <w:rPr>
                <w:rFonts w:ascii="Arial" w:hAnsi="Arial"/>
                <w:color w:val="595959"/>
                <w:sz w:val="20"/>
                <w:szCs w:val="20"/>
                <w:rtl/>
              </w:rPr>
              <w:t>5.1</w:t>
            </w:r>
          </w:p>
        </w:tc>
        <w:tc>
          <w:tcPr>
            <w:tcW w:w="1840" w:type="dxa"/>
            <w:tcBorders>
              <w:top w:val="nil"/>
              <w:left w:val="nil"/>
              <w:bottom w:val="nil"/>
              <w:right w:val="nil"/>
            </w:tcBorders>
            <w:shd w:val="clear" w:color="auto" w:fill="auto"/>
            <w:noWrap/>
            <w:vAlign w:val="center"/>
            <w:hideMark/>
          </w:tcPr>
          <w:p w:rsidR="002B3DE0" w:rsidRPr="002B3DE0" w:rsidRDefault="002B3DE0" w:rsidP="002B3DE0">
            <w:pPr>
              <w:bidi/>
              <w:spacing w:after="0" w:line="240" w:lineRule="auto"/>
              <w:rPr>
                <w:rFonts w:ascii="Arial" w:hAnsi="Arial"/>
                <w:color w:val="595959"/>
                <w:sz w:val="20"/>
                <w:szCs w:val="20"/>
                <w:rtl/>
              </w:rPr>
            </w:pPr>
            <w:r w:rsidRPr="002B3DE0">
              <w:rPr>
                <w:rFonts w:ascii="Arial" w:hAnsi="Arial"/>
                <w:color w:val="595959"/>
                <w:sz w:val="20"/>
                <w:szCs w:val="20"/>
                <w:rtl/>
              </w:rPr>
              <w:t>4.9</w:t>
            </w:r>
          </w:p>
        </w:tc>
        <w:tc>
          <w:tcPr>
            <w:tcW w:w="1840" w:type="dxa"/>
            <w:tcBorders>
              <w:top w:val="nil"/>
              <w:left w:val="nil"/>
              <w:bottom w:val="nil"/>
              <w:right w:val="nil"/>
            </w:tcBorders>
            <w:shd w:val="clear" w:color="auto" w:fill="auto"/>
            <w:noWrap/>
            <w:vAlign w:val="center"/>
            <w:hideMark/>
          </w:tcPr>
          <w:p w:rsidR="002B3DE0" w:rsidRPr="002B3DE0" w:rsidRDefault="002B3DE0" w:rsidP="002B3DE0">
            <w:pPr>
              <w:bidi/>
              <w:spacing w:after="0" w:line="240" w:lineRule="auto"/>
              <w:rPr>
                <w:rFonts w:ascii="Arial" w:hAnsi="Arial"/>
                <w:color w:val="595959"/>
                <w:sz w:val="20"/>
                <w:szCs w:val="20"/>
                <w:rtl/>
              </w:rPr>
            </w:pPr>
            <w:r w:rsidRPr="002B3DE0">
              <w:rPr>
                <w:rFonts w:ascii="Arial" w:hAnsi="Arial"/>
                <w:color w:val="595959"/>
                <w:sz w:val="20"/>
                <w:szCs w:val="20"/>
                <w:rtl/>
              </w:rPr>
              <w:t>6.0</w:t>
            </w:r>
          </w:p>
        </w:tc>
      </w:tr>
      <w:tr w:rsidR="002B3DE0" w:rsidRPr="002B3DE0" w:rsidTr="002B3DE0">
        <w:trPr>
          <w:trHeight w:val="300"/>
        </w:trPr>
        <w:tc>
          <w:tcPr>
            <w:tcW w:w="1940" w:type="dxa"/>
            <w:tcBorders>
              <w:top w:val="nil"/>
              <w:left w:val="nil"/>
              <w:bottom w:val="nil"/>
              <w:right w:val="nil"/>
            </w:tcBorders>
            <w:shd w:val="clear" w:color="auto" w:fill="auto"/>
            <w:noWrap/>
            <w:vAlign w:val="center"/>
            <w:hideMark/>
          </w:tcPr>
          <w:p w:rsidR="002B3DE0" w:rsidRPr="002B3DE0" w:rsidRDefault="002B3DE0" w:rsidP="002B3DE0">
            <w:pPr>
              <w:bidi/>
              <w:spacing w:after="0" w:line="240" w:lineRule="auto"/>
              <w:rPr>
                <w:rFonts w:ascii="Tahoma" w:hAnsi="Tahoma" w:cs="Tahoma"/>
                <w:b/>
                <w:bCs/>
                <w:color w:val="595959"/>
                <w:sz w:val="20"/>
                <w:szCs w:val="20"/>
                <w:rtl/>
              </w:rPr>
            </w:pPr>
            <w:r w:rsidRPr="002B3DE0">
              <w:rPr>
                <w:rFonts w:ascii="Tahoma" w:hAnsi="Tahoma" w:cs="Tahoma"/>
                <w:b/>
                <w:bCs/>
                <w:color w:val="595959"/>
                <w:sz w:val="20"/>
                <w:szCs w:val="20"/>
                <w:rtl/>
              </w:rPr>
              <w:t>غير مواطنين</w:t>
            </w:r>
          </w:p>
        </w:tc>
        <w:tc>
          <w:tcPr>
            <w:tcW w:w="1840" w:type="dxa"/>
            <w:tcBorders>
              <w:top w:val="nil"/>
              <w:left w:val="nil"/>
              <w:bottom w:val="nil"/>
              <w:right w:val="nil"/>
            </w:tcBorders>
            <w:shd w:val="clear" w:color="auto" w:fill="auto"/>
            <w:noWrap/>
            <w:vAlign w:val="center"/>
            <w:hideMark/>
          </w:tcPr>
          <w:p w:rsidR="002B3DE0" w:rsidRPr="002B3DE0" w:rsidRDefault="002B3DE0" w:rsidP="002B3DE0">
            <w:pPr>
              <w:bidi/>
              <w:spacing w:after="0" w:line="240" w:lineRule="auto"/>
              <w:rPr>
                <w:rFonts w:ascii="Arial" w:hAnsi="Arial"/>
                <w:b/>
                <w:bCs/>
                <w:color w:val="595959"/>
                <w:sz w:val="20"/>
                <w:szCs w:val="20"/>
                <w:rtl/>
              </w:rPr>
            </w:pPr>
            <w:r w:rsidRPr="002B3DE0">
              <w:rPr>
                <w:rFonts w:ascii="Arial" w:hAnsi="Arial"/>
                <w:b/>
                <w:bCs/>
                <w:color w:val="595959"/>
                <w:sz w:val="20"/>
                <w:szCs w:val="20"/>
                <w:rtl/>
              </w:rPr>
              <w:t>0.6</w:t>
            </w:r>
          </w:p>
        </w:tc>
        <w:tc>
          <w:tcPr>
            <w:tcW w:w="1840" w:type="dxa"/>
            <w:tcBorders>
              <w:top w:val="nil"/>
              <w:left w:val="nil"/>
              <w:bottom w:val="nil"/>
              <w:right w:val="nil"/>
            </w:tcBorders>
            <w:shd w:val="clear" w:color="auto" w:fill="auto"/>
            <w:noWrap/>
            <w:vAlign w:val="center"/>
            <w:hideMark/>
          </w:tcPr>
          <w:p w:rsidR="002B3DE0" w:rsidRPr="002B3DE0" w:rsidRDefault="002B3DE0" w:rsidP="002B3DE0">
            <w:pPr>
              <w:bidi/>
              <w:spacing w:after="0" w:line="240" w:lineRule="auto"/>
              <w:rPr>
                <w:rFonts w:ascii="Arial" w:hAnsi="Arial"/>
                <w:b/>
                <w:bCs/>
                <w:color w:val="595959"/>
                <w:sz w:val="20"/>
                <w:szCs w:val="20"/>
                <w:rtl/>
              </w:rPr>
            </w:pPr>
            <w:r w:rsidRPr="002B3DE0">
              <w:rPr>
                <w:rFonts w:ascii="Arial" w:hAnsi="Arial"/>
                <w:b/>
                <w:bCs/>
                <w:color w:val="595959"/>
                <w:sz w:val="20"/>
                <w:szCs w:val="20"/>
                <w:rtl/>
              </w:rPr>
              <w:t>0.7</w:t>
            </w:r>
          </w:p>
        </w:tc>
        <w:tc>
          <w:tcPr>
            <w:tcW w:w="1840" w:type="dxa"/>
            <w:tcBorders>
              <w:top w:val="nil"/>
              <w:left w:val="nil"/>
              <w:bottom w:val="nil"/>
              <w:right w:val="nil"/>
            </w:tcBorders>
            <w:shd w:val="clear" w:color="auto" w:fill="auto"/>
            <w:noWrap/>
            <w:vAlign w:val="center"/>
            <w:hideMark/>
          </w:tcPr>
          <w:p w:rsidR="002B3DE0" w:rsidRPr="002B3DE0" w:rsidRDefault="002B3DE0" w:rsidP="002B3DE0">
            <w:pPr>
              <w:bidi/>
              <w:spacing w:after="0" w:line="240" w:lineRule="auto"/>
              <w:rPr>
                <w:rFonts w:ascii="Arial" w:hAnsi="Arial"/>
                <w:b/>
                <w:bCs/>
                <w:color w:val="595959"/>
                <w:sz w:val="20"/>
                <w:szCs w:val="20"/>
                <w:rtl/>
              </w:rPr>
            </w:pPr>
            <w:r w:rsidRPr="002B3DE0">
              <w:rPr>
                <w:rFonts w:ascii="Arial" w:hAnsi="Arial"/>
                <w:b/>
                <w:bCs/>
                <w:color w:val="595959"/>
                <w:sz w:val="20"/>
                <w:szCs w:val="20"/>
                <w:rtl/>
              </w:rPr>
              <w:t>0.1</w:t>
            </w:r>
          </w:p>
        </w:tc>
        <w:tc>
          <w:tcPr>
            <w:tcW w:w="1840" w:type="dxa"/>
            <w:tcBorders>
              <w:top w:val="nil"/>
              <w:left w:val="nil"/>
              <w:bottom w:val="nil"/>
              <w:right w:val="nil"/>
            </w:tcBorders>
            <w:shd w:val="clear" w:color="auto" w:fill="auto"/>
            <w:noWrap/>
            <w:vAlign w:val="center"/>
            <w:hideMark/>
          </w:tcPr>
          <w:p w:rsidR="002B3DE0" w:rsidRPr="002B3DE0" w:rsidRDefault="002B3DE0" w:rsidP="002B3DE0">
            <w:pPr>
              <w:bidi/>
              <w:spacing w:after="0" w:line="240" w:lineRule="auto"/>
              <w:rPr>
                <w:rFonts w:ascii="Arial" w:hAnsi="Arial"/>
                <w:b/>
                <w:bCs/>
                <w:color w:val="595959"/>
                <w:sz w:val="20"/>
                <w:szCs w:val="20"/>
                <w:rtl/>
              </w:rPr>
            </w:pPr>
            <w:r w:rsidRPr="002B3DE0">
              <w:rPr>
                <w:rFonts w:ascii="Arial" w:hAnsi="Arial"/>
                <w:b/>
                <w:bCs/>
                <w:color w:val="595959"/>
                <w:sz w:val="20"/>
                <w:szCs w:val="20"/>
                <w:rtl/>
              </w:rPr>
              <w:t>0.6</w:t>
            </w:r>
          </w:p>
        </w:tc>
      </w:tr>
      <w:tr w:rsidR="002B3DE0" w:rsidRPr="002B3DE0" w:rsidTr="002B3DE0">
        <w:trPr>
          <w:trHeight w:val="300"/>
        </w:trPr>
        <w:tc>
          <w:tcPr>
            <w:tcW w:w="1940" w:type="dxa"/>
            <w:tcBorders>
              <w:top w:val="nil"/>
              <w:left w:val="nil"/>
              <w:bottom w:val="nil"/>
              <w:right w:val="nil"/>
            </w:tcBorders>
            <w:shd w:val="clear" w:color="auto" w:fill="auto"/>
            <w:noWrap/>
            <w:vAlign w:val="center"/>
            <w:hideMark/>
          </w:tcPr>
          <w:p w:rsidR="002B3DE0" w:rsidRPr="002B3DE0" w:rsidRDefault="002B3DE0" w:rsidP="002B3DE0">
            <w:pPr>
              <w:bidi/>
              <w:spacing w:after="0" w:line="240" w:lineRule="auto"/>
              <w:rPr>
                <w:rFonts w:ascii="Tahoma" w:hAnsi="Tahoma" w:cs="Tahoma"/>
                <w:color w:val="595959"/>
                <w:sz w:val="20"/>
                <w:szCs w:val="20"/>
                <w:rtl/>
              </w:rPr>
            </w:pPr>
            <w:r w:rsidRPr="002B3DE0">
              <w:rPr>
                <w:rFonts w:ascii="Tahoma" w:hAnsi="Tahoma" w:cs="Tahoma"/>
                <w:color w:val="595959"/>
                <w:sz w:val="20"/>
                <w:szCs w:val="20"/>
                <w:rtl/>
              </w:rPr>
              <w:t>ذكور</w:t>
            </w:r>
          </w:p>
        </w:tc>
        <w:tc>
          <w:tcPr>
            <w:tcW w:w="1840" w:type="dxa"/>
            <w:tcBorders>
              <w:top w:val="nil"/>
              <w:left w:val="nil"/>
              <w:bottom w:val="nil"/>
              <w:right w:val="nil"/>
            </w:tcBorders>
            <w:shd w:val="clear" w:color="auto" w:fill="auto"/>
            <w:noWrap/>
            <w:vAlign w:val="center"/>
            <w:hideMark/>
          </w:tcPr>
          <w:p w:rsidR="002B3DE0" w:rsidRPr="002B3DE0" w:rsidRDefault="002B3DE0" w:rsidP="002B3DE0">
            <w:pPr>
              <w:bidi/>
              <w:spacing w:after="0" w:line="240" w:lineRule="auto"/>
              <w:rPr>
                <w:rFonts w:ascii="Arial" w:hAnsi="Arial"/>
                <w:color w:val="595959"/>
                <w:sz w:val="20"/>
                <w:szCs w:val="20"/>
                <w:rtl/>
              </w:rPr>
            </w:pPr>
            <w:r w:rsidRPr="002B3DE0">
              <w:rPr>
                <w:rFonts w:ascii="Arial" w:hAnsi="Arial"/>
                <w:color w:val="595959"/>
                <w:sz w:val="20"/>
                <w:szCs w:val="20"/>
                <w:rtl/>
              </w:rPr>
              <w:t>0.6</w:t>
            </w:r>
          </w:p>
        </w:tc>
        <w:tc>
          <w:tcPr>
            <w:tcW w:w="1840" w:type="dxa"/>
            <w:tcBorders>
              <w:top w:val="nil"/>
              <w:left w:val="nil"/>
              <w:bottom w:val="nil"/>
              <w:right w:val="nil"/>
            </w:tcBorders>
            <w:shd w:val="clear" w:color="auto" w:fill="auto"/>
            <w:noWrap/>
            <w:vAlign w:val="center"/>
            <w:hideMark/>
          </w:tcPr>
          <w:p w:rsidR="002B3DE0" w:rsidRPr="002B3DE0" w:rsidRDefault="002B3DE0" w:rsidP="002B3DE0">
            <w:pPr>
              <w:bidi/>
              <w:spacing w:after="0" w:line="240" w:lineRule="auto"/>
              <w:rPr>
                <w:rFonts w:ascii="Arial" w:hAnsi="Arial"/>
                <w:color w:val="595959"/>
                <w:sz w:val="20"/>
                <w:szCs w:val="20"/>
                <w:rtl/>
              </w:rPr>
            </w:pPr>
            <w:r w:rsidRPr="002B3DE0">
              <w:rPr>
                <w:rFonts w:ascii="Arial" w:hAnsi="Arial"/>
                <w:color w:val="595959"/>
                <w:sz w:val="20"/>
                <w:szCs w:val="20"/>
                <w:rtl/>
              </w:rPr>
              <w:t>0.6</w:t>
            </w:r>
          </w:p>
        </w:tc>
        <w:tc>
          <w:tcPr>
            <w:tcW w:w="1840" w:type="dxa"/>
            <w:tcBorders>
              <w:top w:val="nil"/>
              <w:left w:val="nil"/>
              <w:bottom w:val="nil"/>
              <w:right w:val="nil"/>
            </w:tcBorders>
            <w:shd w:val="clear" w:color="auto" w:fill="auto"/>
            <w:noWrap/>
            <w:vAlign w:val="center"/>
            <w:hideMark/>
          </w:tcPr>
          <w:p w:rsidR="002B3DE0" w:rsidRPr="002B3DE0" w:rsidRDefault="002B3DE0" w:rsidP="002B3DE0">
            <w:pPr>
              <w:bidi/>
              <w:spacing w:after="0" w:line="240" w:lineRule="auto"/>
              <w:rPr>
                <w:rFonts w:ascii="Arial" w:hAnsi="Arial"/>
                <w:color w:val="595959"/>
                <w:sz w:val="20"/>
                <w:szCs w:val="20"/>
                <w:rtl/>
              </w:rPr>
            </w:pPr>
            <w:r w:rsidRPr="002B3DE0">
              <w:rPr>
                <w:rFonts w:ascii="Arial" w:hAnsi="Arial"/>
                <w:color w:val="595959"/>
                <w:sz w:val="20"/>
                <w:szCs w:val="20"/>
                <w:rtl/>
              </w:rPr>
              <w:t>0.1</w:t>
            </w:r>
          </w:p>
        </w:tc>
        <w:tc>
          <w:tcPr>
            <w:tcW w:w="1840" w:type="dxa"/>
            <w:tcBorders>
              <w:top w:val="nil"/>
              <w:left w:val="nil"/>
              <w:bottom w:val="nil"/>
              <w:right w:val="nil"/>
            </w:tcBorders>
            <w:shd w:val="clear" w:color="auto" w:fill="auto"/>
            <w:noWrap/>
            <w:vAlign w:val="center"/>
            <w:hideMark/>
          </w:tcPr>
          <w:p w:rsidR="002B3DE0" w:rsidRPr="002B3DE0" w:rsidRDefault="002B3DE0" w:rsidP="002B3DE0">
            <w:pPr>
              <w:bidi/>
              <w:spacing w:after="0" w:line="240" w:lineRule="auto"/>
              <w:rPr>
                <w:rFonts w:ascii="Arial" w:hAnsi="Arial"/>
                <w:color w:val="595959"/>
                <w:sz w:val="20"/>
                <w:szCs w:val="20"/>
                <w:rtl/>
              </w:rPr>
            </w:pPr>
            <w:r w:rsidRPr="002B3DE0">
              <w:rPr>
                <w:rFonts w:ascii="Arial" w:hAnsi="Arial"/>
                <w:color w:val="595959"/>
                <w:sz w:val="20"/>
                <w:szCs w:val="20"/>
                <w:rtl/>
              </w:rPr>
              <w:t>0.5</w:t>
            </w:r>
          </w:p>
        </w:tc>
      </w:tr>
      <w:tr w:rsidR="002B3DE0" w:rsidRPr="002B3DE0" w:rsidTr="002B3DE0">
        <w:trPr>
          <w:trHeight w:val="300"/>
        </w:trPr>
        <w:tc>
          <w:tcPr>
            <w:tcW w:w="1940" w:type="dxa"/>
            <w:tcBorders>
              <w:top w:val="nil"/>
              <w:left w:val="nil"/>
              <w:bottom w:val="single" w:sz="8" w:space="0" w:color="495663"/>
              <w:right w:val="nil"/>
            </w:tcBorders>
            <w:shd w:val="clear" w:color="auto" w:fill="auto"/>
            <w:vAlign w:val="center"/>
            <w:hideMark/>
          </w:tcPr>
          <w:p w:rsidR="002B3DE0" w:rsidRPr="002B3DE0" w:rsidRDefault="002B3DE0" w:rsidP="002B3DE0">
            <w:pPr>
              <w:bidi/>
              <w:spacing w:after="0" w:line="240" w:lineRule="auto"/>
              <w:rPr>
                <w:rFonts w:ascii="Tahoma" w:hAnsi="Tahoma" w:cs="Tahoma"/>
                <w:color w:val="595959"/>
                <w:sz w:val="20"/>
                <w:szCs w:val="20"/>
                <w:rtl/>
              </w:rPr>
            </w:pPr>
            <w:r w:rsidRPr="002B3DE0">
              <w:rPr>
                <w:rFonts w:ascii="Tahoma" w:hAnsi="Tahoma" w:cs="Tahoma"/>
                <w:color w:val="595959"/>
                <w:sz w:val="20"/>
                <w:szCs w:val="20"/>
                <w:rtl/>
              </w:rPr>
              <w:t>إناث</w:t>
            </w:r>
          </w:p>
        </w:tc>
        <w:tc>
          <w:tcPr>
            <w:tcW w:w="1840" w:type="dxa"/>
            <w:tcBorders>
              <w:top w:val="nil"/>
              <w:left w:val="nil"/>
              <w:bottom w:val="single" w:sz="8" w:space="0" w:color="495663"/>
              <w:right w:val="nil"/>
            </w:tcBorders>
            <w:shd w:val="clear" w:color="auto" w:fill="auto"/>
            <w:vAlign w:val="center"/>
            <w:hideMark/>
          </w:tcPr>
          <w:p w:rsidR="002B3DE0" w:rsidRPr="002B3DE0" w:rsidRDefault="002B3DE0" w:rsidP="002B3DE0">
            <w:pPr>
              <w:spacing w:after="0" w:line="240" w:lineRule="auto"/>
              <w:jc w:val="right"/>
              <w:rPr>
                <w:rFonts w:ascii="Arial" w:hAnsi="Arial"/>
                <w:color w:val="595959"/>
                <w:sz w:val="20"/>
                <w:szCs w:val="20"/>
                <w:rtl/>
              </w:rPr>
            </w:pPr>
            <w:r w:rsidRPr="002B3DE0">
              <w:rPr>
                <w:rFonts w:ascii="Arial" w:hAnsi="Arial"/>
                <w:color w:val="595959"/>
                <w:sz w:val="20"/>
                <w:szCs w:val="20"/>
              </w:rPr>
              <w:t>1.8</w:t>
            </w:r>
          </w:p>
        </w:tc>
        <w:tc>
          <w:tcPr>
            <w:tcW w:w="1840" w:type="dxa"/>
            <w:tcBorders>
              <w:top w:val="nil"/>
              <w:left w:val="nil"/>
              <w:bottom w:val="single" w:sz="8" w:space="0" w:color="495663"/>
              <w:right w:val="nil"/>
            </w:tcBorders>
            <w:shd w:val="clear" w:color="auto" w:fill="auto"/>
            <w:vAlign w:val="center"/>
            <w:hideMark/>
          </w:tcPr>
          <w:p w:rsidR="002B3DE0" w:rsidRPr="002B3DE0" w:rsidRDefault="002B3DE0" w:rsidP="002B3DE0">
            <w:pPr>
              <w:spacing w:after="0" w:line="240" w:lineRule="auto"/>
              <w:jc w:val="right"/>
              <w:rPr>
                <w:rFonts w:ascii="Arial" w:hAnsi="Arial"/>
                <w:color w:val="595959"/>
                <w:sz w:val="20"/>
                <w:szCs w:val="20"/>
              </w:rPr>
            </w:pPr>
            <w:r w:rsidRPr="002B3DE0">
              <w:rPr>
                <w:rFonts w:ascii="Arial" w:hAnsi="Arial"/>
                <w:color w:val="595959"/>
                <w:sz w:val="20"/>
                <w:szCs w:val="20"/>
              </w:rPr>
              <w:t>2.1</w:t>
            </w:r>
          </w:p>
        </w:tc>
        <w:tc>
          <w:tcPr>
            <w:tcW w:w="1840" w:type="dxa"/>
            <w:tcBorders>
              <w:top w:val="nil"/>
              <w:left w:val="nil"/>
              <w:bottom w:val="single" w:sz="8" w:space="0" w:color="495663"/>
              <w:right w:val="nil"/>
            </w:tcBorders>
            <w:shd w:val="clear" w:color="auto" w:fill="auto"/>
            <w:vAlign w:val="center"/>
            <w:hideMark/>
          </w:tcPr>
          <w:p w:rsidR="002B3DE0" w:rsidRPr="002B3DE0" w:rsidRDefault="002B3DE0" w:rsidP="002B3DE0">
            <w:pPr>
              <w:spacing w:after="0" w:line="240" w:lineRule="auto"/>
              <w:jc w:val="right"/>
              <w:rPr>
                <w:rFonts w:ascii="Arial" w:hAnsi="Arial"/>
                <w:color w:val="595959"/>
                <w:sz w:val="20"/>
                <w:szCs w:val="20"/>
              </w:rPr>
            </w:pPr>
            <w:r w:rsidRPr="002B3DE0">
              <w:rPr>
                <w:rFonts w:ascii="Arial" w:hAnsi="Arial"/>
                <w:color w:val="595959"/>
                <w:sz w:val="20"/>
                <w:szCs w:val="20"/>
              </w:rPr>
              <w:t>1.2</w:t>
            </w:r>
          </w:p>
        </w:tc>
        <w:tc>
          <w:tcPr>
            <w:tcW w:w="1840" w:type="dxa"/>
            <w:tcBorders>
              <w:top w:val="nil"/>
              <w:left w:val="nil"/>
              <w:bottom w:val="single" w:sz="8" w:space="0" w:color="495663"/>
              <w:right w:val="nil"/>
            </w:tcBorders>
            <w:shd w:val="clear" w:color="auto" w:fill="auto"/>
            <w:vAlign w:val="center"/>
            <w:hideMark/>
          </w:tcPr>
          <w:p w:rsidR="002B3DE0" w:rsidRPr="002B3DE0" w:rsidRDefault="002B3DE0" w:rsidP="002B3DE0">
            <w:pPr>
              <w:spacing w:after="0" w:line="240" w:lineRule="auto"/>
              <w:jc w:val="right"/>
              <w:rPr>
                <w:rFonts w:ascii="Arial" w:hAnsi="Arial"/>
                <w:color w:val="595959"/>
                <w:sz w:val="20"/>
                <w:szCs w:val="20"/>
              </w:rPr>
            </w:pPr>
            <w:r w:rsidRPr="002B3DE0">
              <w:rPr>
                <w:rFonts w:ascii="Arial" w:hAnsi="Arial"/>
                <w:color w:val="595959"/>
                <w:sz w:val="20"/>
                <w:szCs w:val="20"/>
              </w:rPr>
              <w:t>1.9</w:t>
            </w:r>
          </w:p>
        </w:tc>
      </w:tr>
    </w:tbl>
    <w:p w:rsidR="002B3DE0" w:rsidRPr="007517D9" w:rsidRDefault="002B3DE0" w:rsidP="002B3DE0">
      <w:pPr>
        <w:pStyle w:val="PopSourceNote"/>
        <w:bidi/>
      </w:pPr>
      <w:r>
        <w:rPr>
          <w:rFonts w:hint="cs"/>
          <w:rtl/>
        </w:rPr>
        <w:t>المصدر: مركز الإحصاء - أبوظبي</w:t>
      </w:r>
    </w:p>
    <w:p w:rsidR="00814166" w:rsidRDefault="00814166" w:rsidP="000D46CC">
      <w:pPr>
        <w:pStyle w:val="Heading3"/>
        <w:rPr>
          <w:rtl/>
        </w:rPr>
      </w:pPr>
    </w:p>
    <w:p w:rsidR="00814166" w:rsidRDefault="00814166" w:rsidP="000D46CC">
      <w:pPr>
        <w:pStyle w:val="Heading3"/>
        <w:rPr>
          <w:rtl/>
        </w:rPr>
      </w:pPr>
    </w:p>
    <w:p w:rsidR="002B3DE0" w:rsidRPr="004D0FA2" w:rsidRDefault="002B3DE0" w:rsidP="001E22F9">
      <w:pPr>
        <w:pStyle w:val="Heading3"/>
        <w:rPr>
          <w:rStyle w:val="EcTableChartTitleChar"/>
          <w:rFonts w:cs="Tahoma"/>
          <w:b/>
          <w:bCs/>
          <w:color w:val="495663" w:themeColor="accent1"/>
          <w:sz w:val="22"/>
          <w:szCs w:val="22"/>
          <w:rtl/>
          <w:lang w:val="en-US" w:eastAsia="en-US" w:bidi="ar-SA"/>
        </w:rPr>
      </w:pPr>
      <w:bookmarkStart w:id="73" w:name="_Toc443304305"/>
      <w:r w:rsidRPr="004D0FA2">
        <w:rPr>
          <w:rFonts w:hint="cs"/>
          <w:rtl/>
        </w:rPr>
        <w:t>ا</w:t>
      </w:r>
      <w:r w:rsidRPr="004D0FA2">
        <w:rPr>
          <w:rStyle w:val="EcTableChartTitleChar"/>
          <w:rFonts w:cs="Tahoma"/>
          <w:b/>
          <w:bCs/>
          <w:color w:val="495663" w:themeColor="accent1"/>
          <w:sz w:val="22"/>
          <w:szCs w:val="22"/>
          <w:rtl/>
          <w:lang w:val="en-US" w:eastAsia="en-US" w:bidi="ar-SA"/>
        </w:rPr>
        <w:t xml:space="preserve">لجدول </w:t>
      </w:r>
      <w:r w:rsidR="001E22F9">
        <w:rPr>
          <w:rStyle w:val="EcTableChartTitleChar"/>
          <w:rFonts w:cs="Tahoma" w:hint="cs"/>
          <w:b/>
          <w:bCs/>
          <w:color w:val="495663" w:themeColor="accent1"/>
          <w:sz w:val="22"/>
          <w:szCs w:val="22"/>
          <w:rtl/>
          <w:lang w:val="en-US" w:eastAsia="en-US" w:bidi="ar-SA"/>
        </w:rPr>
        <w:t>17</w:t>
      </w:r>
      <w:r w:rsidRPr="004D0FA2">
        <w:rPr>
          <w:rStyle w:val="EcTableChartTitleChar"/>
          <w:rFonts w:cs="Tahoma"/>
          <w:b/>
          <w:bCs/>
          <w:color w:val="495663" w:themeColor="accent1"/>
          <w:sz w:val="22"/>
          <w:szCs w:val="22"/>
          <w:rtl/>
          <w:lang w:val="en-US" w:eastAsia="en-US" w:bidi="ar-SA"/>
        </w:rPr>
        <w:t xml:space="preserve">: </w:t>
      </w:r>
      <w:r w:rsidRPr="00FD0430">
        <w:rPr>
          <w:rStyle w:val="EcTableChartTitleChar"/>
          <w:rFonts w:cs="Tahoma" w:hint="eastAsia"/>
          <w:b/>
          <w:bCs/>
          <w:color w:val="495663" w:themeColor="accent1"/>
          <w:sz w:val="22"/>
          <w:szCs w:val="22"/>
          <w:rtl/>
          <w:lang w:val="en-US" w:eastAsia="en-US" w:bidi="ar-SA"/>
        </w:rPr>
        <w:t>معدل</w:t>
      </w:r>
      <w:r w:rsidRPr="00FD0430">
        <w:rPr>
          <w:rStyle w:val="EcTableChartTitleChar"/>
          <w:rFonts w:cs="Tahoma"/>
          <w:b/>
          <w:bCs/>
          <w:color w:val="495663" w:themeColor="accent1"/>
          <w:sz w:val="22"/>
          <w:szCs w:val="22"/>
          <w:rtl/>
          <w:lang w:val="en-US" w:eastAsia="en-US" w:bidi="ar-SA"/>
        </w:rPr>
        <w:t xml:space="preserve"> </w:t>
      </w:r>
      <w:r>
        <w:rPr>
          <w:rStyle w:val="EcTableChartTitleChar"/>
          <w:rFonts w:cs="Tahoma" w:hint="cs"/>
          <w:b/>
          <w:bCs/>
          <w:color w:val="495663" w:themeColor="accent1"/>
          <w:sz w:val="22"/>
          <w:szCs w:val="22"/>
          <w:rtl/>
          <w:lang w:val="en-US" w:eastAsia="en-US" w:bidi="ar-SA"/>
        </w:rPr>
        <w:t xml:space="preserve">الطلاق المنقح </w:t>
      </w:r>
      <w:r w:rsidRPr="004D0FA2">
        <w:rPr>
          <w:rStyle w:val="EcTableChartTitleChar"/>
          <w:rFonts w:cs="Tahoma" w:hint="eastAsia"/>
          <w:b/>
          <w:bCs/>
          <w:color w:val="495663" w:themeColor="accent1"/>
          <w:sz w:val="22"/>
          <w:szCs w:val="22"/>
          <w:rtl/>
          <w:lang w:val="en-US" w:eastAsia="en-US" w:bidi="ar-SA"/>
        </w:rPr>
        <w:t>حسب</w:t>
      </w:r>
      <w:r w:rsidRPr="004D0FA2">
        <w:rPr>
          <w:rStyle w:val="EcTableChartTitleChar"/>
          <w:rFonts w:cs="Tahoma"/>
          <w:b/>
          <w:bCs/>
          <w:color w:val="495663" w:themeColor="accent1"/>
          <w:sz w:val="22"/>
          <w:szCs w:val="22"/>
          <w:rtl/>
          <w:lang w:val="en-US" w:eastAsia="en-US" w:bidi="ar-SA"/>
        </w:rPr>
        <w:t xml:space="preserve"> </w:t>
      </w:r>
      <w:r w:rsidRPr="004D0FA2">
        <w:rPr>
          <w:rStyle w:val="EcTableChartTitleChar"/>
          <w:rFonts w:cs="Tahoma" w:hint="eastAsia"/>
          <w:b/>
          <w:bCs/>
          <w:color w:val="495663" w:themeColor="accent1"/>
          <w:sz w:val="22"/>
          <w:szCs w:val="22"/>
          <w:rtl/>
          <w:lang w:val="en-US" w:eastAsia="en-US" w:bidi="ar-SA"/>
        </w:rPr>
        <w:t>ال</w:t>
      </w:r>
      <w:r w:rsidR="00C8353A">
        <w:rPr>
          <w:rStyle w:val="EcTableChartTitleChar"/>
          <w:rFonts w:cs="Tahoma" w:hint="eastAsia"/>
          <w:b/>
          <w:bCs/>
          <w:color w:val="495663" w:themeColor="accent1"/>
          <w:sz w:val="22"/>
          <w:szCs w:val="22"/>
          <w:rtl/>
          <w:lang w:val="en-US" w:eastAsia="en-US" w:bidi="ar-SA"/>
        </w:rPr>
        <w:t>إقليم</w:t>
      </w:r>
      <w:r w:rsidRPr="004D0FA2">
        <w:rPr>
          <w:rStyle w:val="EcTableChartTitleChar"/>
          <w:rFonts w:cs="Tahoma"/>
          <w:b/>
          <w:bCs/>
          <w:color w:val="495663" w:themeColor="accent1"/>
          <w:sz w:val="22"/>
          <w:szCs w:val="22"/>
          <w:rtl/>
          <w:lang w:val="en-US" w:eastAsia="en-US" w:bidi="ar-SA"/>
        </w:rPr>
        <w:t xml:space="preserve"> </w:t>
      </w:r>
      <w:r w:rsidRPr="004D0FA2">
        <w:rPr>
          <w:rStyle w:val="EcTableChartTitleChar"/>
          <w:rFonts w:cs="Tahoma" w:hint="eastAsia"/>
          <w:b/>
          <w:bCs/>
          <w:color w:val="495663" w:themeColor="accent1"/>
          <w:sz w:val="22"/>
          <w:szCs w:val="22"/>
          <w:rtl/>
          <w:lang w:val="en-US" w:eastAsia="en-US" w:bidi="ar-SA"/>
        </w:rPr>
        <w:t>والجنسية</w:t>
      </w:r>
      <w:r w:rsidRPr="004D0FA2">
        <w:rPr>
          <w:rStyle w:val="EcTableChartTitleChar"/>
          <w:rFonts w:cs="Tahoma"/>
          <w:b/>
          <w:bCs/>
          <w:color w:val="495663" w:themeColor="accent1"/>
          <w:sz w:val="22"/>
          <w:szCs w:val="22"/>
          <w:rtl/>
          <w:lang w:val="en-US" w:eastAsia="en-US" w:bidi="ar-SA"/>
        </w:rPr>
        <w:t xml:space="preserve"> </w:t>
      </w:r>
      <w:r w:rsidRPr="004D0FA2">
        <w:rPr>
          <w:rStyle w:val="EcTableChartTitleChar"/>
          <w:rFonts w:cs="Tahoma" w:hint="eastAsia"/>
          <w:b/>
          <w:bCs/>
          <w:color w:val="495663" w:themeColor="accent1"/>
          <w:sz w:val="22"/>
          <w:szCs w:val="22"/>
          <w:rtl/>
          <w:lang w:val="en-US" w:eastAsia="en-US" w:bidi="ar-SA"/>
        </w:rPr>
        <w:t>والنوع،</w:t>
      </w:r>
      <w:r w:rsidRPr="004D0FA2">
        <w:rPr>
          <w:rStyle w:val="EcTableChartTitleChar"/>
          <w:rFonts w:cs="Tahoma"/>
          <w:b/>
          <w:bCs/>
          <w:color w:val="495663" w:themeColor="accent1"/>
          <w:sz w:val="22"/>
          <w:szCs w:val="22"/>
          <w:rtl/>
          <w:lang w:val="en-US" w:eastAsia="en-US" w:bidi="ar-SA"/>
        </w:rPr>
        <w:t xml:space="preserve"> </w:t>
      </w:r>
      <w:r w:rsidRPr="004D0FA2">
        <w:rPr>
          <w:rStyle w:val="EcTableChartTitleChar"/>
          <w:rFonts w:cs="Tahoma" w:hint="eastAsia"/>
          <w:b/>
          <w:bCs/>
          <w:color w:val="495663" w:themeColor="accent1"/>
          <w:sz w:val="22"/>
          <w:szCs w:val="22"/>
          <w:rtl/>
          <w:lang w:val="en-US" w:eastAsia="en-US" w:bidi="ar-SA"/>
        </w:rPr>
        <w:t>إمارة</w:t>
      </w:r>
      <w:r w:rsidRPr="004D0FA2">
        <w:rPr>
          <w:rStyle w:val="EcTableChartTitleChar"/>
          <w:rFonts w:cs="Tahoma"/>
          <w:b/>
          <w:bCs/>
          <w:color w:val="495663" w:themeColor="accent1"/>
          <w:sz w:val="22"/>
          <w:szCs w:val="22"/>
          <w:rtl/>
          <w:lang w:val="en-US" w:eastAsia="en-US" w:bidi="ar-SA"/>
        </w:rPr>
        <w:t xml:space="preserve"> </w:t>
      </w:r>
      <w:r w:rsidRPr="004D0FA2">
        <w:rPr>
          <w:rStyle w:val="EcTableChartTitleChar"/>
          <w:rFonts w:cs="Tahoma" w:hint="cs"/>
          <w:b/>
          <w:bCs/>
          <w:color w:val="495663" w:themeColor="accent1"/>
          <w:sz w:val="22"/>
          <w:szCs w:val="22"/>
          <w:rtl/>
          <w:lang w:val="en-US" w:eastAsia="en-US" w:bidi="ar-SA"/>
        </w:rPr>
        <w:t>أبوظبي، 2014</w:t>
      </w:r>
      <w:bookmarkEnd w:id="73"/>
    </w:p>
    <w:p w:rsidR="002B3DE0" w:rsidRDefault="002B3DE0" w:rsidP="002B3DE0">
      <w:pPr>
        <w:pStyle w:val="PopTableChartSubtitle"/>
        <w:bidi/>
        <w:rPr>
          <w:rtl/>
        </w:rPr>
      </w:pPr>
      <w:r w:rsidRPr="00583AE4">
        <w:rPr>
          <w:rFonts w:hint="cs"/>
          <w:rtl/>
        </w:rPr>
        <w:t>(</w:t>
      </w:r>
      <w:r>
        <w:rPr>
          <w:rFonts w:hint="cs"/>
          <w:rtl/>
        </w:rPr>
        <w:t>معدل</w:t>
      </w:r>
      <w:r w:rsidRPr="00583AE4">
        <w:rPr>
          <w:rFonts w:hint="cs"/>
          <w:rtl/>
        </w:rPr>
        <w:t>)</w:t>
      </w:r>
    </w:p>
    <w:tbl>
      <w:tblPr>
        <w:bidiVisual/>
        <w:tblW w:w="9300" w:type="dxa"/>
        <w:tblLook w:val="04A0" w:firstRow="1" w:lastRow="0" w:firstColumn="1" w:lastColumn="0" w:noHBand="0" w:noVBand="1"/>
      </w:tblPr>
      <w:tblGrid>
        <w:gridCol w:w="1940"/>
        <w:gridCol w:w="1840"/>
        <w:gridCol w:w="1840"/>
        <w:gridCol w:w="1840"/>
        <w:gridCol w:w="1840"/>
      </w:tblGrid>
      <w:tr w:rsidR="002B3DE0" w:rsidRPr="002B3DE0" w:rsidTr="002B3DE0">
        <w:trPr>
          <w:trHeight w:val="300"/>
        </w:trPr>
        <w:tc>
          <w:tcPr>
            <w:tcW w:w="1940" w:type="dxa"/>
            <w:tcBorders>
              <w:top w:val="nil"/>
              <w:left w:val="nil"/>
              <w:bottom w:val="nil"/>
              <w:right w:val="nil"/>
            </w:tcBorders>
            <w:shd w:val="clear" w:color="000000" w:fill="495663"/>
            <w:noWrap/>
            <w:vAlign w:val="center"/>
            <w:hideMark/>
          </w:tcPr>
          <w:p w:rsidR="002B3DE0" w:rsidRPr="002B3DE0" w:rsidRDefault="002B3DE0" w:rsidP="002B3DE0">
            <w:pPr>
              <w:bidi/>
              <w:spacing w:after="0" w:line="240" w:lineRule="auto"/>
              <w:rPr>
                <w:rFonts w:ascii="Tahoma" w:hAnsi="Tahoma" w:cs="Tahoma"/>
                <w:b/>
                <w:bCs/>
                <w:color w:val="FFFFFF"/>
                <w:sz w:val="20"/>
                <w:szCs w:val="20"/>
              </w:rPr>
            </w:pPr>
            <w:r w:rsidRPr="002B3DE0">
              <w:rPr>
                <w:rFonts w:ascii="Tahoma" w:hAnsi="Tahoma" w:cs="Tahoma"/>
                <w:b/>
                <w:bCs/>
                <w:color w:val="FFFFFF"/>
                <w:sz w:val="20"/>
                <w:szCs w:val="20"/>
                <w:rtl/>
              </w:rPr>
              <w:t>الجنسية والنوع</w:t>
            </w:r>
          </w:p>
        </w:tc>
        <w:tc>
          <w:tcPr>
            <w:tcW w:w="1840" w:type="dxa"/>
            <w:tcBorders>
              <w:top w:val="nil"/>
              <w:left w:val="nil"/>
              <w:bottom w:val="nil"/>
              <w:right w:val="nil"/>
            </w:tcBorders>
            <w:shd w:val="clear" w:color="000000" w:fill="495663"/>
            <w:noWrap/>
            <w:vAlign w:val="center"/>
            <w:hideMark/>
          </w:tcPr>
          <w:p w:rsidR="002B3DE0" w:rsidRPr="002B3DE0" w:rsidRDefault="002B3DE0" w:rsidP="002B3DE0">
            <w:pPr>
              <w:bidi/>
              <w:spacing w:after="0" w:line="240" w:lineRule="auto"/>
              <w:rPr>
                <w:rFonts w:ascii="Tahoma" w:hAnsi="Tahoma" w:cs="Tahoma"/>
                <w:b/>
                <w:bCs/>
                <w:color w:val="FFFFFF"/>
                <w:sz w:val="20"/>
                <w:szCs w:val="20"/>
                <w:rtl/>
              </w:rPr>
            </w:pPr>
            <w:r w:rsidRPr="002B3DE0">
              <w:rPr>
                <w:rFonts w:ascii="Tahoma" w:hAnsi="Tahoma" w:cs="Tahoma"/>
                <w:b/>
                <w:bCs/>
                <w:color w:val="FFFFFF"/>
                <w:sz w:val="20"/>
                <w:szCs w:val="20"/>
                <w:rtl/>
              </w:rPr>
              <w:t>إقليم أبوظبي</w:t>
            </w:r>
          </w:p>
        </w:tc>
        <w:tc>
          <w:tcPr>
            <w:tcW w:w="1840" w:type="dxa"/>
            <w:tcBorders>
              <w:top w:val="nil"/>
              <w:left w:val="nil"/>
              <w:bottom w:val="nil"/>
              <w:right w:val="nil"/>
            </w:tcBorders>
            <w:shd w:val="clear" w:color="000000" w:fill="495663"/>
            <w:noWrap/>
            <w:vAlign w:val="center"/>
            <w:hideMark/>
          </w:tcPr>
          <w:p w:rsidR="002B3DE0" w:rsidRPr="002B3DE0" w:rsidRDefault="002B3DE0" w:rsidP="002B3DE0">
            <w:pPr>
              <w:bidi/>
              <w:spacing w:after="0" w:line="240" w:lineRule="auto"/>
              <w:rPr>
                <w:rFonts w:ascii="Tahoma" w:hAnsi="Tahoma" w:cs="Tahoma"/>
                <w:b/>
                <w:bCs/>
                <w:color w:val="FFFFFF"/>
                <w:sz w:val="20"/>
                <w:szCs w:val="20"/>
                <w:rtl/>
              </w:rPr>
            </w:pPr>
            <w:r w:rsidRPr="002B3DE0">
              <w:rPr>
                <w:rFonts w:ascii="Tahoma" w:hAnsi="Tahoma" w:cs="Tahoma"/>
                <w:b/>
                <w:bCs/>
                <w:color w:val="FFFFFF"/>
                <w:sz w:val="20"/>
                <w:szCs w:val="20"/>
                <w:rtl/>
              </w:rPr>
              <w:t>إقليم العين</w:t>
            </w:r>
          </w:p>
        </w:tc>
        <w:tc>
          <w:tcPr>
            <w:tcW w:w="1840" w:type="dxa"/>
            <w:tcBorders>
              <w:top w:val="nil"/>
              <w:left w:val="nil"/>
              <w:bottom w:val="nil"/>
              <w:right w:val="nil"/>
            </w:tcBorders>
            <w:shd w:val="clear" w:color="000000" w:fill="495663"/>
            <w:noWrap/>
            <w:vAlign w:val="center"/>
            <w:hideMark/>
          </w:tcPr>
          <w:p w:rsidR="002B3DE0" w:rsidRPr="002B3DE0" w:rsidRDefault="002B3DE0" w:rsidP="002B3DE0">
            <w:pPr>
              <w:bidi/>
              <w:spacing w:after="0" w:line="240" w:lineRule="auto"/>
              <w:rPr>
                <w:rFonts w:ascii="Tahoma" w:hAnsi="Tahoma" w:cs="Tahoma"/>
                <w:b/>
                <w:bCs/>
                <w:color w:val="FFFFFF"/>
                <w:sz w:val="20"/>
                <w:szCs w:val="20"/>
                <w:rtl/>
              </w:rPr>
            </w:pPr>
            <w:r w:rsidRPr="002B3DE0">
              <w:rPr>
                <w:rFonts w:ascii="Tahoma" w:hAnsi="Tahoma" w:cs="Tahoma"/>
                <w:b/>
                <w:bCs/>
                <w:color w:val="FFFFFF"/>
                <w:sz w:val="20"/>
                <w:szCs w:val="20"/>
                <w:rtl/>
              </w:rPr>
              <w:t>الغربية</w:t>
            </w:r>
          </w:p>
        </w:tc>
        <w:tc>
          <w:tcPr>
            <w:tcW w:w="1840" w:type="dxa"/>
            <w:tcBorders>
              <w:top w:val="nil"/>
              <w:left w:val="nil"/>
              <w:bottom w:val="nil"/>
              <w:right w:val="nil"/>
            </w:tcBorders>
            <w:shd w:val="clear" w:color="000000" w:fill="495663"/>
            <w:noWrap/>
            <w:vAlign w:val="center"/>
            <w:hideMark/>
          </w:tcPr>
          <w:p w:rsidR="002B3DE0" w:rsidRPr="002B3DE0" w:rsidRDefault="002B3DE0" w:rsidP="002B3DE0">
            <w:pPr>
              <w:bidi/>
              <w:spacing w:after="0" w:line="240" w:lineRule="auto"/>
              <w:rPr>
                <w:rFonts w:ascii="Tahoma" w:hAnsi="Tahoma" w:cs="Tahoma"/>
                <w:b/>
                <w:bCs/>
                <w:color w:val="FFFFFF"/>
                <w:sz w:val="20"/>
                <w:szCs w:val="20"/>
                <w:rtl/>
              </w:rPr>
            </w:pPr>
            <w:r w:rsidRPr="002B3DE0">
              <w:rPr>
                <w:rFonts w:ascii="Tahoma" w:hAnsi="Tahoma" w:cs="Tahoma"/>
                <w:b/>
                <w:bCs/>
                <w:color w:val="FFFFFF"/>
                <w:sz w:val="20"/>
                <w:szCs w:val="20"/>
                <w:rtl/>
              </w:rPr>
              <w:t>إمارة أبوظبي</w:t>
            </w:r>
          </w:p>
        </w:tc>
      </w:tr>
      <w:tr w:rsidR="002B3DE0" w:rsidRPr="002B3DE0" w:rsidTr="002B3DE0">
        <w:trPr>
          <w:trHeight w:val="300"/>
        </w:trPr>
        <w:tc>
          <w:tcPr>
            <w:tcW w:w="1940" w:type="dxa"/>
            <w:tcBorders>
              <w:top w:val="nil"/>
              <w:left w:val="nil"/>
              <w:bottom w:val="nil"/>
              <w:right w:val="nil"/>
            </w:tcBorders>
            <w:shd w:val="clear" w:color="auto" w:fill="auto"/>
            <w:noWrap/>
            <w:vAlign w:val="center"/>
            <w:hideMark/>
          </w:tcPr>
          <w:p w:rsidR="002B3DE0" w:rsidRPr="002B3DE0" w:rsidRDefault="002B3DE0" w:rsidP="002B3DE0">
            <w:pPr>
              <w:bidi/>
              <w:spacing w:after="0" w:line="240" w:lineRule="auto"/>
              <w:rPr>
                <w:rFonts w:ascii="Tahoma" w:hAnsi="Tahoma" w:cs="Tahoma"/>
                <w:b/>
                <w:bCs/>
                <w:color w:val="595959"/>
                <w:sz w:val="20"/>
                <w:szCs w:val="20"/>
                <w:rtl/>
              </w:rPr>
            </w:pPr>
            <w:r w:rsidRPr="002B3DE0">
              <w:rPr>
                <w:rFonts w:ascii="Tahoma" w:hAnsi="Tahoma" w:cs="Tahoma"/>
                <w:b/>
                <w:bCs/>
                <w:color w:val="595959"/>
                <w:sz w:val="20"/>
                <w:szCs w:val="20"/>
                <w:rtl/>
              </w:rPr>
              <w:t>الإجمالي</w:t>
            </w:r>
          </w:p>
        </w:tc>
        <w:tc>
          <w:tcPr>
            <w:tcW w:w="1840" w:type="dxa"/>
            <w:tcBorders>
              <w:top w:val="nil"/>
              <w:left w:val="nil"/>
              <w:bottom w:val="nil"/>
              <w:right w:val="nil"/>
            </w:tcBorders>
            <w:shd w:val="clear" w:color="auto" w:fill="auto"/>
            <w:noWrap/>
            <w:vAlign w:val="center"/>
            <w:hideMark/>
          </w:tcPr>
          <w:p w:rsidR="002B3DE0" w:rsidRPr="002B3DE0" w:rsidRDefault="002B3DE0" w:rsidP="002B3DE0">
            <w:pPr>
              <w:bidi/>
              <w:spacing w:after="0" w:line="240" w:lineRule="auto"/>
              <w:rPr>
                <w:rFonts w:ascii="Arial" w:hAnsi="Arial"/>
                <w:b/>
                <w:bCs/>
                <w:color w:val="595959"/>
                <w:sz w:val="20"/>
                <w:szCs w:val="20"/>
                <w:rtl/>
              </w:rPr>
            </w:pPr>
            <w:r w:rsidRPr="002B3DE0">
              <w:rPr>
                <w:rFonts w:ascii="Arial" w:hAnsi="Arial"/>
                <w:b/>
                <w:bCs/>
                <w:color w:val="595959"/>
                <w:sz w:val="20"/>
                <w:szCs w:val="20"/>
                <w:rtl/>
              </w:rPr>
              <w:t>1.4</w:t>
            </w:r>
          </w:p>
        </w:tc>
        <w:tc>
          <w:tcPr>
            <w:tcW w:w="1840" w:type="dxa"/>
            <w:tcBorders>
              <w:top w:val="nil"/>
              <w:left w:val="nil"/>
              <w:bottom w:val="nil"/>
              <w:right w:val="nil"/>
            </w:tcBorders>
            <w:shd w:val="clear" w:color="auto" w:fill="auto"/>
            <w:noWrap/>
            <w:vAlign w:val="center"/>
            <w:hideMark/>
          </w:tcPr>
          <w:p w:rsidR="002B3DE0" w:rsidRPr="002B3DE0" w:rsidRDefault="002B3DE0" w:rsidP="002B3DE0">
            <w:pPr>
              <w:bidi/>
              <w:spacing w:after="0" w:line="240" w:lineRule="auto"/>
              <w:rPr>
                <w:rFonts w:ascii="Arial" w:hAnsi="Arial"/>
                <w:b/>
                <w:bCs/>
                <w:color w:val="595959"/>
                <w:sz w:val="20"/>
                <w:szCs w:val="20"/>
                <w:rtl/>
              </w:rPr>
            </w:pPr>
            <w:r w:rsidRPr="002B3DE0">
              <w:rPr>
                <w:rFonts w:ascii="Arial" w:hAnsi="Arial"/>
                <w:b/>
                <w:bCs/>
                <w:color w:val="595959"/>
                <w:sz w:val="20"/>
                <w:szCs w:val="20"/>
                <w:rtl/>
              </w:rPr>
              <w:t>1.7</w:t>
            </w:r>
          </w:p>
        </w:tc>
        <w:tc>
          <w:tcPr>
            <w:tcW w:w="1840" w:type="dxa"/>
            <w:tcBorders>
              <w:top w:val="nil"/>
              <w:left w:val="nil"/>
              <w:bottom w:val="nil"/>
              <w:right w:val="nil"/>
            </w:tcBorders>
            <w:shd w:val="clear" w:color="auto" w:fill="auto"/>
            <w:noWrap/>
            <w:vAlign w:val="center"/>
            <w:hideMark/>
          </w:tcPr>
          <w:p w:rsidR="002B3DE0" w:rsidRPr="002B3DE0" w:rsidRDefault="002B3DE0" w:rsidP="002B3DE0">
            <w:pPr>
              <w:bidi/>
              <w:spacing w:after="0" w:line="240" w:lineRule="auto"/>
              <w:rPr>
                <w:rFonts w:ascii="Arial" w:hAnsi="Arial"/>
                <w:b/>
                <w:bCs/>
                <w:color w:val="595959"/>
                <w:sz w:val="20"/>
                <w:szCs w:val="20"/>
                <w:rtl/>
              </w:rPr>
            </w:pPr>
            <w:r w:rsidRPr="002B3DE0">
              <w:rPr>
                <w:rFonts w:ascii="Arial" w:hAnsi="Arial"/>
                <w:b/>
                <w:bCs/>
                <w:color w:val="595959"/>
                <w:sz w:val="20"/>
                <w:szCs w:val="20"/>
                <w:rtl/>
              </w:rPr>
              <w:t>0.3</w:t>
            </w:r>
          </w:p>
        </w:tc>
        <w:tc>
          <w:tcPr>
            <w:tcW w:w="1840" w:type="dxa"/>
            <w:tcBorders>
              <w:top w:val="nil"/>
              <w:left w:val="nil"/>
              <w:bottom w:val="nil"/>
              <w:right w:val="nil"/>
            </w:tcBorders>
            <w:shd w:val="clear" w:color="auto" w:fill="auto"/>
            <w:noWrap/>
            <w:vAlign w:val="center"/>
            <w:hideMark/>
          </w:tcPr>
          <w:p w:rsidR="002B3DE0" w:rsidRPr="002B3DE0" w:rsidRDefault="002B3DE0" w:rsidP="002B3DE0">
            <w:pPr>
              <w:bidi/>
              <w:spacing w:after="0" w:line="240" w:lineRule="auto"/>
              <w:rPr>
                <w:rFonts w:ascii="Arial" w:hAnsi="Arial"/>
                <w:b/>
                <w:bCs/>
                <w:color w:val="595959"/>
                <w:sz w:val="20"/>
                <w:szCs w:val="20"/>
                <w:rtl/>
              </w:rPr>
            </w:pPr>
            <w:r w:rsidRPr="002B3DE0">
              <w:rPr>
                <w:rFonts w:ascii="Arial" w:hAnsi="Arial"/>
                <w:b/>
                <w:bCs/>
                <w:color w:val="595959"/>
                <w:sz w:val="20"/>
                <w:szCs w:val="20"/>
                <w:rtl/>
              </w:rPr>
              <w:t>1.3</w:t>
            </w:r>
          </w:p>
        </w:tc>
      </w:tr>
      <w:tr w:rsidR="002B3DE0" w:rsidRPr="002B3DE0" w:rsidTr="002B3DE0">
        <w:trPr>
          <w:trHeight w:val="300"/>
        </w:trPr>
        <w:tc>
          <w:tcPr>
            <w:tcW w:w="1940" w:type="dxa"/>
            <w:tcBorders>
              <w:top w:val="nil"/>
              <w:left w:val="nil"/>
              <w:bottom w:val="nil"/>
              <w:right w:val="nil"/>
            </w:tcBorders>
            <w:shd w:val="clear" w:color="auto" w:fill="auto"/>
            <w:noWrap/>
            <w:vAlign w:val="center"/>
            <w:hideMark/>
          </w:tcPr>
          <w:p w:rsidR="002B3DE0" w:rsidRPr="002B3DE0" w:rsidRDefault="002B3DE0" w:rsidP="002B3DE0">
            <w:pPr>
              <w:bidi/>
              <w:spacing w:after="0" w:line="240" w:lineRule="auto"/>
              <w:rPr>
                <w:rFonts w:ascii="Tahoma" w:hAnsi="Tahoma" w:cs="Tahoma"/>
                <w:color w:val="595959"/>
                <w:sz w:val="20"/>
                <w:szCs w:val="20"/>
                <w:rtl/>
              </w:rPr>
            </w:pPr>
            <w:r w:rsidRPr="002B3DE0">
              <w:rPr>
                <w:rFonts w:ascii="Tahoma" w:hAnsi="Tahoma" w:cs="Tahoma"/>
                <w:color w:val="595959"/>
                <w:sz w:val="20"/>
                <w:szCs w:val="20"/>
                <w:rtl/>
              </w:rPr>
              <w:t>ذكور</w:t>
            </w:r>
          </w:p>
        </w:tc>
        <w:tc>
          <w:tcPr>
            <w:tcW w:w="1840" w:type="dxa"/>
            <w:tcBorders>
              <w:top w:val="nil"/>
              <w:left w:val="nil"/>
              <w:bottom w:val="nil"/>
              <w:right w:val="nil"/>
            </w:tcBorders>
            <w:shd w:val="clear" w:color="auto" w:fill="auto"/>
            <w:noWrap/>
            <w:vAlign w:val="center"/>
            <w:hideMark/>
          </w:tcPr>
          <w:p w:rsidR="002B3DE0" w:rsidRPr="002B3DE0" w:rsidRDefault="002B3DE0" w:rsidP="002B3DE0">
            <w:pPr>
              <w:bidi/>
              <w:spacing w:after="0" w:line="240" w:lineRule="auto"/>
              <w:rPr>
                <w:rFonts w:ascii="Arial" w:hAnsi="Arial"/>
                <w:color w:val="595959"/>
                <w:sz w:val="20"/>
                <w:szCs w:val="20"/>
                <w:rtl/>
              </w:rPr>
            </w:pPr>
            <w:r w:rsidRPr="002B3DE0">
              <w:rPr>
                <w:rFonts w:ascii="Arial" w:hAnsi="Arial"/>
                <w:color w:val="595959"/>
                <w:sz w:val="20"/>
                <w:szCs w:val="20"/>
                <w:rtl/>
              </w:rPr>
              <w:t>2.0</w:t>
            </w:r>
          </w:p>
        </w:tc>
        <w:tc>
          <w:tcPr>
            <w:tcW w:w="1840" w:type="dxa"/>
            <w:tcBorders>
              <w:top w:val="nil"/>
              <w:left w:val="nil"/>
              <w:bottom w:val="nil"/>
              <w:right w:val="nil"/>
            </w:tcBorders>
            <w:shd w:val="clear" w:color="auto" w:fill="auto"/>
            <w:noWrap/>
            <w:vAlign w:val="center"/>
            <w:hideMark/>
          </w:tcPr>
          <w:p w:rsidR="002B3DE0" w:rsidRPr="002B3DE0" w:rsidRDefault="002B3DE0" w:rsidP="002B3DE0">
            <w:pPr>
              <w:bidi/>
              <w:spacing w:after="0" w:line="240" w:lineRule="auto"/>
              <w:rPr>
                <w:rFonts w:ascii="Arial" w:hAnsi="Arial"/>
                <w:color w:val="595959"/>
                <w:sz w:val="20"/>
                <w:szCs w:val="20"/>
                <w:rtl/>
              </w:rPr>
            </w:pPr>
            <w:r w:rsidRPr="002B3DE0">
              <w:rPr>
                <w:rFonts w:ascii="Arial" w:hAnsi="Arial"/>
                <w:color w:val="595959"/>
                <w:sz w:val="20"/>
                <w:szCs w:val="20"/>
                <w:rtl/>
              </w:rPr>
              <w:t>2.5</w:t>
            </w:r>
          </w:p>
        </w:tc>
        <w:tc>
          <w:tcPr>
            <w:tcW w:w="1840" w:type="dxa"/>
            <w:tcBorders>
              <w:top w:val="nil"/>
              <w:left w:val="nil"/>
              <w:bottom w:val="nil"/>
              <w:right w:val="nil"/>
            </w:tcBorders>
            <w:shd w:val="clear" w:color="auto" w:fill="auto"/>
            <w:noWrap/>
            <w:vAlign w:val="center"/>
            <w:hideMark/>
          </w:tcPr>
          <w:p w:rsidR="002B3DE0" w:rsidRPr="002B3DE0" w:rsidRDefault="002B3DE0" w:rsidP="002B3DE0">
            <w:pPr>
              <w:bidi/>
              <w:spacing w:after="0" w:line="240" w:lineRule="auto"/>
              <w:rPr>
                <w:rFonts w:ascii="Arial" w:hAnsi="Arial"/>
                <w:color w:val="595959"/>
                <w:sz w:val="20"/>
                <w:szCs w:val="20"/>
                <w:rtl/>
              </w:rPr>
            </w:pPr>
            <w:r w:rsidRPr="002B3DE0">
              <w:rPr>
                <w:rFonts w:ascii="Arial" w:hAnsi="Arial"/>
                <w:color w:val="595959"/>
                <w:sz w:val="20"/>
                <w:szCs w:val="20"/>
                <w:rtl/>
              </w:rPr>
              <w:t>0.4</w:t>
            </w:r>
          </w:p>
        </w:tc>
        <w:tc>
          <w:tcPr>
            <w:tcW w:w="1840" w:type="dxa"/>
            <w:tcBorders>
              <w:top w:val="nil"/>
              <w:left w:val="nil"/>
              <w:bottom w:val="nil"/>
              <w:right w:val="nil"/>
            </w:tcBorders>
            <w:shd w:val="clear" w:color="auto" w:fill="auto"/>
            <w:noWrap/>
            <w:vAlign w:val="center"/>
            <w:hideMark/>
          </w:tcPr>
          <w:p w:rsidR="002B3DE0" w:rsidRPr="002B3DE0" w:rsidRDefault="002B3DE0" w:rsidP="002B3DE0">
            <w:pPr>
              <w:bidi/>
              <w:spacing w:after="0" w:line="240" w:lineRule="auto"/>
              <w:rPr>
                <w:rFonts w:ascii="Arial" w:hAnsi="Arial"/>
                <w:color w:val="595959"/>
                <w:sz w:val="20"/>
                <w:szCs w:val="20"/>
                <w:rtl/>
              </w:rPr>
            </w:pPr>
            <w:r w:rsidRPr="002B3DE0">
              <w:rPr>
                <w:rFonts w:ascii="Arial" w:hAnsi="Arial"/>
                <w:color w:val="595959"/>
                <w:sz w:val="20"/>
                <w:szCs w:val="20"/>
                <w:rtl/>
              </w:rPr>
              <w:t>1.8</w:t>
            </w:r>
          </w:p>
        </w:tc>
      </w:tr>
      <w:tr w:rsidR="002B3DE0" w:rsidRPr="002B3DE0" w:rsidTr="002B3DE0">
        <w:trPr>
          <w:trHeight w:val="300"/>
        </w:trPr>
        <w:tc>
          <w:tcPr>
            <w:tcW w:w="1940" w:type="dxa"/>
            <w:tcBorders>
              <w:top w:val="nil"/>
              <w:left w:val="nil"/>
              <w:bottom w:val="nil"/>
              <w:right w:val="nil"/>
            </w:tcBorders>
            <w:shd w:val="clear" w:color="auto" w:fill="auto"/>
            <w:noWrap/>
            <w:vAlign w:val="center"/>
            <w:hideMark/>
          </w:tcPr>
          <w:p w:rsidR="002B3DE0" w:rsidRPr="002B3DE0" w:rsidRDefault="002B3DE0" w:rsidP="002B3DE0">
            <w:pPr>
              <w:bidi/>
              <w:spacing w:after="0" w:line="240" w:lineRule="auto"/>
              <w:rPr>
                <w:rFonts w:ascii="Tahoma" w:hAnsi="Tahoma" w:cs="Tahoma"/>
                <w:color w:val="595959"/>
                <w:sz w:val="20"/>
                <w:szCs w:val="20"/>
                <w:rtl/>
              </w:rPr>
            </w:pPr>
            <w:r w:rsidRPr="002B3DE0">
              <w:rPr>
                <w:rFonts w:ascii="Tahoma" w:hAnsi="Tahoma" w:cs="Tahoma"/>
                <w:color w:val="595959"/>
                <w:sz w:val="20"/>
                <w:szCs w:val="20"/>
                <w:rtl/>
              </w:rPr>
              <w:t>إناث</w:t>
            </w:r>
          </w:p>
        </w:tc>
        <w:tc>
          <w:tcPr>
            <w:tcW w:w="1840" w:type="dxa"/>
            <w:tcBorders>
              <w:top w:val="nil"/>
              <w:left w:val="nil"/>
              <w:bottom w:val="nil"/>
              <w:right w:val="nil"/>
            </w:tcBorders>
            <w:shd w:val="clear" w:color="auto" w:fill="auto"/>
            <w:noWrap/>
            <w:vAlign w:val="center"/>
            <w:hideMark/>
          </w:tcPr>
          <w:p w:rsidR="002B3DE0" w:rsidRPr="002B3DE0" w:rsidRDefault="002B3DE0" w:rsidP="002B3DE0">
            <w:pPr>
              <w:bidi/>
              <w:spacing w:after="0" w:line="240" w:lineRule="auto"/>
              <w:rPr>
                <w:rFonts w:ascii="Arial" w:hAnsi="Arial"/>
                <w:color w:val="595959"/>
                <w:sz w:val="20"/>
                <w:szCs w:val="20"/>
                <w:rtl/>
              </w:rPr>
            </w:pPr>
            <w:r w:rsidRPr="002B3DE0">
              <w:rPr>
                <w:rFonts w:ascii="Arial" w:hAnsi="Arial"/>
                <w:color w:val="595959"/>
                <w:sz w:val="20"/>
                <w:szCs w:val="20"/>
                <w:rtl/>
              </w:rPr>
              <w:t>4.5</w:t>
            </w:r>
          </w:p>
        </w:tc>
        <w:tc>
          <w:tcPr>
            <w:tcW w:w="1840" w:type="dxa"/>
            <w:tcBorders>
              <w:top w:val="nil"/>
              <w:left w:val="nil"/>
              <w:bottom w:val="nil"/>
              <w:right w:val="nil"/>
            </w:tcBorders>
            <w:shd w:val="clear" w:color="auto" w:fill="auto"/>
            <w:noWrap/>
            <w:vAlign w:val="center"/>
            <w:hideMark/>
          </w:tcPr>
          <w:p w:rsidR="002B3DE0" w:rsidRPr="002B3DE0" w:rsidRDefault="002B3DE0" w:rsidP="002B3DE0">
            <w:pPr>
              <w:bidi/>
              <w:spacing w:after="0" w:line="240" w:lineRule="auto"/>
              <w:rPr>
                <w:rFonts w:ascii="Arial" w:hAnsi="Arial"/>
                <w:color w:val="595959"/>
                <w:sz w:val="20"/>
                <w:szCs w:val="20"/>
                <w:rtl/>
              </w:rPr>
            </w:pPr>
            <w:r w:rsidRPr="002B3DE0">
              <w:rPr>
                <w:rFonts w:ascii="Arial" w:hAnsi="Arial"/>
                <w:color w:val="595959"/>
                <w:sz w:val="20"/>
                <w:szCs w:val="20"/>
                <w:rtl/>
              </w:rPr>
              <w:t>5.5</w:t>
            </w:r>
          </w:p>
        </w:tc>
        <w:tc>
          <w:tcPr>
            <w:tcW w:w="1840" w:type="dxa"/>
            <w:tcBorders>
              <w:top w:val="nil"/>
              <w:left w:val="nil"/>
              <w:bottom w:val="nil"/>
              <w:right w:val="nil"/>
            </w:tcBorders>
            <w:shd w:val="clear" w:color="auto" w:fill="auto"/>
            <w:noWrap/>
            <w:vAlign w:val="center"/>
            <w:hideMark/>
          </w:tcPr>
          <w:p w:rsidR="002B3DE0" w:rsidRPr="002B3DE0" w:rsidRDefault="002B3DE0" w:rsidP="002B3DE0">
            <w:pPr>
              <w:bidi/>
              <w:spacing w:after="0" w:line="240" w:lineRule="auto"/>
              <w:rPr>
                <w:rFonts w:ascii="Arial" w:hAnsi="Arial"/>
                <w:color w:val="595959"/>
                <w:sz w:val="20"/>
                <w:szCs w:val="20"/>
                <w:rtl/>
              </w:rPr>
            </w:pPr>
            <w:r w:rsidRPr="002B3DE0">
              <w:rPr>
                <w:rFonts w:ascii="Arial" w:hAnsi="Arial"/>
                <w:color w:val="595959"/>
                <w:sz w:val="20"/>
                <w:szCs w:val="20"/>
                <w:rtl/>
              </w:rPr>
              <w:t>3.2</w:t>
            </w:r>
          </w:p>
        </w:tc>
        <w:tc>
          <w:tcPr>
            <w:tcW w:w="1840" w:type="dxa"/>
            <w:tcBorders>
              <w:top w:val="nil"/>
              <w:left w:val="nil"/>
              <w:bottom w:val="nil"/>
              <w:right w:val="nil"/>
            </w:tcBorders>
            <w:shd w:val="clear" w:color="auto" w:fill="auto"/>
            <w:noWrap/>
            <w:vAlign w:val="center"/>
            <w:hideMark/>
          </w:tcPr>
          <w:p w:rsidR="002B3DE0" w:rsidRPr="002B3DE0" w:rsidRDefault="002B3DE0" w:rsidP="002B3DE0">
            <w:pPr>
              <w:bidi/>
              <w:spacing w:after="0" w:line="240" w:lineRule="auto"/>
              <w:rPr>
                <w:rFonts w:ascii="Arial" w:hAnsi="Arial"/>
                <w:color w:val="595959"/>
                <w:sz w:val="20"/>
                <w:szCs w:val="20"/>
                <w:rtl/>
              </w:rPr>
            </w:pPr>
            <w:r w:rsidRPr="002B3DE0">
              <w:rPr>
                <w:rFonts w:ascii="Arial" w:hAnsi="Arial"/>
                <w:color w:val="595959"/>
                <w:sz w:val="20"/>
                <w:szCs w:val="20"/>
                <w:rtl/>
              </w:rPr>
              <w:t>4.7</w:t>
            </w:r>
          </w:p>
        </w:tc>
      </w:tr>
      <w:tr w:rsidR="002B3DE0" w:rsidRPr="002B3DE0" w:rsidTr="002B3DE0">
        <w:trPr>
          <w:trHeight w:val="300"/>
        </w:trPr>
        <w:tc>
          <w:tcPr>
            <w:tcW w:w="1940" w:type="dxa"/>
            <w:tcBorders>
              <w:top w:val="nil"/>
              <w:left w:val="nil"/>
              <w:bottom w:val="nil"/>
              <w:right w:val="nil"/>
            </w:tcBorders>
            <w:shd w:val="clear" w:color="auto" w:fill="auto"/>
            <w:noWrap/>
            <w:vAlign w:val="center"/>
            <w:hideMark/>
          </w:tcPr>
          <w:p w:rsidR="002B3DE0" w:rsidRPr="002B3DE0" w:rsidRDefault="002B3DE0" w:rsidP="002B3DE0">
            <w:pPr>
              <w:bidi/>
              <w:spacing w:after="0" w:line="240" w:lineRule="auto"/>
              <w:rPr>
                <w:rFonts w:ascii="Tahoma" w:hAnsi="Tahoma" w:cs="Tahoma"/>
                <w:b/>
                <w:bCs/>
                <w:color w:val="595959"/>
                <w:sz w:val="20"/>
                <w:szCs w:val="20"/>
                <w:rtl/>
              </w:rPr>
            </w:pPr>
            <w:r w:rsidRPr="002B3DE0">
              <w:rPr>
                <w:rFonts w:ascii="Tahoma" w:hAnsi="Tahoma" w:cs="Tahoma"/>
                <w:b/>
                <w:bCs/>
                <w:color w:val="595959"/>
                <w:sz w:val="20"/>
                <w:szCs w:val="20"/>
                <w:rtl/>
              </w:rPr>
              <w:t>مواطنون</w:t>
            </w:r>
          </w:p>
        </w:tc>
        <w:tc>
          <w:tcPr>
            <w:tcW w:w="1840" w:type="dxa"/>
            <w:tcBorders>
              <w:top w:val="nil"/>
              <w:left w:val="nil"/>
              <w:bottom w:val="nil"/>
              <w:right w:val="nil"/>
            </w:tcBorders>
            <w:shd w:val="clear" w:color="auto" w:fill="auto"/>
            <w:noWrap/>
            <w:vAlign w:val="center"/>
            <w:hideMark/>
          </w:tcPr>
          <w:p w:rsidR="002B3DE0" w:rsidRPr="002B3DE0" w:rsidRDefault="002B3DE0" w:rsidP="002B3DE0">
            <w:pPr>
              <w:bidi/>
              <w:spacing w:after="0" w:line="240" w:lineRule="auto"/>
              <w:rPr>
                <w:rFonts w:ascii="Arial" w:hAnsi="Arial"/>
                <w:b/>
                <w:bCs/>
                <w:color w:val="595959"/>
                <w:sz w:val="20"/>
                <w:szCs w:val="20"/>
                <w:rtl/>
              </w:rPr>
            </w:pPr>
            <w:r w:rsidRPr="002B3DE0">
              <w:rPr>
                <w:rFonts w:ascii="Arial" w:hAnsi="Arial"/>
                <w:b/>
                <w:bCs/>
                <w:color w:val="595959"/>
                <w:sz w:val="20"/>
                <w:szCs w:val="20"/>
                <w:rtl/>
              </w:rPr>
              <w:t>8.4</w:t>
            </w:r>
          </w:p>
        </w:tc>
        <w:tc>
          <w:tcPr>
            <w:tcW w:w="1840" w:type="dxa"/>
            <w:tcBorders>
              <w:top w:val="nil"/>
              <w:left w:val="nil"/>
              <w:bottom w:val="nil"/>
              <w:right w:val="nil"/>
            </w:tcBorders>
            <w:shd w:val="clear" w:color="auto" w:fill="auto"/>
            <w:noWrap/>
            <w:vAlign w:val="center"/>
            <w:hideMark/>
          </w:tcPr>
          <w:p w:rsidR="002B3DE0" w:rsidRPr="002B3DE0" w:rsidRDefault="002B3DE0" w:rsidP="002B3DE0">
            <w:pPr>
              <w:bidi/>
              <w:spacing w:after="0" w:line="240" w:lineRule="auto"/>
              <w:rPr>
                <w:rFonts w:ascii="Arial" w:hAnsi="Arial"/>
                <w:b/>
                <w:bCs/>
                <w:color w:val="595959"/>
                <w:sz w:val="20"/>
                <w:szCs w:val="20"/>
                <w:rtl/>
              </w:rPr>
            </w:pPr>
            <w:r w:rsidRPr="002B3DE0">
              <w:rPr>
                <w:rFonts w:ascii="Arial" w:hAnsi="Arial"/>
                <w:b/>
                <w:bCs/>
                <w:color w:val="595959"/>
                <w:sz w:val="20"/>
                <w:szCs w:val="20"/>
                <w:rtl/>
              </w:rPr>
              <w:t>6.2</w:t>
            </w:r>
          </w:p>
        </w:tc>
        <w:tc>
          <w:tcPr>
            <w:tcW w:w="1840" w:type="dxa"/>
            <w:tcBorders>
              <w:top w:val="nil"/>
              <w:left w:val="nil"/>
              <w:bottom w:val="nil"/>
              <w:right w:val="nil"/>
            </w:tcBorders>
            <w:shd w:val="clear" w:color="auto" w:fill="auto"/>
            <w:noWrap/>
            <w:vAlign w:val="center"/>
            <w:hideMark/>
          </w:tcPr>
          <w:p w:rsidR="002B3DE0" w:rsidRPr="002B3DE0" w:rsidRDefault="002B3DE0" w:rsidP="002B3DE0">
            <w:pPr>
              <w:bidi/>
              <w:spacing w:after="0" w:line="240" w:lineRule="auto"/>
              <w:rPr>
                <w:rFonts w:ascii="Arial" w:hAnsi="Arial"/>
                <w:b/>
                <w:bCs/>
                <w:color w:val="595959"/>
                <w:sz w:val="20"/>
                <w:szCs w:val="20"/>
                <w:rtl/>
              </w:rPr>
            </w:pPr>
            <w:r w:rsidRPr="002B3DE0">
              <w:rPr>
                <w:rFonts w:ascii="Arial" w:hAnsi="Arial"/>
                <w:b/>
                <w:bCs/>
                <w:color w:val="595959"/>
                <w:sz w:val="20"/>
                <w:szCs w:val="20"/>
                <w:rtl/>
              </w:rPr>
              <w:t>3.6</w:t>
            </w:r>
          </w:p>
        </w:tc>
        <w:tc>
          <w:tcPr>
            <w:tcW w:w="1840" w:type="dxa"/>
            <w:tcBorders>
              <w:top w:val="nil"/>
              <w:left w:val="nil"/>
              <w:bottom w:val="nil"/>
              <w:right w:val="nil"/>
            </w:tcBorders>
            <w:shd w:val="clear" w:color="auto" w:fill="auto"/>
            <w:noWrap/>
            <w:vAlign w:val="center"/>
            <w:hideMark/>
          </w:tcPr>
          <w:p w:rsidR="002B3DE0" w:rsidRPr="002B3DE0" w:rsidRDefault="002B3DE0" w:rsidP="002B3DE0">
            <w:pPr>
              <w:bidi/>
              <w:spacing w:after="0" w:line="240" w:lineRule="auto"/>
              <w:rPr>
                <w:rFonts w:ascii="Arial" w:hAnsi="Arial"/>
                <w:b/>
                <w:bCs/>
                <w:color w:val="595959"/>
                <w:sz w:val="20"/>
                <w:szCs w:val="20"/>
                <w:rtl/>
              </w:rPr>
            </w:pPr>
            <w:r w:rsidRPr="002B3DE0">
              <w:rPr>
                <w:rFonts w:ascii="Arial" w:hAnsi="Arial"/>
                <w:b/>
                <w:bCs/>
                <w:color w:val="595959"/>
                <w:sz w:val="20"/>
                <w:szCs w:val="20"/>
                <w:rtl/>
              </w:rPr>
              <w:t>7.2</w:t>
            </w:r>
          </w:p>
        </w:tc>
      </w:tr>
      <w:tr w:rsidR="002B3DE0" w:rsidRPr="002B3DE0" w:rsidTr="002B3DE0">
        <w:trPr>
          <w:trHeight w:val="300"/>
        </w:trPr>
        <w:tc>
          <w:tcPr>
            <w:tcW w:w="1940" w:type="dxa"/>
            <w:tcBorders>
              <w:top w:val="nil"/>
              <w:left w:val="nil"/>
              <w:bottom w:val="nil"/>
              <w:right w:val="nil"/>
            </w:tcBorders>
            <w:shd w:val="clear" w:color="auto" w:fill="auto"/>
            <w:noWrap/>
            <w:vAlign w:val="center"/>
            <w:hideMark/>
          </w:tcPr>
          <w:p w:rsidR="002B3DE0" w:rsidRPr="002B3DE0" w:rsidRDefault="002B3DE0" w:rsidP="002B3DE0">
            <w:pPr>
              <w:bidi/>
              <w:spacing w:after="0" w:line="240" w:lineRule="auto"/>
              <w:rPr>
                <w:rFonts w:ascii="Tahoma" w:hAnsi="Tahoma" w:cs="Tahoma"/>
                <w:color w:val="595959"/>
                <w:sz w:val="20"/>
                <w:szCs w:val="20"/>
                <w:rtl/>
              </w:rPr>
            </w:pPr>
            <w:r w:rsidRPr="002B3DE0">
              <w:rPr>
                <w:rFonts w:ascii="Tahoma" w:hAnsi="Tahoma" w:cs="Tahoma"/>
                <w:color w:val="595959"/>
                <w:sz w:val="20"/>
                <w:szCs w:val="20"/>
                <w:rtl/>
              </w:rPr>
              <w:t>ذكور</w:t>
            </w:r>
          </w:p>
        </w:tc>
        <w:tc>
          <w:tcPr>
            <w:tcW w:w="1840" w:type="dxa"/>
            <w:tcBorders>
              <w:top w:val="nil"/>
              <w:left w:val="nil"/>
              <w:bottom w:val="nil"/>
              <w:right w:val="nil"/>
            </w:tcBorders>
            <w:shd w:val="clear" w:color="auto" w:fill="auto"/>
            <w:noWrap/>
            <w:vAlign w:val="center"/>
            <w:hideMark/>
          </w:tcPr>
          <w:p w:rsidR="002B3DE0" w:rsidRPr="002B3DE0" w:rsidRDefault="002B3DE0" w:rsidP="002B3DE0">
            <w:pPr>
              <w:bidi/>
              <w:spacing w:after="0" w:line="240" w:lineRule="auto"/>
              <w:rPr>
                <w:rFonts w:ascii="Arial" w:hAnsi="Arial"/>
                <w:color w:val="595959"/>
                <w:sz w:val="20"/>
                <w:szCs w:val="20"/>
                <w:rtl/>
              </w:rPr>
            </w:pPr>
            <w:r w:rsidRPr="002B3DE0">
              <w:rPr>
                <w:rFonts w:ascii="Arial" w:hAnsi="Arial"/>
                <w:color w:val="595959"/>
                <w:sz w:val="20"/>
                <w:szCs w:val="20"/>
                <w:rtl/>
              </w:rPr>
              <w:t>15.0</w:t>
            </w:r>
          </w:p>
        </w:tc>
        <w:tc>
          <w:tcPr>
            <w:tcW w:w="1840" w:type="dxa"/>
            <w:tcBorders>
              <w:top w:val="nil"/>
              <w:left w:val="nil"/>
              <w:bottom w:val="nil"/>
              <w:right w:val="nil"/>
            </w:tcBorders>
            <w:shd w:val="clear" w:color="auto" w:fill="auto"/>
            <w:noWrap/>
            <w:vAlign w:val="center"/>
            <w:hideMark/>
          </w:tcPr>
          <w:p w:rsidR="002B3DE0" w:rsidRPr="002B3DE0" w:rsidRDefault="002B3DE0" w:rsidP="002B3DE0">
            <w:pPr>
              <w:bidi/>
              <w:spacing w:after="0" w:line="240" w:lineRule="auto"/>
              <w:rPr>
                <w:rFonts w:ascii="Arial" w:hAnsi="Arial"/>
                <w:color w:val="595959"/>
                <w:sz w:val="20"/>
                <w:szCs w:val="20"/>
                <w:rtl/>
              </w:rPr>
            </w:pPr>
            <w:r w:rsidRPr="002B3DE0">
              <w:rPr>
                <w:rFonts w:ascii="Arial" w:hAnsi="Arial"/>
                <w:color w:val="595959"/>
                <w:sz w:val="20"/>
                <w:szCs w:val="20"/>
                <w:rtl/>
              </w:rPr>
              <w:t>11.0</w:t>
            </w:r>
          </w:p>
        </w:tc>
        <w:tc>
          <w:tcPr>
            <w:tcW w:w="1840" w:type="dxa"/>
            <w:tcBorders>
              <w:top w:val="nil"/>
              <w:left w:val="nil"/>
              <w:bottom w:val="nil"/>
              <w:right w:val="nil"/>
            </w:tcBorders>
            <w:shd w:val="clear" w:color="auto" w:fill="auto"/>
            <w:noWrap/>
            <w:vAlign w:val="center"/>
            <w:hideMark/>
          </w:tcPr>
          <w:p w:rsidR="002B3DE0" w:rsidRPr="002B3DE0" w:rsidRDefault="002B3DE0" w:rsidP="002B3DE0">
            <w:pPr>
              <w:bidi/>
              <w:spacing w:after="0" w:line="240" w:lineRule="auto"/>
              <w:rPr>
                <w:rFonts w:ascii="Arial" w:hAnsi="Arial"/>
                <w:color w:val="595959"/>
                <w:sz w:val="20"/>
                <w:szCs w:val="20"/>
                <w:rtl/>
              </w:rPr>
            </w:pPr>
            <w:r w:rsidRPr="002B3DE0">
              <w:rPr>
                <w:rFonts w:ascii="Arial" w:hAnsi="Arial"/>
                <w:color w:val="595959"/>
                <w:sz w:val="20"/>
                <w:szCs w:val="20"/>
                <w:rtl/>
              </w:rPr>
              <w:t>4.9</w:t>
            </w:r>
          </w:p>
        </w:tc>
        <w:tc>
          <w:tcPr>
            <w:tcW w:w="1840" w:type="dxa"/>
            <w:tcBorders>
              <w:top w:val="nil"/>
              <w:left w:val="nil"/>
              <w:bottom w:val="nil"/>
              <w:right w:val="nil"/>
            </w:tcBorders>
            <w:shd w:val="clear" w:color="auto" w:fill="auto"/>
            <w:noWrap/>
            <w:vAlign w:val="center"/>
            <w:hideMark/>
          </w:tcPr>
          <w:p w:rsidR="002B3DE0" w:rsidRPr="002B3DE0" w:rsidRDefault="002B3DE0" w:rsidP="002B3DE0">
            <w:pPr>
              <w:bidi/>
              <w:spacing w:after="0" w:line="240" w:lineRule="auto"/>
              <w:rPr>
                <w:rFonts w:ascii="Arial" w:hAnsi="Arial"/>
                <w:color w:val="595959"/>
                <w:sz w:val="20"/>
                <w:szCs w:val="20"/>
                <w:rtl/>
              </w:rPr>
            </w:pPr>
            <w:r w:rsidRPr="002B3DE0">
              <w:rPr>
                <w:rFonts w:ascii="Arial" w:hAnsi="Arial"/>
                <w:color w:val="595959"/>
                <w:sz w:val="20"/>
                <w:szCs w:val="20"/>
                <w:rtl/>
              </w:rPr>
              <w:t>12.5</w:t>
            </w:r>
          </w:p>
        </w:tc>
      </w:tr>
      <w:tr w:rsidR="002B3DE0" w:rsidRPr="002B3DE0" w:rsidTr="002B3DE0">
        <w:trPr>
          <w:trHeight w:val="300"/>
        </w:trPr>
        <w:tc>
          <w:tcPr>
            <w:tcW w:w="1940" w:type="dxa"/>
            <w:tcBorders>
              <w:top w:val="nil"/>
              <w:left w:val="nil"/>
              <w:bottom w:val="nil"/>
              <w:right w:val="nil"/>
            </w:tcBorders>
            <w:shd w:val="clear" w:color="auto" w:fill="auto"/>
            <w:noWrap/>
            <w:vAlign w:val="center"/>
            <w:hideMark/>
          </w:tcPr>
          <w:p w:rsidR="002B3DE0" w:rsidRPr="002B3DE0" w:rsidRDefault="002B3DE0" w:rsidP="002B3DE0">
            <w:pPr>
              <w:bidi/>
              <w:spacing w:after="0" w:line="240" w:lineRule="auto"/>
              <w:rPr>
                <w:rFonts w:ascii="Tahoma" w:hAnsi="Tahoma" w:cs="Tahoma"/>
                <w:color w:val="595959"/>
                <w:sz w:val="20"/>
                <w:szCs w:val="20"/>
                <w:rtl/>
              </w:rPr>
            </w:pPr>
            <w:r w:rsidRPr="002B3DE0">
              <w:rPr>
                <w:rFonts w:ascii="Tahoma" w:hAnsi="Tahoma" w:cs="Tahoma"/>
                <w:color w:val="595959"/>
                <w:sz w:val="20"/>
                <w:szCs w:val="20"/>
                <w:rtl/>
              </w:rPr>
              <w:t>إناث</w:t>
            </w:r>
          </w:p>
        </w:tc>
        <w:tc>
          <w:tcPr>
            <w:tcW w:w="1840" w:type="dxa"/>
            <w:tcBorders>
              <w:top w:val="nil"/>
              <w:left w:val="nil"/>
              <w:bottom w:val="nil"/>
              <w:right w:val="nil"/>
            </w:tcBorders>
            <w:shd w:val="clear" w:color="auto" w:fill="auto"/>
            <w:noWrap/>
            <w:vAlign w:val="center"/>
            <w:hideMark/>
          </w:tcPr>
          <w:p w:rsidR="002B3DE0" w:rsidRPr="002B3DE0" w:rsidRDefault="002B3DE0" w:rsidP="002B3DE0">
            <w:pPr>
              <w:bidi/>
              <w:spacing w:after="0" w:line="240" w:lineRule="auto"/>
              <w:rPr>
                <w:rFonts w:ascii="Arial" w:hAnsi="Arial"/>
                <w:color w:val="595959"/>
                <w:sz w:val="20"/>
                <w:szCs w:val="20"/>
                <w:rtl/>
              </w:rPr>
            </w:pPr>
            <w:r w:rsidRPr="002B3DE0">
              <w:rPr>
                <w:rFonts w:ascii="Arial" w:hAnsi="Arial"/>
                <w:color w:val="595959"/>
                <w:sz w:val="20"/>
                <w:szCs w:val="20"/>
                <w:rtl/>
              </w:rPr>
              <w:t>12.0</w:t>
            </w:r>
          </w:p>
        </w:tc>
        <w:tc>
          <w:tcPr>
            <w:tcW w:w="1840" w:type="dxa"/>
            <w:tcBorders>
              <w:top w:val="nil"/>
              <w:left w:val="nil"/>
              <w:bottom w:val="nil"/>
              <w:right w:val="nil"/>
            </w:tcBorders>
            <w:shd w:val="clear" w:color="auto" w:fill="auto"/>
            <w:noWrap/>
            <w:vAlign w:val="center"/>
            <w:hideMark/>
          </w:tcPr>
          <w:p w:rsidR="002B3DE0" w:rsidRPr="002B3DE0" w:rsidRDefault="002B3DE0" w:rsidP="002B3DE0">
            <w:pPr>
              <w:bidi/>
              <w:spacing w:after="0" w:line="240" w:lineRule="auto"/>
              <w:rPr>
                <w:rFonts w:ascii="Arial" w:hAnsi="Arial"/>
                <w:color w:val="595959"/>
                <w:sz w:val="20"/>
                <w:szCs w:val="20"/>
                <w:rtl/>
              </w:rPr>
            </w:pPr>
            <w:r w:rsidRPr="002B3DE0">
              <w:rPr>
                <w:rFonts w:ascii="Arial" w:hAnsi="Arial"/>
                <w:color w:val="595959"/>
                <w:sz w:val="20"/>
                <w:szCs w:val="20"/>
                <w:rtl/>
              </w:rPr>
              <w:t>9.5</w:t>
            </w:r>
          </w:p>
        </w:tc>
        <w:tc>
          <w:tcPr>
            <w:tcW w:w="1840" w:type="dxa"/>
            <w:tcBorders>
              <w:top w:val="nil"/>
              <w:left w:val="nil"/>
              <w:bottom w:val="nil"/>
              <w:right w:val="nil"/>
            </w:tcBorders>
            <w:shd w:val="clear" w:color="auto" w:fill="auto"/>
            <w:noWrap/>
            <w:vAlign w:val="center"/>
            <w:hideMark/>
          </w:tcPr>
          <w:p w:rsidR="002B3DE0" w:rsidRPr="002B3DE0" w:rsidRDefault="002B3DE0" w:rsidP="002B3DE0">
            <w:pPr>
              <w:bidi/>
              <w:spacing w:after="0" w:line="240" w:lineRule="auto"/>
              <w:rPr>
                <w:rFonts w:ascii="Arial" w:hAnsi="Arial"/>
                <w:color w:val="595959"/>
                <w:sz w:val="20"/>
                <w:szCs w:val="20"/>
                <w:rtl/>
              </w:rPr>
            </w:pPr>
            <w:r w:rsidRPr="002B3DE0">
              <w:rPr>
                <w:rFonts w:ascii="Arial" w:hAnsi="Arial"/>
                <w:color w:val="595959"/>
                <w:sz w:val="20"/>
                <w:szCs w:val="20"/>
                <w:rtl/>
              </w:rPr>
              <w:t>8.1</w:t>
            </w:r>
          </w:p>
        </w:tc>
        <w:tc>
          <w:tcPr>
            <w:tcW w:w="1840" w:type="dxa"/>
            <w:tcBorders>
              <w:top w:val="nil"/>
              <w:left w:val="nil"/>
              <w:bottom w:val="nil"/>
              <w:right w:val="nil"/>
            </w:tcBorders>
            <w:shd w:val="clear" w:color="auto" w:fill="auto"/>
            <w:noWrap/>
            <w:vAlign w:val="center"/>
            <w:hideMark/>
          </w:tcPr>
          <w:p w:rsidR="002B3DE0" w:rsidRPr="002B3DE0" w:rsidRDefault="002B3DE0" w:rsidP="002B3DE0">
            <w:pPr>
              <w:bidi/>
              <w:spacing w:after="0" w:line="240" w:lineRule="auto"/>
              <w:rPr>
                <w:rFonts w:ascii="Arial" w:hAnsi="Arial"/>
                <w:color w:val="595959"/>
                <w:sz w:val="20"/>
                <w:szCs w:val="20"/>
                <w:rtl/>
              </w:rPr>
            </w:pPr>
            <w:r w:rsidRPr="002B3DE0">
              <w:rPr>
                <w:rFonts w:ascii="Arial" w:hAnsi="Arial"/>
                <w:color w:val="595959"/>
                <w:sz w:val="20"/>
                <w:szCs w:val="20"/>
                <w:rtl/>
              </w:rPr>
              <w:t>10.8</w:t>
            </w:r>
          </w:p>
        </w:tc>
      </w:tr>
      <w:tr w:rsidR="002B3DE0" w:rsidRPr="002B3DE0" w:rsidTr="002B3DE0">
        <w:trPr>
          <w:trHeight w:val="300"/>
        </w:trPr>
        <w:tc>
          <w:tcPr>
            <w:tcW w:w="1940" w:type="dxa"/>
            <w:tcBorders>
              <w:top w:val="nil"/>
              <w:left w:val="nil"/>
              <w:bottom w:val="nil"/>
              <w:right w:val="nil"/>
            </w:tcBorders>
            <w:shd w:val="clear" w:color="auto" w:fill="auto"/>
            <w:noWrap/>
            <w:vAlign w:val="center"/>
            <w:hideMark/>
          </w:tcPr>
          <w:p w:rsidR="002B3DE0" w:rsidRPr="002B3DE0" w:rsidRDefault="002B3DE0" w:rsidP="002B3DE0">
            <w:pPr>
              <w:bidi/>
              <w:spacing w:after="0" w:line="240" w:lineRule="auto"/>
              <w:rPr>
                <w:rFonts w:ascii="Tahoma" w:hAnsi="Tahoma" w:cs="Tahoma"/>
                <w:b/>
                <w:bCs/>
                <w:color w:val="595959"/>
                <w:sz w:val="20"/>
                <w:szCs w:val="20"/>
                <w:rtl/>
              </w:rPr>
            </w:pPr>
            <w:r w:rsidRPr="002B3DE0">
              <w:rPr>
                <w:rFonts w:ascii="Tahoma" w:hAnsi="Tahoma" w:cs="Tahoma"/>
                <w:b/>
                <w:bCs/>
                <w:color w:val="595959"/>
                <w:sz w:val="20"/>
                <w:szCs w:val="20"/>
                <w:rtl/>
              </w:rPr>
              <w:t>غير مواطنين</w:t>
            </w:r>
          </w:p>
        </w:tc>
        <w:tc>
          <w:tcPr>
            <w:tcW w:w="1840" w:type="dxa"/>
            <w:tcBorders>
              <w:top w:val="nil"/>
              <w:left w:val="nil"/>
              <w:bottom w:val="nil"/>
              <w:right w:val="nil"/>
            </w:tcBorders>
            <w:shd w:val="clear" w:color="auto" w:fill="auto"/>
            <w:noWrap/>
            <w:vAlign w:val="center"/>
            <w:hideMark/>
          </w:tcPr>
          <w:p w:rsidR="002B3DE0" w:rsidRPr="002B3DE0" w:rsidRDefault="002B3DE0" w:rsidP="002B3DE0">
            <w:pPr>
              <w:bidi/>
              <w:spacing w:after="0" w:line="240" w:lineRule="auto"/>
              <w:rPr>
                <w:rFonts w:ascii="Arial" w:hAnsi="Arial"/>
                <w:b/>
                <w:bCs/>
                <w:color w:val="595959"/>
                <w:sz w:val="20"/>
                <w:szCs w:val="20"/>
                <w:rtl/>
              </w:rPr>
            </w:pPr>
            <w:r w:rsidRPr="002B3DE0">
              <w:rPr>
                <w:rFonts w:ascii="Arial" w:hAnsi="Arial"/>
                <w:b/>
                <w:bCs/>
                <w:color w:val="595959"/>
                <w:sz w:val="20"/>
                <w:szCs w:val="20"/>
                <w:rtl/>
              </w:rPr>
              <w:t>0.9</w:t>
            </w:r>
          </w:p>
        </w:tc>
        <w:tc>
          <w:tcPr>
            <w:tcW w:w="1840" w:type="dxa"/>
            <w:tcBorders>
              <w:top w:val="nil"/>
              <w:left w:val="nil"/>
              <w:bottom w:val="nil"/>
              <w:right w:val="nil"/>
            </w:tcBorders>
            <w:shd w:val="clear" w:color="auto" w:fill="auto"/>
            <w:noWrap/>
            <w:vAlign w:val="center"/>
            <w:hideMark/>
          </w:tcPr>
          <w:p w:rsidR="002B3DE0" w:rsidRPr="002B3DE0" w:rsidRDefault="002B3DE0" w:rsidP="002B3DE0">
            <w:pPr>
              <w:bidi/>
              <w:spacing w:after="0" w:line="240" w:lineRule="auto"/>
              <w:rPr>
                <w:rFonts w:ascii="Arial" w:hAnsi="Arial"/>
                <w:b/>
                <w:bCs/>
                <w:color w:val="595959"/>
                <w:sz w:val="20"/>
                <w:szCs w:val="20"/>
                <w:rtl/>
              </w:rPr>
            </w:pPr>
            <w:r w:rsidRPr="002B3DE0">
              <w:rPr>
                <w:rFonts w:ascii="Arial" w:hAnsi="Arial"/>
                <w:b/>
                <w:bCs/>
                <w:color w:val="595959"/>
                <w:sz w:val="20"/>
                <w:szCs w:val="20"/>
                <w:rtl/>
              </w:rPr>
              <w:t>1.1</w:t>
            </w:r>
          </w:p>
        </w:tc>
        <w:tc>
          <w:tcPr>
            <w:tcW w:w="1840" w:type="dxa"/>
            <w:tcBorders>
              <w:top w:val="nil"/>
              <w:left w:val="nil"/>
              <w:bottom w:val="nil"/>
              <w:right w:val="nil"/>
            </w:tcBorders>
            <w:shd w:val="clear" w:color="auto" w:fill="auto"/>
            <w:noWrap/>
            <w:vAlign w:val="center"/>
            <w:hideMark/>
          </w:tcPr>
          <w:p w:rsidR="002B3DE0" w:rsidRPr="002B3DE0" w:rsidRDefault="002B3DE0" w:rsidP="002B3DE0">
            <w:pPr>
              <w:bidi/>
              <w:spacing w:after="0" w:line="240" w:lineRule="auto"/>
              <w:rPr>
                <w:rFonts w:ascii="Arial" w:hAnsi="Arial"/>
                <w:b/>
                <w:bCs/>
                <w:color w:val="595959"/>
                <w:sz w:val="20"/>
                <w:szCs w:val="20"/>
                <w:rtl/>
              </w:rPr>
            </w:pPr>
            <w:r w:rsidRPr="002B3DE0">
              <w:rPr>
                <w:rFonts w:ascii="Arial" w:hAnsi="Arial"/>
                <w:b/>
                <w:bCs/>
                <w:color w:val="595959"/>
                <w:sz w:val="20"/>
                <w:szCs w:val="20"/>
                <w:rtl/>
              </w:rPr>
              <w:t>0.2</w:t>
            </w:r>
          </w:p>
        </w:tc>
        <w:tc>
          <w:tcPr>
            <w:tcW w:w="1840" w:type="dxa"/>
            <w:tcBorders>
              <w:top w:val="nil"/>
              <w:left w:val="nil"/>
              <w:bottom w:val="nil"/>
              <w:right w:val="nil"/>
            </w:tcBorders>
            <w:shd w:val="clear" w:color="auto" w:fill="auto"/>
            <w:noWrap/>
            <w:vAlign w:val="center"/>
            <w:hideMark/>
          </w:tcPr>
          <w:p w:rsidR="002B3DE0" w:rsidRPr="002B3DE0" w:rsidRDefault="002B3DE0" w:rsidP="002B3DE0">
            <w:pPr>
              <w:bidi/>
              <w:spacing w:after="0" w:line="240" w:lineRule="auto"/>
              <w:rPr>
                <w:rFonts w:ascii="Arial" w:hAnsi="Arial"/>
                <w:b/>
                <w:bCs/>
                <w:color w:val="595959"/>
                <w:sz w:val="20"/>
                <w:szCs w:val="20"/>
                <w:rtl/>
              </w:rPr>
            </w:pPr>
            <w:r w:rsidRPr="002B3DE0">
              <w:rPr>
                <w:rFonts w:ascii="Arial" w:hAnsi="Arial"/>
                <w:b/>
                <w:bCs/>
                <w:color w:val="595959"/>
                <w:sz w:val="20"/>
                <w:szCs w:val="20"/>
                <w:rtl/>
              </w:rPr>
              <w:t>0.9</w:t>
            </w:r>
          </w:p>
        </w:tc>
      </w:tr>
      <w:tr w:rsidR="002B3DE0" w:rsidRPr="002B3DE0" w:rsidTr="002B3DE0">
        <w:trPr>
          <w:trHeight w:val="300"/>
        </w:trPr>
        <w:tc>
          <w:tcPr>
            <w:tcW w:w="1940" w:type="dxa"/>
            <w:tcBorders>
              <w:top w:val="nil"/>
              <w:left w:val="nil"/>
              <w:bottom w:val="nil"/>
              <w:right w:val="nil"/>
            </w:tcBorders>
            <w:shd w:val="clear" w:color="auto" w:fill="auto"/>
            <w:noWrap/>
            <w:vAlign w:val="center"/>
            <w:hideMark/>
          </w:tcPr>
          <w:p w:rsidR="002B3DE0" w:rsidRPr="002B3DE0" w:rsidRDefault="002B3DE0" w:rsidP="002B3DE0">
            <w:pPr>
              <w:bidi/>
              <w:spacing w:after="0" w:line="240" w:lineRule="auto"/>
              <w:rPr>
                <w:rFonts w:ascii="Tahoma" w:hAnsi="Tahoma" w:cs="Tahoma"/>
                <w:color w:val="595959"/>
                <w:sz w:val="20"/>
                <w:szCs w:val="20"/>
                <w:rtl/>
              </w:rPr>
            </w:pPr>
            <w:r w:rsidRPr="002B3DE0">
              <w:rPr>
                <w:rFonts w:ascii="Tahoma" w:hAnsi="Tahoma" w:cs="Tahoma"/>
                <w:color w:val="595959"/>
                <w:sz w:val="20"/>
                <w:szCs w:val="20"/>
                <w:rtl/>
              </w:rPr>
              <w:t>ذكور</w:t>
            </w:r>
          </w:p>
        </w:tc>
        <w:tc>
          <w:tcPr>
            <w:tcW w:w="1840" w:type="dxa"/>
            <w:tcBorders>
              <w:top w:val="nil"/>
              <w:left w:val="nil"/>
              <w:bottom w:val="nil"/>
              <w:right w:val="nil"/>
            </w:tcBorders>
            <w:shd w:val="clear" w:color="auto" w:fill="auto"/>
            <w:noWrap/>
            <w:vAlign w:val="center"/>
            <w:hideMark/>
          </w:tcPr>
          <w:p w:rsidR="002B3DE0" w:rsidRPr="002B3DE0" w:rsidRDefault="002B3DE0" w:rsidP="002B3DE0">
            <w:pPr>
              <w:bidi/>
              <w:spacing w:after="0" w:line="240" w:lineRule="auto"/>
              <w:rPr>
                <w:rFonts w:ascii="Arial" w:hAnsi="Arial"/>
                <w:color w:val="595959"/>
                <w:sz w:val="20"/>
                <w:szCs w:val="20"/>
                <w:rtl/>
              </w:rPr>
            </w:pPr>
            <w:r w:rsidRPr="002B3DE0">
              <w:rPr>
                <w:rFonts w:ascii="Arial" w:hAnsi="Arial"/>
                <w:color w:val="595959"/>
                <w:sz w:val="20"/>
                <w:szCs w:val="20"/>
                <w:rtl/>
              </w:rPr>
              <w:t>0.9</w:t>
            </w:r>
          </w:p>
        </w:tc>
        <w:tc>
          <w:tcPr>
            <w:tcW w:w="1840" w:type="dxa"/>
            <w:tcBorders>
              <w:top w:val="nil"/>
              <w:left w:val="nil"/>
              <w:bottom w:val="nil"/>
              <w:right w:val="nil"/>
            </w:tcBorders>
            <w:shd w:val="clear" w:color="auto" w:fill="auto"/>
            <w:noWrap/>
            <w:vAlign w:val="center"/>
            <w:hideMark/>
          </w:tcPr>
          <w:p w:rsidR="002B3DE0" w:rsidRPr="002B3DE0" w:rsidRDefault="002B3DE0" w:rsidP="002B3DE0">
            <w:pPr>
              <w:bidi/>
              <w:spacing w:after="0" w:line="240" w:lineRule="auto"/>
              <w:rPr>
                <w:rFonts w:ascii="Arial" w:hAnsi="Arial"/>
                <w:color w:val="595959"/>
                <w:sz w:val="20"/>
                <w:szCs w:val="20"/>
                <w:rtl/>
              </w:rPr>
            </w:pPr>
            <w:r w:rsidRPr="002B3DE0">
              <w:rPr>
                <w:rFonts w:ascii="Arial" w:hAnsi="Arial"/>
                <w:color w:val="595959"/>
                <w:sz w:val="20"/>
                <w:szCs w:val="20"/>
                <w:rtl/>
              </w:rPr>
              <w:t>0.8</w:t>
            </w:r>
          </w:p>
        </w:tc>
        <w:tc>
          <w:tcPr>
            <w:tcW w:w="1840" w:type="dxa"/>
            <w:tcBorders>
              <w:top w:val="nil"/>
              <w:left w:val="nil"/>
              <w:bottom w:val="nil"/>
              <w:right w:val="nil"/>
            </w:tcBorders>
            <w:shd w:val="clear" w:color="auto" w:fill="auto"/>
            <w:noWrap/>
            <w:vAlign w:val="center"/>
            <w:hideMark/>
          </w:tcPr>
          <w:p w:rsidR="002B3DE0" w:rsidRPr="002B3DE0" w:rsidRDefault="002B3DE0" w:rsidP="002B3DE0">
            <w:pPr>
              <w:bidi/>
              <w:spacing w:after="0" w:line="240" w:lineRule="auto"/>
              <w:rPr>
                <w:rFonts w:ascii="Arial" w:hAnsi="Arial"/>
                <w:color w:val="595959"/>
                <w:sz w:val="20"/>
                <w:szCs w:val="20"/>
                <w:rtl/>
              </w:rPr>
            </w:pPr>
            <w:r w:rsidRPr="002B3DE0">
              <w:rPr>
                <w:rFonts w:ascii="Arial" w:hAnsi="Arial"/>
                <w:color w:val="595959"/>
                <w:sz w:val="20"/>
                <w:szCs w:val="20"/>
                <w:rtl/>
              </w:rPr>
              <w:t>0.1</w:t>
            </w:r>
          </w:p>
        </w:tc>
        <w:tc>
          <w:tcPr>
            <w:tcW w:w="1840" w:type="dxa"/>
            <w:tcBorders>
              <w:top w:val="nil"/>
              <w:left w:val="nil"/>
              <w:bottom w:val="nil"/>
              <w:right w:val="nil"/>
            </w:tcBorders>
            <w:shd w:val="clear" w:color="auto" w:fill="auto"/>
            <w:noWrap/>
            <w:vAlign w:val="center"/>
            <w:hideMark/>
          </w:tcPr>
          <w:p w:rsidR="002B3DE0" w:rsidRPr="002B3DE0" w:rsidRDefault="002B3DE0" w:rsidP="002B3DE0">
            <w:pPr>
              <w:bidi/>
              <w:spacing w:after="0" w:line="240" w:lineRule="auto"/>
              <w:rPr>
                <w:rFonts w:ascii="Arial" w:hAnsi="Arial"/>
                <w:color w:val="595959"/>
                <w:sz w:val="20"/>
                <w:szCs w:val="20"/>
                <w:rtl/>
              </w:rPr>
            </w:pPr>
            <w:r w:rsidRPr="002B3DE0">
              <w:rPr>
                <w:rFonts w:ascii="Arial" w:hAnsi="Arial"/>
                <w:color w:val="595959"/>
                <w:sz w:val="20"/>
                <w:szCs w:val="20"/>
                <w:rtl/>
              </w:rPr>
              <w:t>0.7</w:t>
            </w:r>
          </w:p>
        </w:tc>
      </w:tr>
      <w:tr w:rsidR="002B3DE0" w:rsidRPr="002B3DE0" w:rsidTr="002B3DE0">
        <w:trPr>
          <w:trHeight w:val="300"/>
        </w:trPr>
        <w:tc>
          <w:tcPr>
            <w:tcW w:w="1940" w:type="dxa"/>
            <w:tcBorders>
              <w:top w:val="nil"/>
              <w:left w:val="nil"/>
              <w:bottom w:val="single" w:sz="8" w:space="0" w:color="495663"/>
              <w:right w:val="nil"/>
            </w:tcBorders>
            <w:shd w:val="clear" w:color="auto" w:fill="auto"/>
            <w:vAlign w:val="center"/>
            <w:hideMark/>
          </w:tcPr>
          <w:p w:rsidR="002B3DE0" w:rsidRPr="002B3DE0" w:rsidRDefault="002B3DE0" w:rsidP="002B3DE0">
            <w:pPr>
              <w:bidi/>
              <w:spacing w:after="0" w:line="240" w:lineRule="auto"/>
              <w:rPr>
                <w:rFonts w:ascii="Tahoma" w:hAnsi="Tahoma" w:cs="Tahoma"/>
                <w:color w:val="595959"/>
                <w:sz w:val="20"/>
                <w:szCs w:val="20"/>
                <w:rtl/>
              </w:rPr>
            </w:pPr>
            <w:r w:rsidRPr="002B3DE0">
              <w:rPr>
                <w:rFonts w:ascii="Tahoma" w:hAnsi="Tahoma" w:cs="Tahoma"/>
                <w:color w:val="595959"/>
                <w:sz w:val="20"/>
                <w:szCs w:val="20"/>
                <w:rtl/>
              </w:rPr>
              <w:t>إناث</w:t>
            </w:r>
          </w:p>
        </w:tc>
        <w:tc>
          <w:tcPr>
            <w:tcW w:w="1840" w:type="dxa"/>
            <w:tcBorders>
              <w:top w:val="nil"/>
              <w:left w:val="nil"/>
              <w:bottom w:val="single" w:sz="8" w:space="0" w:color="495663"/>
              <w:right w:val="nil"/>
            </w:tcBorders>
            <w:shd w:val="clear" w:color="auto" w:fill="auto"/>
            <w:vAlign w:val="center"/>
            <w:hideMark/>
          </w:tcPr>
          <w:p w:rsidR="002B3DE0" w:rsidRPr="002B3DE0" w:rsidRDefault="002B3DE0" w:rsidP="002B3DE0">
            <w:pPr>
              <w:spacing w:after="0" w:line="240" w:lineRule="auto"/>
              <w:jc w:val="right"/>
              <w:rPr>
                <w:rFonts w:ascii="Arial" w:hAnsi="Arial"/>
                <w:color w:val="595959"/>
                <w:sz w:val="20"/>
                <w:szCs w:val="20"/>
                <w:rtl/>
              </w:rPr>
            </w:pPr>
            <w:r w:rsidRPr="002B3DE0">
              <w:rPr>
                <w:rFonts w:ascii="Arial" w:hAnsi="Arial"/>
                <w:color w:val="595959"/>
                <w:sz w:val="20"/>
                <w:szCs w:val="20"/>
              </w:rPr>
              <w:t>3.0</w:t>
            </w:r>
          </w:p>
        </w:tc>
        <w:tc>
          <w:tcPr>
            <w:tcW w:w="1840" w:type="dxa"/>
            <w:tcBorders>
              <w:top w:val="nil"/>
              <w:left w:val="nil"/>
              <w:bottom w:val="single" w:sz="8" w:space="0" w:color="495663"/>
              <w:right w:val="nil"/>
            </w:tcBorders>
            <w:shd w:val="clear" w:color="auto" w:fill="auto"/>
            <w:vAlign w:val="center"/>
            <w:hideMark/>
          </w:tcPr>
          <w:p w:rsidR="002B3DE0" w:rsidRPr="002B3DE0" w:rsidRDefault="002B3DE0" w:rsidP="002B3DE0">
            <w:pPr>
              <w:spacing w:after="0" w:line="240" w:lineRule="auto"/>
              <w:jc w:val="right"/>
              <w:rPr>
                <w:rFonts w:ascii="Arial" w:hAnsi="Arial"/>
                <w:color w:val="595959"/>
                <w:sz w:val="20"/>
                <w:szCs w:val="20"/>
              </w:rPr>
            </w:pPr>
            <w:r w:rsidRPr="002B3DE0">
              <w:rPr>
                <w:rFonts w:ascii="Arial" w:hAnsi="Arial"/>
                <w:color w:val="595959"/>
                <w:sz w:val="20"/>
                <w:szCs w:val="20"/>
              </w:rPr>
              <w:t>3.6</w:t>
            </w:r>
          </w:p>
        </w:tc>
        <w:tc>
          <w:tcPr>
            <w:tcW w:w="1840" w:type="dxa"/>
            <w:tcBorders>
              <w:top w:val="nil"/>
              <w:left w:val="nil"/>
              <w:bottom w:val="single" w:sz="8" w:space="0" w:color="495663"/>
              <w:right w:val="nil"/>
            </w:tcBorders>
            <w:shd w:val="clear" w:color="auto" w:fill="auto"/>
            <w:vAlign w:val="center"/>
            <w:hideMark/>
          </w:tcPr>
          <w:p w:rsidR="002B3DE0" w:rsidRPr="002B3DE0" w:rsidRDefault="002B3DE0" w:rsidP="002B3DE0">
            <w:pPr>
              <w:spacing w:after="0" w:line="240" w:lineRule="auto"/>
              <w:jc w:val="right"/>
              <w:rPr>
                <w:rFonts w:ascii="Arial" w:hAnsi="Arial"/>
                <w:color w:val="595959"/>
                <w:sz w:val="20"/>
                <w:szCs w:val="20"/>
              </w:rPr>
            </w:pPr>
            <w:r w:rsidRPr="002B3DE0">
              <w:rPr>
                <w:rFonts w:ascii="Arial" w:hAnsi="Arial"/>
                <w:color w:val="595959"/>
                <w:sz w:val="20"/>
                <w:szCs w:val="20"/>
              </w:rPr>
              <w:t>1.9</w:t>
            </w:r>
          </w:p>
        </w:tc>
        <w:tc>
          <w:tcPr>
            <w:tcW w:w="1840" w:type="dxa"/>
            <w:tcBorders>
              <w:top w:val="nil"/>
              <w:left w:val="nil"/>
              <w:bottom w:val="single" w:sz="8" w:space="0" w:color="495663"/>
              <w:right w:val="nil"/>
            </w:tcBorders>
            <w:shd w:val="clear" w:color="auto" w:fill="auto"/>
            <w:vAlign w:val="center"/>
            <w:hideMark/>
          </w:tcPr>
          <w:p w:rsidR="002B3DE0" w:rsidRPr="002B3DE0" w:rsidRDefault="002B3DE0" w:rsidP="002B3DE0">
            <w:pPr>
              <w:spacing w:after="0" w:line="240" w:lineRule="auto"/>
              <w:jc w:val="right"/>
              <w:rPr>
                <w:rFonts w:ascii="Arial" w:hAnsi="Arial"/>
                <w:color w:val="595959"/>
                <w:sz w:val="20"/>
                <w:szCs w:val="20"/>
              </w:rPr>
            </w:pPr>
            <w:r w:rsidRPr="002B3DE0">
              <w:rPr>
                <w:rFonts w:ascii="Arial" w:hAnsi="Arial"/>
                <w:color w:val="595959"/>
                <w:sz w:val="20"/>
                <w:szCs w:val="20"/>
              </w:rPr>
              <w:t>3.1</w:t>
            </w:r>
          </w:p>
        </w:tc>
      </w:tr>
    </w:tbl>
    <w:p w:rsidR="002B3DE0" w:rsidRPr="002B3DE0" w:rsidRDefault="002B3DE0" w:rsidP="001E22F9">
      <w:pPr>
        <w:pStyle w:val="PopSourceNote"/>
        <w:bidi/>
        <w:rPr>
          <w:rtl/>
        </w:rPr>
      </w:pPr>
      <w:r>
        <w:rPr>
          <w:rFonts w:hint="cs"/>
          <w:rtl/>
        </w:rPr>
        <w:t>المصدر: مركز الإحصاء - أبوظبي</w:t>
      </w:r>
    </w:p>
    <w:p w:rsidR="001E22F9" w:rsidRDefault="001E22F9" w:rsidP="001E22F9">
      <w:pPr>
        <w:pStyle w:val="Heading3"/>
        <w:rPr>
          <w:rStyle w:val="EcTableChartTitleChar"/>
          <w:rFonts w:cs="Tahoma"/>
          <w:b/>
          <w:bCs/>
          <w:color w:val="495663" w:themeColor="accent1"/>
          <w:sz w:val="22"/>
          <w:szCs w:val="22"/>
          <w:rtl/>
          <w:lang w:val="en-US" w:eastAsia="en-US" w:bidi="ar-SA"/>
        </w:rPr>
      </w:pPr>
    </w:p>
    <w:p w:rsidR="00FC60DF" w:rsidRPr="00444478" w:rsidRDefault="00444478" w:rsidP="001E22F9">
      <w:pPr>
        <w:pStyle w:val="Heading3"/>
        <w:rPr>
          <w:rStyle w:val="EcTableChartTitleChar"/>
          <w:rFonts w:cs="Tahoma"/>
          <w:b/>
          <w:bCs/>
          <w:color w:val="495663" w:themeColor="accent1"/>
          <w:sz w:val="22"/>
          <w:szCs w:val="22"/>
          <w:rtl/>
          <w:lang w:val="en-US" w:eastAsia="en-US" w:bidi="ar-SA"/>
        </w:rPr>
      </w:pPr>
      <w:bookmarkStart w:id="74" w:name="_Toc443304306"/>
      <w:r w:rsidRPr="00444478">
        <w:rPr>
          <w:rStyle w:val="EcTableChartTitleChar"/>
          <w:rFonts w:cs="Tahoma" w:hint="eastAsia"/>
          <w:b/>
          <w:bCs/>
          <w:color w:val="495663" w:themeColor="accent1"/>
          <w:sz w:val="22"/>
          <w:szCs w:val="22"/>
          <w:rtl/>
          <w:lang w:val="en-US" w:eastAsia="en-US" w:bidi="ar-SA"/>
        </w:rPr>
        <w:t>الجدول</w:t>
      </w:r>
      <w:r w:rsidRPr="00444478">
        <w:rPr>
          <w:rStyle w:val="EcTableChartTitleChar"/>
          <w:rFonts w:cs="Tahoma"/>
          <w:b/>
          <w:bCs/>
          <w:color w:val="495663" w:themeColor="accent1"/>
          <w:sz w:val="22"/>
          <w:szCs w:val="22"/>
          <w:rtl/>
          <w:lang w:val="en-US" w:eastAsia="en-US" w:bidi="ar-SA"/>
        </w:rPr>
        <w:t xml:space="preserve"> </w:t>
      </w:r>
      <w:r w:rsidR="001E22F9" w:rsidRPr="00444478">
        <w:rPr>
          <w:rStyle w:val="EcTableChartTitleChar"/>
          <w:rFonts w:cs="Tahoma"/>
          <w:b/>
          <w:bCs/>
          <w:color w:val="495663" w:themeColor="accent1"/>
          <w:sz w:val="22"/>
          <w:szCs w:val="22"/>
          <w:rtl/>
          <w:lang w:val="en-US" w:eastAsia="en-US" w:bidi="ar-SA"/>
        </w:rPr>
        <w:t>1</w:t>
      </w:r>
      <w:r w:rsidR="001E22F9">
        <w:rPr>
          <w:rStyle w:val="EcTableChartTitleChar"/>
          <w:rFonts w:cs="Tahoma" w:hint="cs"/>
          <w:b/>
          <w:bCs/>
          <w:color w:val="495663" w:themeColor="accent1"/>
          <w:sz w:val="22"/>
          <w:szCs w:val="22"/>
          <w:rtl/>
          <w:lang w:val="en-US" w:eastAsia="en-US" w:bidi="ar-SA"/>
        </w:rPr>
        <w:t>8</w:t>
      </w:r>
      <w:r w:rsidRPr="00444478">
        <w:rPr>
          <w:rStyle w:val="EcTableChartTitleChar"/>
          <w:rFonts w:cs="Tahoma"/>
          <w:b/>
          <w:bCs/>
          <w:color w:val="495663" w:themeColor="accent1"/>
          <w:sz w:val="22"/>
          <w:szCs w:val="22"/>
          <w:rtl/>
          <w:lang w:val="en-US" w:eastAsia="en-US" w:bidi="ar-SA"/>
        </w:rPr>
        <w:t xml:space="preserve">: </w:t>
      </w:r>
      <w:r w:rsidRPr="00444478">
        <w:rPr>
          <w:rStyle w:val="EcTableChartTitleChar"/>
          <w:rFonts w:cs="Tahoma" w:hint="eastAsia"/>
          <w:b/>
          <w:bCs/>
          <w:color w:val="495663" w:themeColor="accent1"/>
          <w:sz w:val="22"/>
          <w:szCs w:val="22"/>
          <w:rtl/>
          <w:lang w:val="en-US" w:eastAsia="en-US" w:bidi="ar-SA"/>
        </w:rPr>
        <w:t>حالات</w:t>
      </w:r>
      <w:r w:rsidRPr="00444478">
        <w:rPr>
          <w:rStyle w:val="EcTableChartTitleChar"/>
          <w:rFonts w:cs="Tahoma"/>
          <w:b/>
          <w:bCs/>
          <w:color w:val="495663" w:themeColor="accent1"/>
          <w:sz w:val="22"/>
          <w:szCs w:val="22"/>
          <w:rtl/>
          <w:lang w:val="en-US" w:eastAsia="en-US" w:bidi="ar-SA"/>
        </w:rPr>
        <w:t xml:space="preserve"> </w:t>
      </w:r>
      <w:r w:rsidRPr="00444478">
        <w:rPr>
          <w:rStyle w:val="EcTableChartTitleChar"/>
          <w:rFonts w:cs="Tahoma" w:hint="eastAsia"/>
          <w:b/>
          <w:bCs/>
          <w:color w:val="495663" w:themeColor="accent1"/>
          <w:sz w:val="22"/>
          <w:szCs w:val="22"/>
          <w:rtl/>
          <w:lang w:val="en-US" w:eastAsia="en-US" w:bidi="ar-SA"/>
        </w:rPr>
        <w:t>الطلاق</w:t>
      </w:r>
      <w:r w:rsidRPr="00444478">
        <w:rPr>
          <w:rStyle w:val="EcTableChartTitleChar"/>
          <w:rFonts w:cs="Tahoma"/>
          <w:b/>
          <w:bCs/>
          <w:color w:val="495663" w:themeColor="accent1"/>
          <w:sz w:val="22"/>
          <w:szCs w:val="22"/>
          <w:rtl/>
          <w:lang w:val="en-US" w:eastAsia="en-US" w:bidi="ar-SA"/>
        </w:rPr>
        <w:t xml:space="preserve"> </w:t>
      </w:r>
      <w:r w:rsidRPr="00444478">
        <w:rPr>
          <w:rStyle w:val="EcTableChartTitleChar"/>
          <w:rFonts w:cs="Tahoma" w:hint="eastAsia"/>
          <w:b/>
          <w:bCs/>
          <w:color w:val="495663" w:themeColor="accent1"/>
          <w:sz w:val="22"/>
          <w:szCs w:val="22"/>
          <w:rtl/>
          <w:lang w:val="en-US" w:eastAsia="en-US" w:bidi="ar-SA"/>
        </w:rPr>
        <w:t>المسجلة</w:t>
      </w:r>
      <w:r w:rsidRPr="00444478">
        <w:rPr>
          <w:rStyle w:val="EcTableChartTitleChar"/>
          <w:rFonts w:cs="Tahoma"/>
          <w:b/>
          <w:bCs/>
          <w:color w:val="495663" w:themeColor="accent1"/>
          <w:sz w:val="22"/>
          <w:szCs w:val="22"/>
          <w:rtl/>
          <w:lang w:val="en-US" w:eastAsia="en-US" w:bidi="ar-SA"/>
        </w:rPr>
        <w:t xml:space="preserve"> </w:t>
      </w:r>
      <w:r w:rsidRPr="00444478">
        <w:rPr>
          <w:rStyle w:val="EcTableChartTitleChar"/>
          <w:rFonts w:cs="Tahoma" w:hint="eastAsia"/>
          <w:b/>
          <w:bCs/>
          <w:color w:val="495663" w:themeColor="accent1"/>
          <w:sz w:val="22"/>
          <w:szCs w:val="22"/>
          <w:rtl/>
          <w:lang w:val="en-US" w:eastAsia="en-US" w:bidi="ar-SA"/>
        </w:rPr>
        <w:t>حسب</w:t>
      </w:r>
      <w:r w:rsidRPr="00444478">
        <w:rPr>
          <w:rStyle w:val="EcTableChartTitleChar"/>
          <w:rFonts w:cs="Tahoma"/>
          <w:b/>
          <w:bCs/>
          <w:color w:val="495663" w:themeColor="accent1"/>
          <w:sz w:val="22"/>
          <w:szCs w:val="22"/>
          <w:rtl/>
          <w:lang w:val="en-US" w:eastAsia="en-US" w:bidi="ar-SA"/>
        </w:rPr>
        <w:t xml:space="preserve"> </w:t>
      </w:r>
      <w:r w:rsidRPr="00444478">
        <w:rPr>
          <w:rStyle w:val="EcTableChartTitleChar"/>
          <w:rFonts w:cs="Tahoma" w:hint="eastAsia"/>
          <w:b/>
          <w:bCs/>
          <w:color w:val="495663" w:themeColor="accent1"/>
          <w:sz w:val="22"/>
          <w:szCs w:val="22"/>
          <w:rtl/>
          <w:lang w:val="en-US" w:eastAsia="en-US" w:bidi="ar-SA"/>
        </w:rPr>
        <w:t>الشهر</w:t>
      </w:r>
      <w:r w:rsidRPr="00444478">
        <w:rPr>
          <w:rStyle w:val="EcTableChartTitleChar"/>
          <w:rFonts w:cs="Tahoma"/>
          <w:b/>
          <w:bCs/>
          <w:color w:val="495663" w:themeColor="accent1"/>
          <w:sz w:val="22"/>
          <w:szCs w:val="22"/>
          <w:rtl/>
          <w:lang w:val="en-US" w:eastAsia="en-US" w:bidi="ar-SA"/>
        </w:rPr>
        <w:t xml:space="preserve"> </w:t>
      </w:r>
      <w:r w:rsidRPr="00444478">
        <w:rPr>
          <w:rStyle w:val="EcTableChartTitleChar"/>
          <w:rFonts w:cs="Tahoma" w:hint="eastAsia"/>
          <w:b/>
          <w:bCs/>
          <w:color w:val="495663" w:themeColor="accent1"/>
          <w:sz w:val="22"/>
          <w:szCs w:val="22"/>
          <w:rtl/>
          <w:lang w:val="en-US" w:eastAsia="en-US" w:bidi="ar-SA"/>
        </w:rPr>
        <w:t>والجنسية</w:t>
      </w:r>
      <w:r w:rsidRPr="00444478">
        <w:rPr>
          <w:rStyle w:val="EcTableChartTitleChar"/>
          <w:rFonts w:cs="Tahoma"/>
          <w:b/>
          <w:bCs/>
          <w:color w:val="495663" w:themeColor="accent1"/>
          <w:sz w:val="22"/>
          <w:szCs w:val="22"/>
          <w:rtl/>
          <w:lang w:val="en-US" w:eastAsia="en-US" w:bidi="ar-SA"/>
        </w:rPr>
        <w:t xml:space="preserve"> </w:t>
      </w:r>
      <w:r w:rsidRPr="00444478">
        <w:rPr>
          <w:rStyle w:val="EcTableChartTitleChar"/>
          <w:rFonts w:cs="Tahoma" w:hint="eastAsia"/>
          <w:b/>
          <w:bCs/>
          <w:color w:val="495663" w:themeColor="accent1"/>
          <w:sz w:val="22"/>
          <w:szCs w:val="22"/>
          <w:rtl/>
          <w:lang w:val="en-US" w:eastAsia="en-US" w:bidi="ar-SA"/>
        </w:rPr>
        <w:t>والنوع،</w:t>
      </w:r>
      <w:r w:rsidRPr="00444478">
        <w:rPr>
          <w:rStyle w:val="EcTableChartTitleChar"/>
          <w:rFonts w:cs="Tahoma"/>
          <w:b/>
          <w:bCs/>
          <w:color w:val="495663" w:themeColor="accent1"/>
          <w:sz w:val="22"/>
          <w:szCs w:val="22"/>
          <w:rtl/>
          <w:lang w:val="en-US" w:eastAsia="en-US" w:bidi="ar-SA"/>
        </w:rPr>
        <w:t xml:space="preserve"> </w:t>
      </w:r>
      <w:r w:rsidRPr="00444478">
        <w:rPr>
          <w:rStyle w:val="EcTableChartTitleChar"/>
          <w:rFonts w:cs="Tahoma" w:hint="eastAsia"/>
          <w:b/>
          <w:bCs/>
          <w:color w:val="495663" w:themeColor="accent1"/>
          <w:sz w:val="22"/>
          <w:szCs w:val="22"/>
          <w:rtl/>
          <w:lang w:val="en-US" w:eastAsia="en-US" w:bidi="ar-SA"/>
        </w:rPr>
        <w:t>إمارة</w:t>
      </w:r>
      <w:r w:rsidRPr="00444478">
        <w:rPr>
          <w:rStyle w:val="EcTableChartTitleChar"/>
          <w:rFonts w:cs="Tahoma"/>
          <w:b/>
          <w:bCs/>
          <w:color w:val="495663" w:themeColor="accent1"/>
          <w:sz w:val="22"/>
          <w:szCs w:val="22"/>
          <w:rtl/>
          <w:lang w:val="en-US" w:eastAsia="en-US" w:bidi="ar-SA"/>
        </w:rPr>
        <w:t xml:space="preserve"> </w:t>
      </w:r>
      <w:r w:rsidRPr="00444478">
        <w:rPr>
          <w:rStyle w:val="EcTableChartTitleChar"/>
          <w:rFonts w:cs="Tahoma" w:hint="eastAsia"/>
          <w:b/>
          <w:bCs/>
          <w:color w:val="495663" w:themeColor="accent1"/>
          <w:sz w:val="22"/>
          <w:szCs w:val="22"/>
          <w:rtl/>
          <w:lang w:val="en-US" w:eastAsia="en-US" w:bidi="ar-SA"/>
        </w:rPr>
        <w:t>أبوظبي،</w:t>
      </w:r>
      <w:r w:rsidRPr="00444478">
        <w:rPr>
          <w:rStyle w:val="EcTableChartTitleChar"/>
          <w:rFonts w:cs="Tahoma"/>
          <w:b/>
          <w:bCs/>
          <w:color w:val="495663" w:themeColor="accent1"/>
          <w:sz w:val="22"/>
          <w:szCs w:val="22"/>
          <w:rtl/>
          <w:lang w:val="en-US" w:eastAsia="en-US" w:bidi="ar-SA"/>
        </w:rPr>
        <w:t xml:space="preserve"> 2014</w:t>
      </w:r>
      <w:bookmarkEnd w:id="74"/>
    </w:p>
    <w:p w:rsidR="00444478" w:rsidRDefault="00444478" w:rsidP="00444478">
      <w:pPr>
        <w:pStyle w:val="PopTableChartSubtitle"/>
        <w:bidi/>
        <w:rPr>
          <w:rtl/>
        </w:rPr>
      </w:pPr>
      <w:r w:rsidRPr="00444478">
        <w:rPr>
          <w:rtl/>
        </w:rPr>
        <w:t>(</w:t>
      </w:r>
      <w:r w:rsidRPr="00444478">
        <w:rPr>
          <w:rFonts w:hint="eastAsia"/>
          <w:rtl/>
        </w:rPr>
        <w:t>حالات</w:t>
      </w:r>
      <w:r w:rsidRPr="00444478">
        <w:rPr>
          <w:rtl/>
        </w:rPr>
        <w:t xml:space="preserve"> </w:t>
      </w:r>
      <w:r w:rsidRPr="00444478">
        <w:rPr>
          <w:rFonts w:hint="eastAsia"/>
          <w:rtl/>
        </w:rPr>
        <w:t>طلاق</w:t>
      </w:r>
      <w:r w:rsidRPr="00444478">
        <w:rPr>
          <w:rtl/>
        </w:rPr>
        <w:t>)</w:t>
      </w:r>
    </w:p>
    <w:tbl>
      <w:tblPr>
        <w:bidiVisual/>
        <w:tblW w:w="8718" w:type="dxa"/>
        <w:tblLook w:val="04A0" w:firstRow="1" w:lastRow="0" w:firstColumn="1" w:lastColumn="0" w:noHBand="0" w:noVBand="1"/>
      </w:tblPr>
      <w:tblGrid>
        <w:gridCol w:w="1152"/>
        <w:gridCol w:w="1623"/>
        <w:gridCol w:w="1440"/>
        <w:gridCol w:w="1623"/>
        <w:gridCol w:w="1440"/>
        <w:gridCol w:w="1440"/>
      </w:tblGrid>
      <w:tr w:rsidR="00444478" w:rsidRPr="00444478" w:rsidTr="00444478">
        <w:trPr>
          <w:trHeight w:val="864"/>
        </w:trPr>
        <w:tc>
          <w:tcPr>
            <w:tcW w:w="1152" w:type="dxa"/>
            <w:tcBorders>
              <w:top w:val="nil"/>
              <w:left w:val="nil"/>
              <w:bottom w:val="nil"/>
              <w:right w:val="nil"/>
            </w:tcBorders>
            <w:shd w:val="clear" w:color="000000" w:fill="495663"/>
            <w:noWrap/>
            <w:vAlign w:val="center"/>
            <w:hideMark/>
          </w:tcPr>
          <w:p w:rsidR="00444478" w:rsidRPr="00444478" w:rsidRDefault="00444478" w:rsidP="00444478">
            <w:pPr>
              <w:bidi/>
              <w:spacing w:after="0" w:line="240" w:lineRule="auto"/>
              <w:jc w:val="both"/>
              <w:rPr>
                <w:rFonts w:ascii="Tahoma" w:hAnsi="Tahoma" w:cs="Tahoma"/>
                <w:b/>
                <w:bCs/>
                <w:color w:val="FFFFFF"/>
                <w:sz w:val="20"/>
                <w:szCs w:val="20"/>
              </w:rPr>
            </w:pPr>
            <w:r>
              <w:rPr>
                <w:rFonts w:ascii="Tahoma" w:hAnsi="Tahoma" w:cs="Tahoma" w:hint="cs"/>
                <w:b/>
                <w:bCs/>
                <w:color w:val="FFFFFF"/>
                <w:sz w:val="20"/>
                <w:szCs w:val="20"/>
                <w:rtl/>
              </w:rPr>
              <w:t>الشهر</w:t>
            </w:r>
          </w:p>
        </w:tc>
        <w:tc>
          <w:tcPr>
            <w:tcW w:w="1623" w:type="dxa"/>
            <w:tcBorders>
              <w:top w:val="nil"/>
              <w:left w:val="nil"/>
              <w:bottom w:val="nil"/>
              <w:right w:val="nil"/>
            </w:tcBorders>
            <w:shd w:val="clear" w:color="000000" w:fill="495663"/>
            <w:noWrap/>
            <w:vAlign w:val="center"/>
            <w:hideMark/>
          </w:tcPr>
          <w:p w:rsidR="00444478" w:rsidRPr="00444478" w:rsidRDefault="00444478" w:rsidP="00444478">
            <w:pPr>
              <w:bidi/>
              <w:spacing w:after="0" w:line="240" w:lineRule="auto"/>
              <w:jc w:val="both"/>
              <w:rPr>
                <w:rFonts w:ascii="Tahoma" w:hAnsi="Tahoma" w:cs="Tahoma"/>
                <w:b/>
                <w:bCs/>
                <w:color w:val="FFFFFF"/>
                <w:sz w:val="20"/>
                <w:szCs w:val="20"/>
                <w:rtl/>
              </w:rPr>
            </w:pPr>
            <w:r w:rsidRPr="00444478">
              <w:rPr>
                <w:rFonts w:ascii="Tahoma" w:hAnsi="Tahoma" w:cs="Tahoma"/>
                <w:b/>
                <w:bCs/>
                <w:color w:val="FFFFFF"/>
                <w:sz w:val="20"/>
                <w:szCs w:val="20"/>
                <w:rtl/>
              </w:rPr>
              <w:t>مواطن/مواطنة</w:t>
            </w:r>
          </w:p>
        </w:tc>
        <w:tc>
          <w:tcPr>
            <w:tcW w:w="1440" w:type="dxa"/>
            <w:tcBorders>
              <w:top w:val="nil"/>
              <w:left w:val="nil"/>
              <w:bottom w:val="nil"/>
              <w:right w:val="nil"/>
            </w:tcBorders>
            <w:shd w:val="clear" w:color="000000" w:fill="495663"/>
            <w:noWrap/>
            <w:vAlign w:val="center"/>
            <w:hideMark/>
          </w:tcPr>
          <w:p w:rsidR="00444478" w:rsidRPr="00444478" w:rsidRDefault="00444478" w:rsidP="00444478">
            <w:pPr>
              <w:bidi/>
              <w:spacing w:after="0" w:line="240" w:lineRule="auto"/>
              <w:jc w:val="both"/>
              <w:rPr>
                <w:rFonts w:ascii="Tahoma" w:hAnsi="Tahoma" w:cs="Tahoma"/>
                <w:b/>
                <w:bCs/>
                <w:color w:val="FFFFFF"/>
                <w:sz w:val="20"/>
                <w:szCs w:val="20"/>
                <w:rtl/>
              </w:rPr>
            </w:pPr>
            <w:r w:rsidRPr="00444478">
              <w:rPr>
                <w:rFonts w:ascii="Tahoma" w:hAnsi="Tahoma" w:cs="Tahoma"/>
                <w:b/>
                <w:bCs/>
                <w:color w:val="FFFFFF"/>
                <w:sz w:val="20"/>
                <w:szCs w:val="20"/>
                <w:rtl/>
              </w:rPr>
              <w:t>مواطن/غير مواطنة</w:t>
            </w:r>
          </w:p>
        </w:tc>
        <w:tc>
          <w:tcPr>
            <w:tcW w:w="1623" w:type="dxa"/>
            <w:tcBorders>
              <w:top w:val="nil"/>
              <w:left w:val="nil"/>
              <w:bottom w:val="nil"/>
              <w:right w:val="nil"/>
            </w:tcBorders>
            <w:shd w:val="clear" w:color="000000" w:fill="495663"/>
            <w:noWrap/>
            <w:vAlign w:val="center"/>
            <w:hideMark/>
          </w:tcPr>
          <w:p w:rsidR="00444478" w:rsidRPr="00444478" w:rsidRDefault="00444478" w:rsidP="00444478">
            <w:pPr>
              <w:bidi/>
              <w:spacing w:after="0" w:line="240" w:lineRule="auto"/>
              <w:jc w:val="both"/>
              <w:rPr>
                <w:rFonts w:ascii="Tahoma" w:hAnsi="Tahoma" w:cs="Tahoma"/>
                <w:b/>
                <w:bCs/>
                <w:color w:val="FFFFFF"/>
                <w:sz w:val="20"/>
                <w:szCs w:val="20"/>
                <w:rtl/>
              </w:rPr>
            </w:pPr>
            <w:r w:rsidRPr="00444478">
              <w:rPr>
                <w:rFonts w:ascii="Tahoma" w:hAnsi="Tahoma" w:cs="Tahoma"/>
                <w:b/>
                <w:bCs/>
                <w:color w:val="FFFFFF"/>
                <w:sz w:val="20"/>
                <w:szCs w:val="20"/>
                <w:rtl/>
              </w:rPr>
              <w:t>غير مواطن</w:t>
            </w:r>
            <w:r>
              <w:rPr>
                <w:rFonts w:ascii="Tahoma" w:hAnsi="Tahoma" w:cs="Tahoma" w:hint="cs"/>
                <w:b/>
                <w:bCs/>
                <w:color w:val="FFFFFF"/>
                <w:sz w:val="20"/>
                <w:szCs w:val="20"/>
                <w:rtl/>
              </w:rPr>
              <w:t xml:space="preserve"> </w:t>
            </w:r>
            <w:r w:rsidRPr="00444478">
              <w:rPr>
                <w:rFonts w:ascii="Tahoma" w:hAnsi="Tahoma" w:cs="Tahoma"/>
                <w:b/>
                <w:bCs/>
                <w:color w:val="FFFFFF"/>
                <w:sz w:val="20"/>
                <w:szCs w:val="20"/>
                <w:rtl/>
              </w:rPr>
              <w:t>/مواطنة</w:t>
            </w:r>
          </w:p>
        </w:tc>
        <w:tc>
          <w:tcPr>
            <w:tcW w:w="1440" w:type="dxa"/>
            <w:tcBorders>
              <w:top w:val="nil"/>
              <w:left w:val="nil"/>
              <w:bottom w:val="nil"/>
              <w:right w:val="nil"/>
            </w:tcBorders>
            <w:shd w:val="clear" w:color="000000" w:fill="495663"/>
            <w:noWrap/>
            <w:vAlign w:val="center"/>
            <w:hideMark/>
          </w:tcPr>
          <w:p w:rsidR="00444478" w:rsidRPr="00444478" w:rsidRDefault="00444478" w:rsidP="00444478">
            <w:pPr>
              <w:bidi/>
              <w:spacing w:after="0" w:line="240" w:lineRule="auto"/>
              <w:jc w:val="both"/>
              <w:rPr>
                <w:rFonts w:ascii="Tahoma" w:hAnsi="Tahoma" w:cs="Tahoma"/>
                <w:b/>
                <w:bCs/>
                <w:color w:val="FFFFFF"/>
                <w:sz w:val="20"/>
                <w:szCs w:val="20"/>
                <w:rtl/>
              </w:rPr>
            </w:pPr>
            <w:r w:rsidRPr="00444478">
              <w:rPr>
                <w:rFonts w:ascii="Tahoma" w:hAnsi="Tahoma" w:cs="Tahoma"/>
                <w:b/>
                <w:bCs/>
                <w:color w:val="FFFFFF"/>
                <w:sz w:val="20"/>
                <w:szCs w:val="20"/>
                <w:rtl/>
              </w:rPr>
              <w:t>غير</w:t>
            </w:r>
            <w:r>
              <w:rPr>
                <w:rFonts w:ascii="Tahoma" w:hAnsi="Tahoma" w:cs="Tahoma" w:hint="cs"/>
                <w:b/>
                <w:bCs/>
                <w:color w:val="FFFFFF"/>
                <w:sz w:val="20"/>
                <w:szCs w:val="20"/>
                <w:rtl/>
              </w:rPr>
              <w:t xml:space="preserve"> </w:t>
            </w:r>
            <w:r w:rsidRPr="00444478">
              <w:rPr>
                <w:rFonts w:ascii="Tahoma" w:hAnsi="Tahoma" w:cs="Tahoma"/>
                <w:b/>
                <w:bCs/>
                <w:color w:val="FFFFFF"/>
                <w:sz w:val="20"/>
                <w:szCs w:val="20"/>
                <w:rtl/>
              </w:rPr>
              <w:t>مواطن</w:t>
            </w:r>
            <w:r>
              <w:rPr>
                <w:rFonts w:ascii="Tahoma" w:hAnsi="Tahoma" w:cs="Tahoma" w:hint="cs"/>
                <w:b/>
                <w:bCs/>
                <w:color w:val="FFFFFF"/>
                <w:sz w:val="20"/>
                <w:szCs w:val="20"/>
                <w:rtl/>
              </w:rPr>
              <w:t xml:space="preserve"> </w:t>
            </w:r>
            <w:r w:rsidRPr="00444478">
              <w:rPr>
                <w:rFonts w:ascii="Tahoma" w:hAnsi="Tahoma" w:cs="Tahoma"/>
                <w:b/>
                <w:bCs/>
                <w:color w:val="FFFFFF"/>
                <w:sz w:val="20"/>
                <w:szCs w:val="20"/>
                <w:rtl/>
              </w:rPr>
              <w:t>/غير مواطنة</w:t>
            </w:r>
          </w:p>
        </w:tc>
        <w:tc>
          <w:tcPr>
            <w:tcW w:w="1440" w:type="dxa"/>
            <w:tcBorders>
              <w:top w:val="nil"/>
              <w:left w:val="nil"/>
              <w:bottom w:val="nil"/>
              <w:right w:val="nil"/>
            </w:tcBorders>
            <w:shd w:val="clear" w:color="000000" w:fill="495663"/>
            <w:noWrap/>
            <w:vAlign w:val="center"/>
            <w:hideMark/>
          </w:tcPr>
          <w:p w:rsidR="00444478" w:rsidRPr="00444478" w:rsidRDefault="00444478" w:rsidP="00444478">
            <w:pPr>
              <w:bidi/>
              <w:spacing w:after="0" w:line="240" w:lineRule="auto"/>
              <w:jc w:val="both"/>
              <w:rPr>
                <w:rFonts w:ascii="Tahoma" w:hAnsi="Tahoma" w:cs="Tahoma"/>
                <w:b/>
                <w:bCs/>
                <w:color w:val="FFFFFF"/>
                <w:sz w:val="20"/>
                <w:szCs w:val="20"/>
                <w:rtl/>
              </w:rPr>
            </w:pPr>
            <w:r w:rsidRPr="00444478">
              <w:rPr>
                <w:rFonts w:ascii="Tahoma" w:hAnsi="Tahoma" w:cs="Tahoma"/>
                <w:b/>
                <w:bCs/>
                <w:color w:val="FFFFFF"/>
                <w:sz w:val="20"/>
                <w:szCs w:val="20"/>
                <w:rtl/>
              </w:rPr>
              <w:t>المجموع</w:t>
            </w:r>
          </w:p>
        </w:tc>
      </w:tr>
      <w:tr w:rsidR="00444478" w:rsidRPr="00444478" w:rsidTr="00444478">
        <w:trPr>
          <w:trHeight w:val="300"/>
        </w:trPr>
        <w:tc>
          <w:tcPr>
            <w:tcW w:w="1152" w:type="dxa"/>
            <w:tcBorders>
              <w:top w:val="nil"/>
              <w:left w:val="nil"/>
              <w:bottom w:val="nil"/>
              <w:right w:val="nil"/>
            </w:tcBorders>
            <w:shd w:val="clear" w:color="auto" w:fill="auto"/>
            <w:noWrap/>
            <w:vAlign w:val="center"/>
            <w:hideMark/>
          </w:tcPr>
          <w:p w:rsidR="00444478" w:rsidRPr="00444478" w:rsidRDefault="00444478" w:rsidP="00444478">
            <w:pPr>
              <w:bidi/>
              <w:spacing w:after="0" w:line="240" w:lineRule="auto"/>
              <w:jc w:val="both"/>
              <w:rPr>
                <w:rFonts w:ascii="Tahoma" w:hAnsi="Tahoma" w:cs="Tahoma"/>
                <w:color w:val="595959"/>
                <w:sz w:val="20"/>
                <w:szCs w:val="20"/>
                <w:rtl/>
              </w:rPr>
            </w:pPr>
            <w:r w:rsidRPr="00444478">
              <w:rPr>
                <w:rFonts w:ascii="Tahoma" w:hAnsi="Tahoma" w:cs="Tahoma"/>
                <w:color w:val="595959"/>
                <w:sz w:val="20"/>
                <w:szCs w:val="20"/>
                <w:rtl/>
              </w:rPr>
              <w:t>يناير</w:t>
            </w:r>
          </w:p>
        </w:tc>
        <w:tc>
          <w:tcPr>
            <w:tcW w:w="1623" w:type="dxa"/>
            <w:tcBorders>
              <w:top w:val="nil"/>
              <w:left w:val="nil"/>
              <w:bottom w:val="nil"/>
              <w:right w:val="nil"/>
            </w:tcBorders>
            <w:shd w:val="clear" w:color="auto" w:fill="auto"/>
            <w:noWrap/>
            <w:vAlign w:val="center"/>
            <w:hideMark/>
          </w:tcPr>
          <w:p w:rsidR="00444478" w:rsidRPr="00444478" w:rsidRDefault="00444478" w:rsidP="00444478">
            <w:pPr>
              <w:bidi/>
              <w:spacing w:after="0" w:line="240" w:lineRule="auto"/>
              <w:jc w:val="both"/>
              <w:rPr>
                <w:rFonts w:ascii="Arial" w:hAnsi="Arial"/>
                <w:color w:val="595959"/>
                <w:sz w:val="20"/>
                <w:szCs w:val="20"/>
                <w:rtl/>
              </w:rPr>
            </w:pPr>
            <w:r w:rsidRPr="00444478">
              <w:rPr>
                <w:rFonts w:ascii="Arial" w:hAnsi="Arial"/>
                <w:color w:val="595959"/>
                <w:sz w:val="20"/>
                <w:szCs w:val="20"/>
                <w:rtl/>
              </w:rPr>
              <w:t xml:space="preserve">                         78 </w:t>
            </w:r>
          </w:p>
        </w:tc>
        <w:tc>
          <w:tcPr>
            <w:tcW w:w="1440" w:type="dxa"/>
            <w:tcBorders>
              <w:top w:val="nil"/>
              <w:left w:val="nil"/>
              <w:bottom w:val="nil"/>
              <w:right w:val="nil"/>
            </w:tcBorders>
            <w:shd w:val="clear" w:color="auto" w:fill="auto"/>
            <w:noWrap/>
            <w:vAlign w:val="center"/>
            <w:hideMark/>
          </w:tcPr>
          <w:p w:rsidR="00444478" w:rsidRPr="00444478" w:rsidRDefault="00444478" w:rsidP="00444478">
            <w:pPr>
              <w:bidi/>
              <w:spacing w:after="0" w:line="240" w:lineRule="auto"/>
              <w:jc w:val="both"/>
              <w:rPr>
                <w:rFonts w:ascii="Arial" w:hAnsi="Arial"/>
                <w:color w:val="595959"/>
                <w:sz w:val="20"/>
                <w:szCs w:val="20"/>
                <w:rtl/>
              </w:rPr>
            </w:pPr>
            <w:r w:rsidRPr="00444478">
              <w:rPr>
                <w:rFonts w:ascii="Arial" w:hAnsi="Arial"/>
                <w:color w:val="595959"/>
                <w:sz w:val="20"/>
                <w:szCs w:val="20"/>
                <w:rtl/>
              </w:rPr>
              <w:t xml:space="preserve">                         39 </w:t>
            </w:r>
          </w:p>
        </w:tc>
        <w:tc>
          <w:tcPr>
            <w:tcW w:w="1623" w:type="dxa"/>
            <w:tcBorders>
              <w:top w:val="nil"/>
              <w:left w:val="nil"/>
              <w:bottom w:val="nil"/>
              <w:right w:val="nil"/>
            </w:tcBorders>
            <w:shd w:val="clear" w:color="auto" w:fill="auto"/>
            <w:noWrap/>
            <w:vAlign w:val="center"/>
            <w:hideMark/>
          </w:tcPr>
          <w:p w:rsidR="00444478" w:rsidRPr="00444478" w:rsidRDefault="00444478" w:rsidP="00444478">
            <w:pPr>
              <w:bidi/>
              <w:spacing w:after="0" w:line="240" w:lineRule="auto"/>
              <w:jc w:val="both"/>
              <w:rPr>
                <w:rFonts w:ascii="Arial" w:hAnsi="Arial"/>
                <w:color w:val="595959"/>
                <w:sz w:val="20"/>
                <w:szCs w:val="20"/>
                <w:rtl/>
              </w:rPr>
            </w:pPr>
            <w:r w:rsidRPr="00444478">
              <w:rPr>
                <w:rFonts w:ascii="Arial" w:hAnsi="Arial"/>
                <w:color w:val="595959"/>
                <w:sz w:val="20"/>
                <w:szCs w:val="20"/>
                <w:rtl/>
              </w:rPr>
              <w:t xml:space="preserve">                          9 </w:t>
            </w:r>
          </w:p>
        </w:tc>
        <w:tc>
          <w:tcPr>
            <w:tcW w:w="1440" w:type="dxa"/>
            <w:tcBorders>
              <w:top w:val="nil"/>
              <w:left w:val="nil"/>
              <w:bottom w:val="nil"/>
              <w:right w:val="nil"/>
            </w:tcBorders>
            <w:shd w:val="clear" w:color="auto" w:fill="auto"/>
            <w:noWrap/>
            <w:vAlign w:val="center"/>
            <w:hideMark/>
          </w:tcPr>
          <w:p w:rsidR="00444478" w:rsidRPr="00444478" w:rsidRDefault="00444478" w:rsidP="00444478">
            <w:pPr>
              <w:bidi/>
              <w:spacing w:after="0" w:line="240" w:lineRule="auto"/>
              <w:jc w:val="both"/>
              <w:rPr>
                <w:rFonts w:ascii="Arial" w:hAnsi="Arial"/>
                <w:color w:val="595959"/>
                <w:sz w:val="20"/>
                <w:szCs w:val="20"/>
                <w:rtl/>
              </w:rPr>
            </w:pPr>
            <w:r w:rsidRPr="00444478">
              <w:rPr>
                <w:rFonts w:ascii="Arial" w:hAnsi="Arial"/>
                <w:color w:val="595959"/>
                <w:sz w:val="20"/>
                <w:szCs w:val="20"/>
                <w:rtl/>
              </w:rPr>
              <w:t xml:space="preserve">                         39 </w:t>
            </w:r>
          </w:p>
        </w:tc>
        <w:tc>
          <w:tcPr>
            <w:tcW w:w="1440" w:type="dxa"/>
            <w:tcBorders>
              <w:top w:val="nil"/>
              <w:left w:val="nil"/>
              <w:bottom w:val="nil"/>
              <w:right w:val="nil"/>
            </w:tcBorders>
            <w:shd w:val="clear" w:color="auto" w:fill="auto"/>
            <w:noWrap/>
            <w:vAlign w:val="center"/>
            <w:hideMark/>
          </w:tcPr>
          <w:p w:rsidR="00444478" w:rsidRPr="00444478" w:rsidRDefault="00444478" w:rsidP="00444478">
            <w:pPr>
              <w:bidi/>
              <w:spacing w:after="0" w:line="240" w:lineRule="auto"/>
              <w:jc w:val="both"/>
              <w:rPr>
                <w:rFonts w:ascii="Arial" w:hAnsi="Arial"/>
                <w:b/>
                <w:bCs/>
                <w:color w:val="595959"/>
                <w:sz w:val="20"/>
                <w:szCs w:val="20"/>
                <w:rtl/>
              </w:rPr>
            </w:pPr>
            <w:r w:rsidRPr="00444478">
              <w:rPr>
                <w:rFonts w:ascii="Arial" w:hAnsi="Arial"/>
                <w:b/>
                <w:bCs/>
                <w:color w:val="595959"/>
                <w:sz w:val="20"/>
                <w:szCs w:val="20"/>
                <w:rtl/>
              </w:rPr>
              <w:t xml:space="preserve">                       165 </w:t>
            </w:r>
          </w:p>
        </w:tc>
      </w:tr>
      <w:tr w:rsidR="00444478" w:rsidRPr="00444478" w:rsidTr="00444478">
        <w:trPr>
          <w:trHeight w:val="300"/>
        </w:trPr>
        <w:tc>
          <w:tcPr>
            <w:tcW w:w="1152" w:type="dxa"/>
            <w:tcBorders>
              <w:top w:val="nil"/>
              <w:left w:val="nil"/>
              <w:bottom w:val="nil"/>
              <w:right w:val="nil"/>
            </w:tcBorders>
            <w:shd w:val="clear" w:color="auto" w:fill="auto"/>
            <w:noWrap/>
            <w:vAlign w:val="center"/>
            <w:hideMark/>
          </w:tcPr>
          <w:p w:rsidR="00444478" w:rsidRPr="00444478" w:rsidRDefault="00444478" w:rsidP="00444478">
            <w:pPr>
              <w:bidi/>
              <w:spacing w:after="0" w:line="240" w:lineRule="auto"/>
              <w:jc w:val="both"/>
              <w:rPr>
                <w:rFonts w:ascii="Tahoma" w:hAnsi="Tahoma" w:cs="Tahoma"/>
                <w:color w:val="595959"/>
                <w:sz w:val="20"/>
                <w:szCs w:val="20"/>
                <w:rtl/>
              </w:rPr>
            </w:pPr>
            <w:r w:rsidRPr="00444478">
              <w:rPr>
                <w:rFonts w:ascii="Tahoma" w:hAnsi="Tahoma" w:cs="Tahoma"/>
                <w:color w:val="595959"/>
                <w:sz w:val="20"/>
                <w:szCs w:val="20"/>
                <w:rtl/>
              </w:rPr>
              <w:t>فبراير</w:t>
            </w:r>
          </w:p>
        </w:tc>
        <w:tc>
          <w:tcPr>
            <w:tcW w:w="1623" w:type="dxa"/>
            <w:tcBorders>
              <w:top w:val="nil"/>
              <w:left w:val="nil"/>
              <w:bottom w:val="nil"/>
              <w:right w:val="nil"/>
            </w:tcBorders>
            <w:shd w:val="clear" w:color="auto" w:fill="auto"/>
            <w:noWrap/>
            <w:vAlign w:val="center"/>
            <w:hideMark/>
          </w:tcPr>
          <w:p w:rsidR="00444478" w:rsidRPr="00444478" w:rsidRDefault="00444478" w:rsidP="00444478">
            <w:pPr>
              <w:bidi/>
              <w:spacing w:after="0" w:line="240" w:lineRule="auto"/>
              <w:jc w:val="both"/>
              <w:rPr>
                <w:rFonts w:ascii="Arial" w:hAnsi="Arial"/>
                <w:color w:val="595959"/>
                <w:sz w:val="20"/>
                <w:szCs w:val="20"/>
                <w:rtl/>
              </w:rPr>
            </w:pPr>
            <w:r w:rsidRPr="00444478">
              <w:rPr>
                <w:rFonts w:ascii="Arial" w:hAnsi="Arial"/>
                <w:color w:val="595959"/>
                <w:sz w:val="20"/>
                <w:szCs w:val="20"/>
                <w:rtl/>
              </w:rPr>
              <w:t xml:space="preserve">                         65 </w:t>
            </w:r>
          </w:p>
        </w:tc>
        <w:tc>
          <w:tcPr>
            <w:tcW w:w="1440" w:type="dxa"/>
            <w:tcBorders>
              <w:top w:val="nil"/>
              <w:left w:val="nil"/>
              <w:bottom w:val="nil"/>
              <w:right w:val="nil"/>
            </w:tcBorders>
            <w:shd w:val="clear" w:color="auto" w:fill="auto"/>
            <w:noWrap/>
            <w:vAlign w:val="center"/>
            <w:hideMark/>
          </w:tcPr>
          <w:p w:rsidR="00444478" w:rsidRPr="00444478" w:rsidRDefault="00444478" w:rsidP="00444478">
            <w:pPr>
              <w:bidi/>
              <w:spacing w:after="0" w:line="240" w:lineRule="auto"/>
              <w:jc w:val="both"/>
              <w:rPr>
                <w:rFonts w:ascii="Arial" w:hAnsi="Arial"/>
                <w:color w:val="595959"/>
                <w:sz w:val="20"/>
                <w:szCs w:val="20"/>
                <w:rtl/>
              </w:rPr>
            </w:pPr>
            <w:r w:rsidRPr="00444478">
              <w:rPr>
                <w:rFonts w:ascii="Arial" w:hAnsi="Arial"/>
                <w:color w:val="595959"/>
                <w:sz w:val="20"/>
                <w:szCs w:val="20"/>
                <w:rtl/>
              </w:rPr>
              <w:t xml:space="preserve">                         29 </w:t>
            </w:r>
          </w:p>
        </w:tc>
        <w:tc>
          <w:tcPr>
            <w:tcW w:w="1623" w:type="dxa"/>
            <w:tcBorders>
              <w:top w:val="nil"/>
              <w:left w:val="nil"/>
              <w:bottom w:val="nil"/>
              <w:right w:val="nil"/>
            </w:tcBorders>
            <w:shd w:val="clear" w:color="auto" w:fill="auto"/>
            <w:noWrap/>
            <w:vAlign w:val="center"/>
            <w:hideMark/>
          </w:tcPr>
          <w:p w:rsidR="00444478" w:rsidRPr="00444478" w:rsidRDefault="00444478" w:rsidP="00444478">
            <w:pPr>
              <w:bidi/>
              <w:spacing w:after="0" w:line="240" w:lineRule="auto"/>
              <w:jc w:val="both"/>
              <w:rPr>
                <w:rFonts w:ascii="Arial" w:hAnsi="Arial"/>
                <w:color w:val="595959"/>
                <w:sz w:val="20"/>
                <w:szCs w:val="20"/>
                <w:rtl/>
              </w:rPr>
            </w:pPr>
            <w:r w:rsidRPr="00444478">
              <w:rPr>
                <w:rFonts w:ascii="Arial" w:hAnsi="Arial"/>
                <w:color w:val="595959"/>
                <w:sz w:val="20"/>
                <w:szCs w:val="20"/>
                <w:rtl/>
              </w:rPr>
              <w:t xml:space="preserve">                          9 </w:t>
            </w:r>
          </w:p>
        </w:tc>
        <w:tc>
          <w:tcPr>
            <w:tcW w:w="1440" w:type="dxa"/>
            <w:tcBorders>
              <w:top w:val="nil"/>
              <w:left w:val="nil"/>
              <w:bottom w:val="nil"/>
              <w:right w:val="nil"/>
            </w:tcBorders>
            <w:shd w:val="clear" w:color="auto" w:fill="auto"/>
            <w:noWrap/>
            <w:vAlign w:val="center"/>
            <w:hideMark/>
          </w:tcPr>
          <w:p w:rsidR="00444478" w:rsidRPr="00444478" w:rsidRDefault="00444478" w:rsidP="00444478">
            <w:pPr>
              <w:bidi/>
              <w:spacing w:after="0" w:line="240" w:lineRule="auto"/>
              <w:jc w:val="both"/>
              <w:rPr>
                <w:rFonts w:ascii="Arial" w:hAnsi="Arial"/>
                <w:color w:val="595959"/>
                <w:sz w:val="20"/>
                <w:szCs w:val="20"/>
                <w:rtl/>
              </w:rPr>
            </w:pPr>
            <w:r w:rsidRPr="00444478">
              <w:rPr>
                <w:rFonts w:ascii="Arial" w:hAnsi="Arial"/>
                <w:color w:val="595959"/>
                <w:sz w:val="20"/>
                <w:szCs w:val="20"/>
                <w:rtl/>
              </w:rPr>
              <w:t xml:space="preserve">                         49 </w:t>
            </w:r>
          </w:p>
        </w:tc>
        <w:tc>
          <w:tcPr>
            <w:tcW w:w="1440" w:type="dxa"/>
            <w:tcBorders>
              <w:top w:val="nil"/>
              <w:left w:val="nil"/>
              <w:bottom w:val="nil"/>
              <w:right w:val="nil"/>
            </w:tcBorders>
            <w:shd w:val="clear" w:color="auto" w:fill="auto"/>
            <w:noWrap/>
            <w:vAlign w:val="center"/>
            <w:hideMark/>
          </w:tcPr>
          <w:p w:rsidR="00444478" w:rsidRPr="00444478" w:rsidRDefault="00444478" w:rsidP="00444478">
            <w:pPr>
              <w:bidi/>
              <w:spacing w:after="0" w:line="240" w:lineRule="auto"/>
              <w:jc w:val="both"/>
              <w:rPr>
                <w:rFonts w:ascii="Arial" w:hAnsi="Arial"/>
                <w:b/>
                <w:bCs/>
                <w:color w:val="595959"/>
                <w:sz w:val="20"/>
                <w:szCs w:val="20"/>
                <w:rtl/>
              </w:rPr>
            </w:pPr>
            <w:r w:rsidRPr="00444478">
              <w:rPr>
                <w:rFonts w:ascii="Arial" w:hAnsi="Arial"/>
                <w:b/>
                <w:bCs/>
                <w:color w:val="595959"/>
                <w:sz w:val="20"/>
                <w:szCs w:val="20"/>
                <w:rtl/>
              </w:rPr>
              <w:t xml:space="preserve">                       152 </w:t>
            </w:r>
          </w:p>
        </w:tc>
      </w:tr>
      <w:tr w:rsidR="00444478" w:rsidRPr="00444478" w:rsidTr="00444478">
        <w:trPr>
          <w:trHeight w:val="300"/>
        </w:trPr>
        <w:tc>
          <w:tcPr>
            <w:tcW w:w="1152" w:type="dxa"/>
            <w:tcBorders>
              <w:top w:val="nil"/>
              <w:left w:val="nil"/>
              <w:bottom w:val="nil"/>
              <w:right w:val="nil"/>
            </w:tcBorders>
            <w:shd w:val="clear" w:color="auto" w:fill="auto"/>
            <w:noWrap/>
            <w:vAlign w:val="center"/>
            <w:hideMark/>
          </w:tcPr>
          <w:p w:rsidR="00444478" w:rsidRPr="00444478" w:rsidRDefault="00444478" w:rsidP="00444478">
            <w:pPr>
              <w:bidi/>
              <w:spacing w:after="0" w:line="240" w:lineRule="auto"/>
              <w:jc w:val="both"/>
              <w:rPr>
                <w:rFonts w:ascii="Tahoma" w:hAnsi="Tahoma" w:cs="Tahoma"/>
                <w:color w:val="595959"/>
                <w:sz w:val="20"/>
                <w:szCs w:val="20"/>
                <w:rtl/>
              </w:rPr>
            </w:pPr>
            <w:r w:rsidRPr="00444478">
              <w:rPr>
                <w:rFonts w:ascii="Tahoma" w:hAnsi="Tahoma" w:cs="Tahoma"/>
                <w:color w:val="595959"/>
                <w:sz w:val="20"/>
                <w:szCs w:val="20"/>
                <w:rtl/>
              </w:rPr>
              <w:t>مارس</w:t>
            </w:r>
          </w:p>
        </w:tc>
        <w:tc>
          <w:tcPr>
            <w:tcW w:w="1623" w:type="dxa"/>
            <w:tcBorders>
              <w:top w:val="nil"/>
              <w:left w:val="nil"/>
              <w:bottom w:val="nil"/>
              <w:right w:val="nil"/>
            </w:tcBorders>
            <w:shd w:val="clear" w:color="auto" w:fill="auto"/>
            <w:noWrap/>
            <w:vAlign w:val="center"/>
            <w:hideMark/>
          </w:tcPr>
          <w:p w:rsidR="00444478" w:rsidRPr="00444478" w:rsidRDefault="00444478" w:rsidP="00444478">
            <w:pPr>
              <w:bidi/>
              <w:spacing w:after="0" w:line="240" w:lineRule="auto"/>
              <w:jc w:val="both"/>
              <w:rPr>
                <w:rFonts w:ascii="Arial" w:hAnsi="Arial"/>
                <w:color w:val="595959"/>
                <w:sz w:val="20"/>
                <w:szCs w:val="20"/>
                <w:rtl/>
              </w:rPr>
            </w:pPr>
            <w:r w:rsidRPr="00444478">
              <w:rPr>
                <w:rFonts w:ascii="Arial" w:hAnsi="Arial"/>
                <w:color w:val="595959"/>
                <w:sz w:val="20"/>
                <w:szCs w:val="20"/>
                <w:rtl/>
              </w:rPr>
              <w:t xml:space="preserve">                         66 </w:t>
            </w:r>
          </w:p>
        </w:tc>
        <w:tc>
          <w:tcPr>
            <w:tcW w:w="1440" w:type="dxa"/>
            <w:tcBorders>
              <w:top w:val="nil"/>
              <w:left w:val="nil"/>
              <w:bottom w:val="nil"/>
              <w:right w:val="nil"/>
            </w:tcBorders>
            <w:shd w:val="clear" w:color="auto" w:fill="auto"/>
            <w:noWrap/>
            <w:vAlign w:val="center"/>
            <w:hideMark/>
          </w:tcPr>
          <w:p w:rsidR="00444478" w:rsidRPr="00444478" w:rsidRDefault="00444478" w:rsidP="00444478">
            <w:pPr>
              <w:bidi/>
              <w:spacing w:after="0" w:line="240" w:lineRule="auto"/>
              <w:jc w:val="both"/>
              <w:rPr>
                <w:rFonts w:ascii="Arial" w:hAnsi="Arial"/>
                <w:color w:val="595959"/>
                <w:sz w:val="20"/>
                <w:szCs w:val="20"/>
                <w:rtl/>
              </w:rPr>
            </w:pPr>
            <w:r w:rsidRPr="00444478">
              <w:rPr>
                <w:rFonts w:ascii="Arial" w:hAnsi="Arial"/>
                <w:color w:val="595959"/>
                <w:sz w:val="20"/>
                <w:szCs w:val="20"/>
                <w:rtl/>
              </w:rPr>
              <w:t xml:space="preserve">                         40 </w:t>
            </w:r>
          </w:p>
        </w:tc>
        <w:tc>
          <w:tcPr>
            <w:tcW w:w="1623" w:type="dxa"/>
            <w:tcBorders>
              <w:top w:val="nil"/>
              <w:left w:val="nil"/>
              <w:bottom w:val="nil"/>
              <w:right w:val="nil"/>
            </w:tcBorders>
            <w:shd w:val="clear" w:color="auto" w:fill="auto"/>
            <w:noWrap/>
            <w:vAlign w:val="center"/>
            <w:hideMark/>
          </w:tcPr>
          <w:p w:rsidR="00444478" w:rsidRPr="00444478" w:rsidRDefault="00444478" w:rsidP="00444478">
            <w:pPr>
              <w:bidi/>
              <w:spacing w:after="0" w:line="240" w:lineRule="auto"/>
              <w:jc w:val="both"/>
              <w:rPr>
                <w:rFonts w:ascii="Arial" w:hAnsi="Arial"/>
                <w:color w:val="595959"/>
                <w:sz w:val="20"/>
                <w:szCs w:val="20"/>
                <w:rtl/>
              </w:rPr>
            </w:pPr>
            <w:r w:rsidRPr="00444478">
              <w:rPr>
                <w:rFonts w:ascii="Arial" w:hAnsi="Arial"/>
                <w:color w:val="595959"/>
                <w:sz w:val="20"/>
                <w:szCs w:val="20"/>
                <w:rtl/>
              </w:rPr>
              <w:t xml:space="preserve">                          8 </w:t>
            </w:r>
          </w:p>
        </w:tc>
        <w:tc>
          <w:tcPr>
            <w:tcW w:w="1440" w:type="dxa"/>
            <w:tcBorders>
              <w:top w:val="nil"/>
              <w:left w:val="nil"/>
              <w:bottom w:val="nil"/>
              <w:right w:val="nil"/>
            </w:tcBorders>
            <w:shd w:val="clear" w:color="auto" w:fill="auto"/>
            <w:noWrap/>
            <w:vAlign w:val="center"/>
            <w:hideMark/>
          </w:tcPr>
          <w:p w:rsidR="00444478" w:rsidRPr="00444478" w:rsidRDefault="00444478" w:rsidP="00444478">
            <w:pPr>
              <w:bidi/>
              <w:spacing w:after="0" w:line="240" w:lineRule="auto"/>
              <w:jc w:val="both"/>
              <w:rPr>
                <w:rFonts w:ascii="Arial" w:hAnsi="Arial"/>
                <w:color w:val="595959"/>
                <w:sz w:val="20"/>
                <w:szCs w:val="20"/>
                <w:rtl/>
              </w:rPr>
            </w:pPr>
            <w:r w:rsidRPr="00444478">
              <w:rPr>
                <w:rFonts w:ascii="Arial" w:hAnsi="Arial"/>
                <w:color w:val="595959"/>
                <w:sz w:val="20"/>
                <w:szCs w:val="20"/>
                <w:rtl/>
              </w:rPr>
              <w:t xml:space="preserve">                         67 </w:t>
            </w:r>
          </w:p>
        </w:tc>
        <w:tc>
          <w:tcPr>
            <w:tcW w:w="1440" w:type="dxa"/>
            <w:tcBorders>
              <w:top w:val="nil"/>
              <w:left w:val="nil"/>
              <w:bottom w:val="nil"/>
              <w:right w:val="nil"/>
            </w:tcBorders>
            <w:shd w:val="clear" w:color="auto" w:fill="auto"/>
            <w:noWrap/>
            <w:vAlign w:val="center"/>
            <w:hideMark/>
          </w:tcPr>
          <w:p w:rsidR="00444478" w:rsidRPr="00444478" w:rsidRDefault="00444478" w:rsidP="00444478">
            <w:pPr>
              <w:bidi/>
              <w:spacing w:after="0" w:line="240" w:lineRule="auto"/>
              <w:jc w:val="both"/>
              <w:rPr>
                <w:rFonts w:ascii="Arial" w:hAnsi="Arial"/>
                <w:b/>
                <w:bCs/>
                <w:color w:val="595959"/>
                <w:sz w:val="20"/>
                <w:szCs w:val="20"/>
                <w:rtl/>
              </w:rPr>
            </w:pPr>
            <w:r w:rsidRPr="00444478">
              <w:rPr>
                <w:rFonts w:ascii="Arial" w:hAnsi="Arial"/>
                <w:b/>
                <w:bCs/>
                <w:color w:val="595959"/>
                <w:sz w:val="20"/>
                <w:szCs w:val="20"/>
                <w:rtl/>
              </w:rPr>
              <w:t xml:space="preserve">                       181 </w:t>
            </w:r>
          </w:p>
        </w:tc>
      </w:tr>
      <w:tr w:rsidR="00444478" w:rsidRPr="00444478" w:rsidTr="00444478">
        <w:trPr>
          <w:trHeight w:val="300"/>
        </w:trPr>
        <w:tc>
          <w:tcPr>
            <w:tcW w:w="1152" w:type="dxa"/>
            <w:tcBorders>
              <w:top w:val="nil"/>
              <w:left w:val="nil"/>
              <w:bottom w:val="nil"/>
              <w:right w:val="nil"/>
            </w:tcBorders>
            <w:shd w:val="clear" w:color="auto" w:fill="auto"/>
            <w:noWrap/>
            <w:vAlign w:val="center"/>
            <w:hideMark/>
          </w:tcPr>
          <w:p w:rsidR="00444478" w:rsidRPr="00444478" w:rsidRDefault="00444478" w:rsidP="00444478">
            <w:pPr>
              <w:bidi/>
              <w:spacing w:after="0" w:line="240" w:lineRule="auto"/>
              <w:jc w:val="both"/>
              <w:rPr>
                <w:rFonts w:ascii="Tahoma" w:hAnsi="Tahoma" w:cs="Tahoma"/>
                <w:color w:val="595959"/>
                <w:sz w:val="20"/>
                <w:szCs w:val="20"/>
                <w:rtl/>
              </w:rPr>
            </w:pPr>
            <w:r w:rsidRPr="00444478">
              <w:rPr>
                <w:rFonts w:ascii="Tahoma" w:hAnsi="Tahoma" w:cs="Tahoma"/>
                <w:color w:val="595959"/>
                <w:sz w:val="20"/>
                <w:szCs w:val="20"/>
                <w:rtl/>
              </w:rPr>
              <w:t>إبريل</w:t>
            </w:r>
          </w:p>
        </w:tc>
        <w:tc>
          <w:tcPr>
            <w:tcW w:w="1623" w:type="dxa"/>
            <w:tcBorders>
              <w:top w:val="nil"/>
              <w:left w:val="nil"/>
              <w:bottom w:val="nil"/>
              <w:right w:val="nil"/>
            </w:tcBorders>
            <w:shd w:val="clear" w:color="auto" w:fill="auto"/>
            <w:noWrap/>
            <w:vAlign w:val="center"/>
            <w:hideMark/>
          </w:tcPr>
          <w:p w:rsidR="00444478" w:rsidRPr="00444478" w:rsidRDefault="00444478" w:rsidP="00444478">
            <w:pPr>
              <w:bidi/>
              <w:spacing w:after="0" w:line="240" w:lineRule="auto"/>
              <w:jc w:val="both"/>
              <w:rPr>
                <w:rFonts w:ascii="Arial" w:hAnsi="Arial"/>
                <w:color w:val="595959"/>
                <w:sz w:val="20"/>
                <w:szCs w:val="20"/>
                <w:rtl/>
              </w:rPr>
            </w:pPr>
            <w:r w:rsidRPr="00444478">
              <w:rPr>
                <w:rFonts w:ascii="Arial" w:hAnsi="Arial"/>
                <w:color w:val="595959"/>
                <w:sz w:val="20"/>
                <w:szCs w:val="20"/>
                <w:rtl/>
              </w:rPr>
              <w:t xml:space="preserve">                         63 </w:t>
            </w:r>
          </w:p>
        </w:tc>
        <w:tc>
          <w:tcPr>
            <w:tcW w:w="1440" w:type="dxa"/>
            <w:tcBorders>
              <w:top w:val="nil"/>
              <w:left w:val="nil"/>
              <w:bottom w:val="nil"/>
              <w:right w:val="nil"/>
            </w:tcBorders>
            <w:shd w:val="clear" w:color="auto" w:fill="auto"/>
            <w:noWrap/>
            <w:vAlign w:val="center"/>
            <w:hideMark/>
          </w:tcPr>
          <w:p w:rsidR="00444478" w:rsidRPr="00444478" w:rsidRDefault="00444478" w:rsidP="00444478">
            <w:pPr>
              <w:bidi/>
              <w:spacing w:after="0" w:line="240" w:lineRule="auto"/>
              <w:jc w:val="both"/>
              <w:rPr>
                <w:rFonts w:ascii="Arial" w:hAnsi="Arial"/>
                <w:color w:val="595959"/>
                <w:sz w:val="20"/>
                <w:szCs w:val="20"/>
                <w:rtl/>
              </w:rPr>
            </w:pPr>
            <w:r w:rsidRPr="00444478">
              <w:rPr>
                <w:rFonts w:ascii="Arial" w:hAnsi="Arial"/>
                <w:color w:val="595959"/>
                <w:sz w:val="20"/>
                <w:szCs w:val="20"/>
                <w:rtl/>
              </w:rPr>
              <w:t xml:space="preserve">                         34 </w:t>
            </w:r>
          </w:p>
        </w:tc>
        <w:tc>
          <w:tcPr>
            <w:tcW w:w="1623" w:type="dxa"/>
            <w:tcBorders>
              <w:top w:val="nil"/>
              <w:left w:val="nil"/>
              <w:bottom w:val="nil"/>
              <w:right w:val="nil"/>
            </w:tcBorders>
            <w:shd w:val="clear" w:color="auto" w:fill="auto"/>
            <w:noWrap/>
            <w:vAlign w:val="center"/>
            <w:hideMark/>
          </w:tcPr>
          <w:p w:rsidR="00444478" w:rsidRPr="00444478" w:rsidRDefault="00444478" w:rsidP="00444478">
            <w:pPr>
              <w:bidi/>
              <w:spacing w:after="0" w:line="240" w:lineRule="auto"/>
              <w:jc w:val="both"/>
              <w:rPr>
                <w:rFonts w:ascii="Arial" w:hAnsi="Arial"/>
                <w:color w:val="595959"/>
                <w:sz w:val="20"/>
                <w:szCs w:val="20"/>
                <w:rtl/>
              </w:rPr>
            </w:pPr>
            <w:r w:rsidRPr="00444478">
              <w:rPr>
                <w:rFonts w:ascii="Arial" w:hAnsi="Arial"/>
                <w:color w:val="595959"/>
                <w:sz w:val="20"/>
                <w:szCs w:val="20"/>
                <w:rtl/>
              </w:rPr>
              <w:t xml:space="preserve">                          4 </w:t>
            </w:r>
          </w:p>
        </w:tc>
        <w:tc>
          <w:tcPr>
            <w:tcW w:w="1440" w:type="dxa"/>
            <w:tcBorders>
              <w:top w:val="nil"/>
              <w:left w:val="nil"/>
              <w:bottom w:val="nil"/>
              <w:right w:val="nil"/>
            </w:tcBorders>
            <w:shd w:val="clear" w:color="auto" w:fill="auto"/>
            <w:noWrap/>
            <w:vAlign w:val="center"/>
            <w:hideMark/>
          </w:tcPr>
          <w:p w:rsidR="00444478" w:rsidRPr="00444478" w:rsidRDefault="00444478" w:rsidP="00444478">
            <w:pPr>
              <w:bidi/>
              <w:spacing w:after="0" w:line="240" w:lineRule="auto"/>
              <w:jc w:val="both"/>
              <w:rPr>
                <w:rFonts w:ascii="Arial" w:hAnsi="Arial"/>
                <w:color w:val="595959"/>
                <w:sz w:val="20"/>
                <w:szCs w:val="20"/>
                <w:rtl/>
              </w:rPr>
            </w:pPr>
            <w:r w:rsidRPr="00444478">
              <w:rPr>
                <w:rFonts w:ascii="Arial" w:hAnsi="Arial"/>
                <w:color w:val="595959"/>
                <w:sz w:val="20"/>
                <w:szCs w:val="20"/>
                <w:rtl/>
              </w:rPr>
              <w:t xml:space="preserve">                         46 </w:t>
            </w:r>
          </w:p>
        </w:tc>
        <w:tc>
          <w:tcPr>
            <w:tcW w:w="1440" w:type="dxa"/>
            <w:tcBorders>
              <w:top w:val="nil"/>
              <w:left w:val="nil"/>
              <w:bottom w:val="nil"/>
              <w:right w:val="nil"/>
            </w:tcBorders>
            <w:shd w:val="clear" w:color="auto" w:fill="auto"/>
            <w:noWrap/>
            <w:vAlign w:val="center"/>
            <w:hideMark/>
          </w:tcPr>
          <w:p w:rsidR="00444478" w:rsidRPr="00444478" w:rsidRDefault="00444478" w:rsidP="00444478">
            <w:pPr>
              <w:bidi/>
              <w:spacing w:after="0" w:line="240" w:lineRule="auto"/>
              <w:jc w:val="both"/>
              <w:rPr>
                <w:rFonts w:ascii="Arial" w:hAnsi="Arial"/>
                <w:b/>
                <w:bCs/>
                <w:color w:val="595959"/>
                <w:sz w:val="20"/>
                <w:szCs w:val="20"/>
                <w:rtl/>
              </w:rPr>
            </w:pPr>
            <w:r w:rsidRPr="00444478">
              <w:rPr>
                <w:rFonts w:ascii="Arial" w:hAnsi="Arial"/>
                <w:b/>
                <w:bCs/>
                <w:color w:val="595959"/>
                <w:sz w:val="20"/>
                <w:szCs w:val="20"/>
                <w:rtl/>
              </w:rPr>
              <w:t xml:space="preserve">                       147 </w:t>
            </w:r>
          </w:p>
        </w:tc>
      </w:tr>
      <w:tr w:rsidR="00444478" w:rsidRPr="00444478" w:rsidTr="00444478">
        <w:trPr>
          <w:trHeight w:val="300"/>
        </w:trPr>
        <w:tc>
          <w:tcPr>
            <w:tcW w:w="1152" w:type="dxa"/>
            <w:tcBorders>
              <w:top w:val="nil"/>
              <w:left w:val="nil"/>
              <w:bottom w:val="nil"/>
              <w:right w:val="nil"/>
            </w:tcBorders>
            <w:shd w:val="clear" w:color="auto" w:fill="auto"/>
            <w:noWrap/>
            <w:vAlign w:val="center"/>
            <w:hideMark/>
          </w:tcPr>
          <w:p w:rsidR="00444478" w:rsidRPr="00444478" w:rsidRDefault="00444478" w:rsidP="00444478">
            <w:pPr>
              <w:bidi/>
              <w:spacing w:after="0" w:line="240" w:lineRule="auto"/>
              <w:jc w:val="both"/>
              <w:rPr>
                <w:rFonts w:ascii="Tahoma" w:hAnsi="Tahoma" w:cs="Tahoma"/>
                <w:color w:val="595959"/>
                <w:sz w:val="20"/>
                <w:szCs w:val="20"/>
                <w:rtl/>
              </w:rPr>
            </w:pPr>
            <w:r w:rsidRPr="00444478">
              <w:rPr>
                <w:rFonts w:ascii="Tahoma" w:hAnsi="Tahoma" w:cs="Tahoma"/>
                <w:color w:val="595959"/>
                <w:sz w:val="20"/>
                <w:szCs w:val="20"/>
                <w:rtl/>
              </w:rPr>
              <w:t>مايو</w:t>
            </w:r>
          </w:p>
        </w:tc>
        <w:tc>
          <w:tcPr>
            <w:tcW w:w="1623" w:type="dxa"/>
            <w:tcBorders>
              <w:top w:val="nil"/>
              <w:left w:val="nil"/>
              <w:bottom w:val="nil"/>
              <w:right w:val="nil"/>
            </w:tcBorders>
            <w:shd w:val="clear" w:color="auto" w:fill="auto"/>
            <w:noWrap/>
            <w:vAlign w:val="center"/>
            <w:hideMark/>
          </w:tcPr>
          <w:p w:rsidR="00444478" w:rsidRPr="00444478" w:rsidRDefault="00444478" w:rsidP="00444478">
            <w:pPr>
              <w:bidi/>
              <w:spacing w:after="0" w:line="240" w:lineRule="auto"/>
              <w:jc w:val="both"/>
              <w:rPr>
                <w:rFonts w:ascii="Arial" w:hAnsi="Arial"/>
                <w:color w:val="595959"/>
                <w:sz w:val="20"/>
                <w:szCs w:val="20"/>
                <w:rtl/>
              </w:rPr>
            </w:pPr>
            <w:r w:rsidRPr="00444478">
              <w:rPr>
                <w:rFonts w:ascii="Arial" w:hAnsi="Arial"/>
                <w:color w:val="595959"/>
                <w:sz w:val="20"/>
                <w:szCs w:val="20"/>
                <w:rtl/>
              </w:rPr>
              <w:t xml:space="preserve">                         83 </w:t>
            </w:r>
          </w:p>
        </w:tc>
        <w:tc>
          <w:tcPr>
            <w:tcW w:w="1440" w:type="dxa"/>
            <w:tcBorders>
              <w:top w:val="nil"/>
              <w:left w:val="nil"/>
              <w:bottom w:val="nil"/>
              <w:right w:val="nil"/>
            </w:tcBorders>
            <w:shd w:val="clear" w:color="auto" w:fill="auto"/>
            <w:noWrap/>
            <w:vAlign w:val="center"/>
            <w:hideMark/>
          </w:tcPr>
          <w:p w:rsidR="00444478" w:rsidRPr="00444478" w:rsidRDefault="00444478" w:rsidP="00444478">
            <w:pPr>
              <w:bidi/>
              <w:spacing w:after="0" w:line="240" w:lineRule="auto"/>
              <w:jc w:val="both"/>
              <w:rPr>
                <w:rFonts w:ascii="Arial" w:hAnsi="Arial"/>
                <w:color w:val="595959"/>
                <w:sz w:val="20"/>
                <w:szCs w:val="20"/>
                <w:rtl/>
              </w:rPr>
            </w:pPr>
            <w:r w:rsidRPr="00444478">
              <w:rPr>
                <w:rFonts w:ascii="Arial" w:hAnsi="Arial"/>
                <w:color w:val="595959"/>
                <w:sz w:val="20"/>
                <w:szCs w:val="20"/>
                <w:rtl/>
              </w:rPr>
              <w:t xml:space="preserve">                         30 </w:t>
            </w:r>
          </w:p>
        </w:tc>
        <w:tc>
          <w:tcPr>
            <w:tcW w:w="1623" w:type="dxa"/>
            <w:tcBorders>
              <w:top w:val="nil"/>
              <w:left w:val="nil"/>
              <w:bottom w:val="nil"/>
              <w:right w:val="nil"/>
            </w:tcBorders>
            <w:shd w:val="clear" w:color="auto" w:fill="auto"/>
            <w:noWrap/>
            <w:vAlign w:val="center"/>
            <w:hideMark/>
          </w:tcPr>
          <w:p w:rsidR="00444478" w:rsidRPr="00444478" w:rsidRDefault="00444478" w:rsidP="00444478">
            <w:pPr>
              <w:bidi/>
              <w:spacing w:after="0" w:line="240" w:lineRule="auto"/>
              <w:jc w:val="both"/>
              <w:rPr>
                <w:rFonts w:ascii="Arial" w:hAnsi="Arial"/>
                <w:color w:val="595959"/>
                <w:sz w:val="20"/>
                <w:szCs w:val="20"/>
                <w:rtl/>
              </w:rPr>
            </w:pPr>
            <w:r w:rsidRPr="00444478">
              <w:rPr>
                <w:rFonts w:ascii="Arial" w:hAnsi="Arial"/>
                <w:color w:val="595959"/>
                <w:sz w:val="20"/>
                <w:szCs w:val="20"/>
                <w:rtl/>
              </w:rPr>
              <w:t xml:space="preserve">                          4 </w:t>
            </w:r>
          </w:p>
        </w:tc>
        <w:tc>
          <w:tcPr>
            <w:tcW w:w="1440" w:type="dxa"/>
            <w:tcBorders>
              <w:top w:val="nil"/>
              <w:left w:val="nil"/>
              <w:bottom w:val="nil"/>
              <w:right w:val="nil"/>
            </w:tcBorders>
            <w:shd w:val="clear" w:color="auto" w:fill="auto"/>
            <w:noWrap/>
            <w:vAlign w:val="center"/>
            <w:hideMark/>
          </w:tcPr>
          <w:p w:rsidR="00444478" w:rsidRPr="00444478" w:rsidRDefault="00444478" w:rsidP="00444478">
            <w:pPr>
              <w:bidi/>
              <w:spacing w:after="0" w:line="240" w:lineRule="auto"/>
              <w:jc w:val="both"/>
              <w:rPr>
                <w:rFonts w:ascii="Arial" w:hAnsi="Arial"/>
                <w:color w:val="595959"/>
                <w:sz w:val="20"/>
                <w:szCs w:val="20"/>
                <w:rtl/>
              </w:rPr>
            </w:pPr>
            <w:r w:rsidRPr="00444478">
              <w:rPr>
                <w:rFonts w:ascii="Arial" w:hAnsi="Arial"/>
                <w:color w:val="595959"/>
                <w:sz w:val="20"/>
                <w:szCs w:val="20"/>
                <w:rtl/>
              </w:rPr>
              <w:t xml:space="preserve">                         54 </w:t>
            </w:r>
          </w:p>
        </w:tc>
        <w:tc>
          <w:tcPr>
            <w:tcW w:w="1440" w:type="dxa"/>
            <w:tcBorders>
              <w:top w:val="nil"/>
              <w:left w:val="nil"/>
              <w:bottom w:val="nil"/>
              <w:right w:val="nil"/>
            </w:tcBorders>
            <w:shd w:val="clear" w:color="auto" w:fill="auto"/>
            <w:noWrap/>
            <w:vAlign w:val="center"/>
            <w:hideMark/>
          </w:tcPr>
          <w:p w:rsidR="00444478" w:rsidRPr="00444478" w:rsidRDefault="00444478" w:rsidP="00444478">
            <w:pPr>
              <w:bidi/>
              <w:spacing w:after="0" w:line="240" w:lineRule="auto"/>
              <w:jc w:val="both"/>
              <w:rPr>
                <w:rFonts w:ascii="Arial" w:hAnsi="Arial"/>
                <w:b/>
                <w:bCs/>
                <w:color w:val="595959"/>
                <w:sz w:val="20"/>
                <w:szCs w:val="20"/>
                <w:rtl/>
              </w:rPr>
            </w:pPr>
            <w:r w:rsidRPr="00444478">
              <w:rPr>
                <w:rFonts w:ascii="Arial" w:hAnsi="Arial"/>
                <w:b/>
                <w:bCs/>
                <w:color w:val="595959"/>
                <w:sz w:val="20"/>
                <w:szCs w:val="20"/>
                <w:rtl/>
              </w:rPr>
              <w:t xml:space="preserve">                       171 </w:t>
            </w:r>
          </w:p>
        </w:tc>
      </w:tr>
      <w:tr w:rsidR="00444478" w:rsidRPr="00444478" w:rsidTr="00444478">
        <w:trPr>
          <w:trHeight w:val="300"/>
        </w:trPr>
        <w:tc>
          <w:tcPr>
            <w:tcW w:w="1152" w:type="dxa"/>
            <w:tcBorders>
              <w:top w:val="nil"/>
              <w:left w:val="nil"/>
              <w:bottom w:val="nil"/>
              <w:right w:val="nil"/>
            </w:tcBorders>
            <w:shd w:val="clear" w:color="auto" w:fill="auto"/>
            <w:noWrap/>
            <w:vAlign w:val="center"/>
            <w:hideMark/>
          </w:tcPr>
          <w:p w:rsidR="00444478" w:rsidRPr="00444478" w:rsidRDefault="00444478" w:rsidP="00444478">
            <w:pPr>
              <w:bidi/>
              <w:spacing w:after="0" w:line="240" w:lineRule="auto"/>
              <w:jc w:val="both"/>
              <w:rPr>
                <w:rFonts w:ascii="Tahoma" w:hAnsi="Tahoma" w:cs="Tahoma"/>
                <w:color w:val="595959"/>
                <w:sz w:val="20"/>
                <w:szCs w:val="20"/>
                <w:rtl/>
              </w:rPr>
            </w:pPr>
            <w:r w:rsidRPr="00444478">
              <w:rPr>
                <w:rFonts w:ascii="Tahoma" w:hAnsi="Tahoma" w:cs="Tahoma"/>
                <w:color w:val="595959"/>
                <w:sz w:val="20"/>
                <w:szCs w:val="20"/>
                <w:rtl/>
              </w:rPr>
              <w:t>يونيو</w:t>
            </w:r>
          </w:p>
        </w:tc>
        <w:tc>
          <w:tcPr>
            <w:tcW w:w="1623" w:type="dxa"/>
            <w:tcBorders>
              <w:top w:val="nil"/>
              <w:left w:val="nil"/>
              <w:bottom w:val="nil"/>
              <w:right w:val="nil"/>
            </w:tcBorders>
            <w:shd w:val="clear" w:color="auto" w:fill="auto"/>
            <w:noWrap/>
            <w:vAlign w:val="center"/>
            <w:hideMark/>
          </w:tcPr>
          <w:p w:rsidR="00444478" w:rsidRPr="00444478" w:rsidRDefault="00444478" w:rsidP="00444478">
            <w:pPr>
              <w:bidi/>
              <w:spacing w:after="0" w:line="240" w:lineRule="auto"/>
              <w:jc w:val="both"/>
              <w:rPr>
                <w:rFonts w:ascii="Arial" w:hAnsi="Arial"/>
                <w:color w:val="595959"/>
                <w:sz w:val="20"/>
                <w:szCs w:val="20"/>
                <w:rtl/>
              </w:rPr>
            </w:pPr>
            <w:r w:rsidRPr="00444478">
              <w:rPr>
                <w:rFonts w:ascii="Arial" w:hAnsi="Arial"/>
                <w:color w:val="595959"/>
                <w:sz w:val="20"/>
                <w:szCs w:val="20"/>
                <w:rtl/>
              </w:rPr>
              <w:t xml:space="preserve">                         75 </w:t>
            </w:r>
          </w:p>
        </w:tc>
        <w:tc>
          <w:tcPr>
            <w:tcW w:w="1440" w:type="dxa"/>
            <w:tcBorders>
              <w:top w:val="nil"/>
              <w:left w:val="nil"/>
              <w:bottom w:val="nil"/>
              <w:right w:val="nil"/>
            </w:tcBorders>
            <w:shd w:val="clear" w:color="auto" w:fill="auto"/>
            <w:noWrap/>
            <w:vAlign w:val="center"/>
            <w:hideMark/>
          </w:tcPr>
          <w:p w:rsidR="00444478" w:rsidRPr="00444478" w:rsidRDefault="00444478" w:rsidP="00444478">
            <w:pPr>
              <w:bidi/>
              <w:spacing w:after="0" w:line="240" w:lineRule="auto"/>
              <w:jc w:val="both"/>
              <w:rPr>
                <w:rFonts w:ascii="Arial" w:hAnsi="Arial"/>
                <w:color w:val="595959"/>
                <w:sz w:val="20"/>
                <w:szCs w:val="20"/>
                <w:rtl/>
              </w:rPr>
            </w:pPr>
            <w:r w:rsidRPr="00444478">
              <w:rPr>
                <w:rFonts w:ascii="Arial" w:hAnsi="Arial"/>
                <w:color w:val="595959"/>
                <w:sz w:val="20"/>
                <w:szCs w:val="20"/>
                <w:rtl/>
              </w:rPr>
              <w:t xml:space="preserve">                         38 </w:t>
            </w:r>
          </w:p>
        </w:tc>
        <w:tc>
          <w:tcPr>
            <w:tcW w:w="1623" w:type="dxa"/>
            <w:tcBorders>
              <w:top w:val="nil"/>
              <w:left w:val="nil"/>
              <w:bottom w:val="nil"/>
              <w:right w:val="nil"/>
            </w:tcBorders>
            <w:shd w:val="clear" w:color="auto" w:fill="auto"/>
            <w:noWrap/>
            <w:vAlign w:val="center"/>
            <w:hideMark/>
          </w:tcPr>
          <w:p w:rsidR="00444478" w:rsidRPr="00444478" w:rsidRDefault="00444478" w:rsidP="00444478">
            <w:pPr>
              <w:bidi/>
              <w:spacing w:after="0" w:line="240" w:lineRule="auto"/>
              <w:jc w:val="both"/>
              <w:rPr>
                <w:rFonts w:ascii="Arial" w:hAnsi="Arial"/>
                <w:color w:val="595959"/>
                <w:sz w:val="20"/>
                <w:szCs w:val="20"/>
                <w:rtl/>
              </w:rPr>
            </w:pPr>
            <w:r w:rsidRPr="00444478">
              <w:rPr>
                <w:rFonts w:ascii="Arial" w:hAnsi="Arial"/>
                <w:color w:val="595959"/>
                <w:sz w:val="20"/>
                <w:szCs w:val="20"/>
                <w:rtl/>
              </w:rPr>
              <w:t xml:space="preserve">                          4 </w:t>
            </w:r>
          </w:p>
        </w:tc>
        <w:tc>
          <w:tcPr>
            <w:tcW w:w="1440" w:type="dxa"/>
            <w:tcBorders>
              <w:top w:val="nil"/>
              <w:left w:val="nil"/>
              <w:bottom w:val="nil"/>
              <w:right w:val="nil"/>
            </w:tcBorders>
            <w:shd w:val="clear" w:color="auto" w:fill="auto"/>
            <w:noWrap/>
            <w:vAlign w:val="center"/>
            <w:hideMark/>
          </w:tcPr>
          <w:p w:rsidR="00444478" w:rsidRPr="00444478" w:rsidRDefault="00444478" w:rsidP="00444478">
            <w:pPr>
              <w:bidi/>
              <w:spacing w:after="0" w:line="240" w:lineRule="auto"/>
              <w:jc w:val="both"/>
              <w:rPr>
                <w:rFonts w:ascii="Arial" w:hAnsi="Arial"/>
                <w:color w:val="595959"/>
                <w:sz w:val="20"/>
                <w:szCs w:val="20"/>
                <w:rtl/>
              </w:rPr>
            </w:pPr>
            <w:r w:rsidRPr="00444478">
              <w:rPr>
                <w:rFonts w:ascii="Arial" w:hAnsi="Arial"/>
                <w:color w:val="595959"/>
                <w:sz w:val="20"/>
                <w:szCs w:val="20"/>
                <w:rtl/>
              </w:rPr>
              <w:t xml:space="preserve">                         59 </w:t>
            </w:r>
          </w:p>
        </w:tc>
        <w:tc>
          <w:tcPr>
            <w:tcW w:w="1440" w:type="dxa"/>
            <w:tcBorders>
              <w:top w:val="nil"/>
              <w:left w:val="nil"/>
              <w:bottom w:val="nil"/>
              <w:right w:val="nil"/>
            </w:tcBorders>
            <w:shd w:val="clear" w:color="auto" w:fill="auto"/>
            <w:noWrap/>
            <w:vAlign w:val="center"/>
            <w:hideMark/>
          </w:tcPr>
          <w:p w:rsidR="00444478" w:rsidRPr="00444478" w:rsidRDefault="00444478" w:rsidP="00444478">
            <w:pPr>
              <w:bidi/>
              <w:spacing w:after="0" w:line="240" w:lineRule="auto"/>
              <w:jc w:val="both"/>
              <w:rPr>
                <w:rFonts w:ascii="Arial" w:hAnsi="Arial"/>
                <w:b/>
                <w:bCs/>
                <w:color w:val="595959"/>
                <w:sz w:val="20"/>
                <w:szCs w:val="20"/>
                <w:rtl/>
              </w:rPr>
            </w:pPr>
            <w:r w:rsidRPr="00444478">
              <w:rPr>
                <w:rFonts w:ascii="Arial" w:hAnsi="Arial"/>
                <w:b/>
                <w:bCs/>
                <w:color w:val="595959"/>
                <w:sz w:val="20"/>
                <w:szCs w:val="20"/>
                <w:rtl/>
              </w:rPr>
              <w:t xml:space="preserve">                       176 </w:t>
            </w:r>
          </w:p>
        </w:tc>
      </w:tr>
      <w:tr w:rsidR="00444478" w:rsidRPr="00444478" w:rsidTr="00444478">
        <w:trPr>
          <w:trHeight w:val="300"/>
        </w:trPr>
        <w:tc>
          <w:tcPr>
            <w:tcW w:w="1152" w:type="dxa"/>
            <w:tcBorders>
              <w:top w:val="nil"/>
              <w:left w:val="nil"/>
              <w:bottom w:val="nil"/>
              <w:right w:val="nil"/>
            </w:tcBorders>
            <w:shd w:val="clear" w:color="auto" w:fill="auto"/>
            <w:noWrap/>
            <w:vAlign w:val="center"/>
            <w:hideMark/>
          </w:tcPr>
          <w:p w:rsidR="00444478" w:rsidRPr="00444478" w:rsidRDefault="00444478" w:rsidP="00444478">
            <w:pPr>
              <w:bidi/>
              <w:spacing w:after="0" w:line="240" w:lineRule="auto"/>
              <w:jc w:val="both"/>
              <w:rPr>
                <w:rFonts w:ascii="Tahoma" w:hAnsi="Tahoma" w:cs="Tahoma"/>
                <w:color w:val="595959"/>
                <w:sz w:val="20"/>
                <w:szCs w:val="20"/>
                <w:rtl/>
              </w:rPr>
            </w:pPr>
            <w:r w:rsidRPr="00444478">
              <w:rPr>
                <w:rFonts w:ascii="Tahoma" w:hAnsi="Tahoma" w:cs="Tahoma"/>
                <w:color w:val="595959"/>
                <w:sz w:val="20"/>
                <w:szCs w:val="20"/>
                <w:rtl/>
              </w:rPr>
              <w:t>يوليو</w:t>
            </w:r>
          </w:p>
        </w:tc>
        <w:tc>
          <w:tcPr>
            <w:tcW w:w="1623" w:type="dxa"/>
            <w:tcBorders>
              <w:top w:val="nil"/>
              <w:left w:val="nil"/>
              <w:bottom w:val="nil"/>
              <w:right w:val="nil"/>
            </w:tcBorders>
            <w:shd w:val="clear" w:color="auto" w:fill="auto"/>
            <w:noWrap/>
            <w:vAlign w:val="center"/>
            <w:hideMark/>
          </w:tcPr>
          <w:p w:rsidR="00444478" w:rsidRPr="00444478" w:rsidRDefault="00444478" w:rsidP="00444478">
            <w:pPr>
              <w:bidi/>
              <w:spacing w:after="0" w:line="240" w:lineRule="auto"/>
              <w:jc w:val="both"/>
              <w:rPr>
                <w:rFonts w:ascii="Arial" w:hAnsi="Arial"/>
                <w:color w:val="595959"/>
                <w:sz w:val="20"/>
                <w:szCs w:val="20"/>
                <w:rtl/>
              </w:rPr>
            </w:pPr>
            <w:r w:rsidRPr="00444478">
              <w:rPr>
                <w:rFonts w:ascii="Arial" w:hAnsi="Arial"/>
                <w:color w:val="595959"/>
                <w:sz w:val="20"/>
                <w:szCs w:val="20"/>
                <w:rtl/>
              </w:rPr>
              <w:t xml:space="preserve">                         36 </w:t>
            </w:r>
          </w:p>
        </w:tc>
        <w:tc>
          <w:tcPr>
            <w:tcW w:w="1440" w:type="dxa"/>
            <w:tcBorders>
              <w:top w:val="nil"/>
              <w:left w:val="nil"/>
              <w:bottom w:val="nil"/>
              <w:right w:val="nil"/>
            </w:tcBorders>
            <w:shd w:val="clear" w:color="auto" w:fill="auto"/>
            <w:noWrap/>
            <w:vAlign w:val="center"/>
            <w:hideMark/>
          </w:tcPr>
          <w:p w:rsidR="00444478" w:rsidRPr="00444478" w:rsidRDefault="00444478" w:rsidP="00444478">
            <w:pPr>
              <w:bidi/>
              <w:spacing w:after="0" w:line="240" w:lineRule="auto"/>
              <w:jc w:val="both"/>
              <w:rPr>
                <w:rFonts w:ascii="Arial" w:hAnsi="Arial"/>
                <w:color w:val="595959"/>
                <w:sz w:val="20"/>
                <w:szCs w:val="20"/>
                <w:rtl/>
              </w:rPr>
            </w:pPr>
            <w:r w:rsidRPr="00444478">
              <w:rPr>
                <w:rFonts w:ascii="Arial" w:hAnsi="Arial"/>
                <w:color w:val="595959"/>
                <w:sz w:val="20"/>
                <w:szCs w:val="20"/>
                <w:rtl/>
              </w:rPr>
              <w:t xml:space="preserve">                         35 </w:t>
            </w:r>
          </w:p>
        </w:tc>
        <w:tc>
          <w:tcPr>
            <w:tcW w:w="1623" w:type="dxa"/>
            <w:tcBorders>
              <w:top w:val="nil"/>
              <w:left w:val="nil"/>
              <w:bottom w:val="nil"/>
              <w:right w:val="nil"/>
            </w:tcBorders>
            <w:shd w:val="clear" w:color="auto" w:fill="auto"/>
            <w:noWrap/>
            <w:vAlign w:val="center"/>
            <w:hideMark/>
          </w:tcPr>
          <w:p w:rsidR="00444478" w:rsidRPr="00444478" w:rsidRDefault="00444478" w:rsidP="00444478">
            <w:pPr>
              <w:bidi/>
              <w:spacing w:after="0" w:line="240" w:lineRule="auto"/>
              <w:jc w:val="both"/>
              <w:rPr>
                <w:rFonts w:ascii="Arial" w:hAnsi="Arial"/>
                <w:color w:val="595959"/>
                <w:sz w:val="20"/>
                <w:szCs w:val="20"/>
                <w:rtl/>
              </w:rPr>
            </w:pPr>
            <w:r w:rsidRPr="00444478">
              <w:rPr>
                <w:rFonts w:ascii="Arial" w:hAnsi="Arial"/>
                <w:color w:val="595959"/>
                <w:sz w:val="20"/>
                <w:szCs w:val="20"/>
                <w:rtl/>
              </w:rPr>
              <w:t xml:space="preserve">                          4 </w:t>
            </w:r>
          </w:p>
        </w:tc>
        <w:tc>
          <w:tcPr>
            <w:tcW w:w="1440" w:type="dxa"/>
            <w:tcBorders>
              <w:top w:val="nil"/>
              <w:left w:val="nil"/>
              <w:bottom w:val="nil"/>
              <w:right w:val="nil"/>
            </w:tcBorders>
            <w:shd w:val="clear" w:color="auto" w:fill="auto"/>
            <w:noWrap/>
            <w:vAlign w:val="center"/>
            <w:hideMark/>
          </w:tcPr>
          <w:p w:rsidR="00444478" w:rsidRPr="00444478" w:rsidRDefault="00444478" w:rsidP="00444478">
            <w:pPr>
              <w:bidi/>
              <w:spacing w:after="0" w:line="240" w:lineRule="auto"/>
              <w:jc w:val="both"/>
              <w:rPr>
                <w:rFonts w:ascii="Arial" w:hAnsi="Arial"/>
                <w:color w:val="595959"/>
                <w:sz w:val="20"/>
                <w:szCs w:val="20"/>
                <w:rtl/>
              </w:rPr>
            </w:pPr>
            <w:r w:rsidRPr="00444478">
              <w:rPr>
                <w:rFonts w:ascii="Arial" w:hAnsi="Arial"/>
                <w:color w:val="595959"/>
                <w:sz w:val="20"/>
                <w:szCs w:val="20"/>
                <w:rtl/>
              </w:rPr>
              <w:t xml:space="preserve">                         42 </w:t>
            </w:r>
          </w:p>
        </w:tc>
        <w:tc>
          <w:tcPr>
            <w:tcW w:w="1440" w:type="dxa"/>
            <w:tcBorders>
              <w:top w:val="nil"/>
              <w:left w:val="nil"/>
              <w:bottom w:val="nil"/>
              <w:right w:val="nil"/>
            </w:tcBorders>
            <w:shd w:val="clear" w:color="auto" w:fill="auto"/>
            <w:noWrap/>
            <w:vAlign w:val="center"/>
            <w:hideMark/>
          </w:tcPr>
          <w:p w:rsidR="00444478" w:rsidRPr="00444478" w:rsidRDefault="00444478" w:rsidP="00444478">
            <w:pPr>
              <w:bidi/>
              <w:spacing w:after="0" w:line="240" w:lineRule="auto"/>
              <w:jc w:val="both"/>
              <w:rPr>
                <w:rFonts w:ascii="Arial" w:hAnsi="Arial"/>
                <w:b/>
                <w:bCs/>
                <w:color w:val="595959"/>
                <w:sz w:val="20"/>
                <w:szCs w:val="20"/>
                <w:rtl/>
              </w:rPr>
            </w:pPr>
            <w:r w:rsidRPr="00444478">
              <w:rPr>
                <w:rFonts w:ascii="Arial" w:hAnsi="Arial"/>
                <w:b/>
                <w:bCs/>
                <w:color w:val="595959"/>
                <w:sz w:val="20"/>
                <w:szCs w:val="20"/>
                <w:rtl/>
              </w:rPr>
              <w:t xml:space="preserve">                       117 </w:t>
            </w:r>
          </w:p>
        </w:tc>
      </w:tr>
      <w:tr w:rsidR="00444478" w:rsidRPr="00444478" w:rsidTr="00444478">
        <w:trPr>
          <w:trHeight w:val="300"/>
        </w:trPr>
        <w:tc>
          <w:tcPr>
            <w:tcW w:w="1152" w:type="dxa"/>
            <w:tcBorders>
              <w:top w:val="nil"/>
              <w:left w:val="nil"/>
              <w:bottom w:val="nil"/>
              <w:right w:val="nil"/>
            </w:tcBorders>
            <w:shd w:val="clear" w:color="auto" w:fill="auto"/>
            <w:noWrap/>
            <w:vAlign w:val="center"/>
            <w:hideMark/>
          </w:tcPr>
          <w:p w:rsidR="00444478" w:rsidRPr="00444478" w:rsidRDefault="00444478" w:rsidP="00444478">
            <w:pPr>
              <w:bidi/>
              <w:spacing w:after="0" w:line="240" w:lineRule="auto"/>
              <w:jc w:val="both"/>
              <w:rPr>
                <w:rFonts w:ascii="Tahoma" w:hAnsi="Tahoma" w:cs="Tahoma"/>
                <w:color w:val="595959"/>
                <w:sz w:val="20"/>
                <w:szCs w:val="20"/>
                <w:rtl/>
              </w:rPr>
            </w:pPr>
            <w:r w:rsidRPr="00444478">
              <w:rPr>
                <w:rFonts w:ascii="Tahoma" w:hAnsi="Tahoma" w:cs="Tahoma"/>
                <w:color w:val="595959"/>
                <w:sz w:val="20"/>
                <w:szCs w:val="20"/>
                <w:rtl/>
              </w:rPr>
              <w:t>أغسطس</w:t>
            </w:r>
          </w:p>
        </w:tc>
        <w:tc>
          <w:tcPr>
            <w:tcW w:w="1623" w:type="dxa"/>
            <w:tcBorders>
              <w:top w:val="nil"/>
              <w:left w:val="nil"/>
              <w:bottom w:val="nil"/>
              <w:right w:val="nil"/>
            </w:tcBorders>
            <w:shd w:val="clear" w:color="auto" w:fill="auto"/>
            <w:noWrap/>
            <w:vAlign w:val="center"/>
            <w:hideMark/>
          </w:tcPr>
          <w:p w:rsidR="00444478" w:rsidRPr="00444478" w:rsidRDefault="00444478" w:rsidP="00444478">
            <w:pPr>
              <w:bidi/>
              <w:spacing w:after="0" w:line="240" w:lineRule="auto"/>
              <w:jc w:val="both"/>
              <w:rPr>
                <w:rFonts w:ascii="Arial" w:hAnsi="Arial"/>
                <w:color w:val="595959"/>
                <w:sz w:val="20"/>
                <w:szCs w:val="20"/>
                <w:rtl/>
              </w:rPr>
            </w:pPr>
            <w:r w:rsidRPr="00444478">
              <w:rPr>
                <w:rFonts w:ascii="Arial" w:hAnsi="Arial"/>
                <w:color w:val="595959"/>
                <w:sz w:val="20"/>
                <w:szCs w:val="20"/>
                <w:rtl/>
              </w:rPr>
              <w:t xml:space="preserve">                         29 </w:t>
            </w:r>
          </w:p>
        </w:tc>
        <w:tc>
          <w:tcPr>
            <w:tcW w:w="1440" w:type="dxa"/>
            <w:tcBorders>
              <w:top w:val="nil"/>
              <w:left w:val="nil"/>
              <w:bottom w:val="nil"/>
              <w:right w:val="nil"/>
            </w:tcBorders>
            <w:shd w:val="clear" w:color="auto" w:fill="auto"/>
            <w:noWrap/>
            <w:vAlign w:val="center"/>
            <w:hideMark/>
          </w:tcPr>
          <w:p w:rsidR="00444478" w:rsidRPr="00444478" w:rsidRDefault="00444478" w:rsidP="00444478">
            <w:pPr>
              <w:bidi/>
              <w:spacing w:after="0" w:line="240" w:lineRule="auto"/>
              <w:jc w:val="both"/>
              <w:rPr>
                <w:rFonts w:ascii="Arial" w:hAnsi="Arial"/>
                <w:color w:val="595959"/>
                <w:sz w:val="20"/>
                <w:szCs w:val="20"/>
                <w:rtl/>
              </w:rPr>
            </w:pPr>
            <w:r w:rsidRPr="00444478">
              <w:rPr>
                <w:rFonts w:ascii="Arial" w:hAnsi="Arial"/>
                <w:color w:val="595959"/>
                <w:sz w:val="20"/>
                <w:szCs w:val="20"/>
                <w:rtl/>
              </w:rPr>
              <w:t xml:space="preserve">                         12 </w:t>
            </w:r>
          </w:p>
        </w:tc>
        <w:tc>
          <w:tcPr>
            <w:tcW w:w="1623" w:type="dxa"/>
            <w:tcBorders>
              <w:top w:val="nil"/>
              <w:left w:val="nil"/>
              <w:bottom w:val="nil"/>
              <w:right w:val="nil"/>
            </w:tcBorders>
            <w:shd w:val="clear" w:color="auto" w:fill="auto"/>
            <w:noWrap/>
            <w:vAlign w:val="center"/>
            <w:hideMark/>
          </w:tcPr>
          <w:p w:rsidR="00444478" w:rsidRPr="00444478" w:rsidRDefault="00444478" w:rsidP="00444478">
            <w:pPr>
              <w:bidi/>
              <w:spacing w:after="0" w:line="240" w:lineRule="auto"/>
              <w:jc w:val="both"/>
              <w:rPr>
                <w:rFonts w:ascii="Arial" w:hAnsi="Arial"/>
                <w:color w:val="595959"/>
                <w:sz w:val="20"/>
                <w:szCs w:val="20"/>
                <w:rtl/>
              </w:rPr>
            </w:pPr>
            <w:r w:rsidRPr="00444478">
              <w:rPr>
                <w:rFonts w:ascii="Arial" w:hAnsi="Arial"/>
                <w:color w:val="595959"/>
                <w:sz w:val="20"/>
                <w:szCs w:val="20"/>
                <w:rtl/>
              </w:rPr>
              <w:t xml:space="preserve">                          4 </w:t>
            </w:r>
          </w:p>
        </w:tc>
        <w:tc>
          <w:tcPr>
            <w:tcW w:w="1440" w:type="dxa"/>
            <w:tcBorders>
              <w:top w:val="nil"/>
              <w:left w:val="nil"/>
              <w:bottom w:val="nil"/>
              <w:right w:val="nil"/>
            </w:tcBorders>
            <w:shd w:val="clear" w:color="auto" w:fill="auto"/>
            <w:noWrap/>
            <w:vAlign w:val="center"/>
            <w:hideMark/>
          </w:tcPr>
          <w:p w:rsidR="00444478" w:rsidRPr="00444478" w:rsidRDefault="00444478" w:rsidP="00444478">
            <w:pPr>
              <w:bidi/>
              <w:spacing w:after="0" w:line="240" w:lineRule="auto"/>
              <w:jc w:val="both"/>
              <w:rPr>
                <w:rFonts w:ascii="Arial" w:hAnsi="Arial"/>
                <w:color w:val="595959"/>
                <w:sz w:val="20"/>
                <w:szCs w:val="20"/>
                <w:rtl/>
              </w:rPr>
            </w:pPr>
            <w:r w:rsidRPr="00444478">
              <w:rPr>
                <w:rFonts w:ascii="Arial" w:hAnsi="Arial"/>
                <w:color w:val="595959"/>
                <w:sz w:val="20"/>
                <w:szCs w:val="20"/>
                <w:rtl/>
              </w:rPr>
              <w:t xml:space="preserve">                         25 </w:t>
            </w:r>
          </w:p>
        </w:tc>
        <w:tc>
          <w:tcPr>
            <w:tcW w:w="1440" w:type="dxa"/>
            <w:tcBorders>
              <w:top w:val="nil"/>
              <w:left w:val="nil"/>
              <w:bottom w:val="nil"/>
              <w:right w:val="nil"/>
            </w:tcBorders>
            <w:shd w:val="clear" w:color="auto" w:fill="auto"/>
            <w:noWrap/>
            <w:vAlign w:val="center"/>
            <w:hideMark/>
          </w:tcPr>
          <w:p w:rsidR="00444478" w:rsidRPr="00444478" w:rsidRDefault="00444478" w:rsidP="00444478">
            <w:pPr>
              <w:bidi/>
              <w:spacing w:after="0" w:line="240" w:lineRule="auto"/>
              <w:jc w:val="both"/>
              <w:rPr>
                <w:rFonts w:ascii="Arial" w:hAnsi="Arial"/>
                <w:b/>
                <w:bCs/>
                <w:color w:val="595959"/>
                <w:sz w:val="20"/>
                <w:szCs w:val="20"/>
                <w:rtl/>
              </w:rPr>
            </w:pPr>
            <w:r w:rsidRPr="00444478">
              <w:rPr>
                <w:rFonts w:ascii="Arial" w:hAnsi="Arial"/>
                <w:b/>
                <w:bCs/>
                <w:color w:val="595959"/>
                <w:sz w:val="20"/>
                <w:szCs w:val="20"/>
                <w:rtl/>
              </w:rPr>
              <w:t xml:space="preserve">                         70 </w:t>
            </w:r>
          </w:p>
        </w:tc>
      </w:tr>
      <w:tr w:rsidR="00444478" w:rsidRPr="00444478" w:rsidTr="00444478">
        <w:trPr>
          <w:trHeight w:val="300"/>
        </w:trPr>
        <w:tc>
          <w:tcPr>
            <w:tcW w:w="1152" w:type="dxa"/>
            <w:tcBorders>
              <w:top w:val="nil"/>
              <w:left w:val="nil"/>
              <w:bottom w:val="nil"/>
              <w:right w:val="nil"/>
            </w:tcBorders>
            <w:shd w:val="clear" w:color="auto" w:fill="auto"/>
            <w:noWrap/>
            <w:vAlign w:val="center"/>
            <w:hideMark/>
          </w:tcPr>
          <w:p w:rsidR="00444478" w:rsidRPr="00444478" w:rsidRDefault="00444478" w:rsidP="00444478">
            <w:pPr>
              <w:bidi/>
              <w:spacing w:after="0" w:line="240" w:lineRule="auto"/>
              <w:jc w:val="both"/>
              <w:rPr>
                <w:rFonts w:ascii="Tahoma" w:hAnsi="Tahoma" w:cs="Tahoma"/>
                <w:color w:val="595959"/>
                <w:sz w:val="20"/>
                <w:szCs w:val="20"/>
                <w:rtl/>
              </w:rPr>
            </w:pPr>
            <w:r w:rsidRPr="00444478">
              <w:rPr>
                <w:rFonts w:ascii="Tahoma" w:hAnsi="Tahoma" w:cs="Tahoma"/>
                <w:color w:val="595959"/>
                <w:sz w:val="20"/>
                <w:szCs w:val="20"/>
                <w:rtl/>
              </w:rPr>
              <w:t>سبتمبر</w:t>
            </w:r>
          </w:p>
        </w:tc>
        <w:tc>
          <w:tcPr>
            <w:tcW w:w="1623" w:type="dxa"/>
            <w:tcBorders>
              <w:top w:val="nil"/>
              <w:left w:val="nil"/>
              <w:bottom w:val="nil"/>
              <w:right w:val="nil"/>
            </w:tcBorders>
            <w:shd w:val="clear" w:color="auto" w:fill="auto"/>
            <w:noWrap/>
            <w:vAlign w:val="center"/>
            <w:hideMark/>
          </w:tcPr>
          <w:p w:rsidR="00444478" w:rsidRPr="00444478" w:rsidRDefault="00444478" w:rsidP="00444478">
            <w:pPr>
              <w:bidi/>
              <w:spacing w:after="0" w:line="240" w:lineRule="auto"/>
              <w:jc w:val="both"/>
              <w:rPr>
                <w:rFonts w:ascii="Arial" w:hAnsi="Arial"/>
                <w:color w:val="595959"/>
                <w:sz w:val="20"/>
                <w:szCs w:val="20"/>
                <w:rtl/>
              </w:rPr>
            </w:pPr>
            <w:r w:rsidRPr="00444478">
              <w:rPr>
                <w:rFonts w:ascii="Arial" w:hAnsi="Arial"/>
                <w:color w:val="595959"/>
                <w:sz w:val="20"/>
                <w:szCs w:val="20"/>
                <w:rtl/>
              </w:rPr>
              <w:t xml:space="preserve">                         85 </w:t>
            </w:r>
          </w:p>
        </w:tc>
        <w:tc>
          <w:tcPr>
            <w:tcW w:w="1440" w:type="dxa"/>
            <w:tcBorders>
              <w:top w:val="nil"/>
              <w:left w:val="nil"/>
              <w:bottom w:val="nil"/>
              <w:right w:val="nil"/>
            </w:tcBorders>
            <w:shd w:val="clear" w:color="auto" w:fill="auto"/>
            <w:noWrap/>
            <w:vAlign w:val="center"/>
            <w:hideMark/>
          </w:tcPr>
          <w:p w:rsidR="00444478" w:rsidRPr="00444478" w:rsidRDefault="00444478" w:rsidP="00444478">
            <w:pPr>
              <w:bidi/>
              <w:spacing w:after="0" w:line="240" w:lineRule="auto"/>
              <w:jc w:val="both"/>
              <w:rPr>
                <w:rFonts w:ascii="Arial" w:hAnsi="Arial"/>
                <w:color w:val="595959"/>
                <w:sz w:val="20"/>
                <w:szCs w:val="20"/>
                <w:rtl/>
              </w:rPr>
            </w:pPr>
            <w:r w:rsidRPr="00444478">
              <w:rPr>
                <w:rFonts w:ascii="Arial" w:hAnsi="Arial"/>
                <w:color w:val="595959"/>
                <w:sz w:val="20"/>
                <w:szCs w:val="20"/>
                <w:rtl/>
              </w:rPr>
              <w:t xml:space="preserve">                         36 </w:t>
            </w:r>
          </w:p>
        </w:tc>
        <w:tc>
          <w:tcPr>
            <w:tcW w:w="1623" w:type="dxa"/>
            <w:tcBorders>
              <w:top w:val="nil"/>
              <w:left w:val="nil"/>
              <w:bottom w:val="nil"/>
              <w:right w:val="nil"/>
            </w:tcBorders>
            <w:shd w:val="clear" w:color="auto" w:fill="auto"/>
            <w:noWrap/>
            <w:vAlign w:val="center"/>
            <w:hideMark/>
          </w:tcPr>
          <w:p w:rsidR="00444478" w:rsidRPr="00444478" w:rsidRDefault="00444478" w:rsidP="00444478">
            <w:pPr>
              <w:bidi/>
              <w:spacing w:after="0" w:line="240" w:lineRule="auto"/>
              <w:jc w:val="both"/>
              <w:rPr>
                <w:rFonts w:ascii="Arial" w:hAnsi="Arial"/>
                <w:color w:val="595959"/>
                <w:sz w:val="20"/>
                <w:szCs w:val="20"/>
                <w:rtl/>
              </w:rPr>
            </w:pPr>
            <w:r w:rsidRPr="00444478">
              <w:rPr>
                <w:rFonts w:ascii="Arial" w:hAnsi="Arial"/>
                <w:color w:val="595959"/>
                <w:sz w:val="20"/>
                <w:szCs w:val="20"/>
                <w:rtl/>
              </w:rPr>
              <w:t xml:space="preserve">                         12 </w:t>
            </w:r>
          </w:p>
        </w:tc>
        <w:tc>
          <w:tcPr>
            <w:tcW w:w="1440" w:type="dxa"/>
            <w:tcBorders>
              <w:top w:val="nil"/>
              <w:left w:val="nil"/>
              <w:bottom w:val="nil"/>
              <w:right w:val="nil"/>
            </w:tcBorders>
            <w:shd w:val="clear" w:color="auto" w:fill="auto"/>
            <w:noWrap/>
            <w:vAlign w:val="center"/>
            <w:hideMark/>
          </w:tcPr>
          <w:p w:rsidR="00444478" w:rsidRPr="00444478" w:rsidRDefault="00444478" w:rsidP="00444478">
            <w:pPr>
              <w:bidi/>
              <w:spacing w:after="0" w:line="240" w:lineRule="auto"/>
              <w:jc w:val="both"/>
              <w:rPr>
                <w:rFonts w:ascii="Arial" w:hAnsi="Arial"/>
                <w:color w:val="595959"/>
                <w:sz w:val="20"/>
                <w:szCs w:val="20"/>
                <w:rtl/>
              </w:rPr>
            </w:pPr>
            <w:r w:rsidRPr="00444478">
              <w:rPr>
                <w:rFonts w:ascii="Arial" w:hAnsi="Arial"/>
                <w:color w:val="595959"/>
                <w:sz w:val="20"/>
                <w:szCs w:val="20"/>
                <w:rtl/>
              </w:rPr>
              <w:t xml:space="preserve">                         50 </w:t>
            </w:r>
          </w:p>
        </w:tc>
        <w:tc>
          <w:tcPr>
            <w:tcW w:w="1440" w:type="dxa"/>
            <w:tcBorders>
              <w:top w:val="nil"/>
              <w:left w:val="nil"/>
              <w:bottom w:val="nil"/>
              <w:right w:val="nil"/>
            </w:tcBorders>
            <w:shd w:val="clear" w:color="auto" w:fill="auto"/>
            <w:noWrap/>
            <w:vAlign w:val="center"/>
            <w:hideMark/>
          </w:tcPr>
          <w:p w:rsidR="00444478" w:rsidRPr="00444478" w:rsidRDefault="00444478" w:rsidP="00444478">
            <w:pPr>
              <w:bidi/>
              <w:spacing w:after="0" w:line="240" w:lineRule="auto"/>
              <w:jc w:val="both"/>
              <w:rPr>
                <w:rFonts w:ascii="Arial" w:hAnsi="Arial"/>
                <w:b/>
                <w:bCs/>
                <w:color w:val="595959"/>
                <w:sz w:val="20"/>
                <w:szCs w:val="20"/>
                <w:rtl/>
              </w:rPr>
            </w:pPr>
            <w:r w:rsidRPr="00444478">
              <w:rPr>
                <w:rFonts w:ascii="Arial" w:hAnsi="Arial"/>
                <w:b/>
                <w:bCs/>
                <w:color w:val="595959"/>
                <w:sz w:val="20"/>
                <w:szCs w:val="20"/>
                <w:rtl/>
              </w:rPr>
              <w:t xml:space="preserve">                       183 </w:t>
            </w:r>
          </w:p>
        </w:tc>
      </w:tr>
      <w:tr w:rsidR="00444478" w:rsidRPr="00444478" w:rsidTr="00444478">
        <w:trPr>
          <w:trHeight w:val="300"/>
        </w:trPr>
        <w:tc>
          <w:tcPr>
            <w:tcW w:w="1152" w:type="dxa"/>
            <w:tcBorders>
              <w:top w:val="nil"/>
              <w:left w:val="nil"/>
              <w:bottom w:val="nil"/>
              <w:right w:val="nil"/>
            </w:tcBorders>
            <w:shd w:val="clear" w:color="auto" w:fill="auto"/>
            <w:noWrap/>
            <w:vAlign w:val="center"/>
            <w:hideMark/>
          </w:tcPr>
          <w:p w:rsidR="00444478" w:rsidRPr="00444478" w:rsidRDefault="00444478" w:rsidP="00444478">
            <w:pPr>
              <w:bidi/>
              <w:spacing w:after="0" w:line="240" w:lineRule="auto"/>
              <w:jc w:val="both"/>
              <w:rPr>
                <w:rFonts w:ascii="Tahoma" w:hAnsi="Tahoma" w:cs="Tahoma"/>
                <w:color w:val="595959"/>
                <w:sz w:val="20"/>
                <w:szCs w:val="20"/>
                <w:rtl/>
              </w:rPr>
            </w:pPr>
            <w:r w:rsidRPr="00444478">
              <w:rPr>
                <w:rFonts w:ascii="Tahoma" w:hAnsi="Tahoma" w:cs="Tahoma"/>
                <w:color w:val="595959"/>
                <w:sz w:val="20"/>
                <w:szCs w:val="20"/>
                <w:rtl/>
              </w:rPr>
              <w:t>أكتوبر</w:t>
            </w:r>
          </w:p>
        </w:tc>
        <w:tc>
          <w:tcPr>
            <w:tcW w:w="1623" w:type="dxa"/>
            <w:tcBorders>
              <w:top w:val="nil"/>
              <w:left w:val="nil"/>
              <w:bottom w:val="nil"/>
              <w:right w:val="nil"/>
            </w:tcBorders>
            <w:shd w:val="clear" w:color="auto" w:fill="auto"/>
            <w:noWrap/>
            <w:vAlign w:val="center"/>
            <w:hideMark/>
          </w:tcPr>
          <w:p w:rsidR="00444478" w:rsidRPr="00444478" w:rsidRDefault="00444478" w:rsidP="00444478">
            <w:pPr>
              <w:bidi/>
              <w:spacing w:after="0" w:line="240" w:lineRule="auto"/>
              <w:jc w:val="both"/>
              <w:rPr>
                <w:rFonts w:ascii="Arial" w:hAnsi="Arial"/>
                <w:color w:val="595959"/>
                <w:sz w:val="20"/>
                <w:szCs w:val="20"/>
                <w:rtl/>
              </w:rPr>
            </w:pPr>
            <w:r w:rsidRPr="00444478">
              <w:rPr>
                <w:rFonts w:ascii="Arial" w:hAnsi="Arial"/>
                <w:color w:val="595959"/>
                <w:sz w:val="20"/>
                <w:szCs w:val="20"/>
                <w:rtl/>
              </w:rPr>
              <w:t xml:space="preserve">                         78 </w:t>
            </w:r>
          </w:p>
        </w:tc>
        <w:tc>
          <w:tcPr>
            <w:tcW w:w="1440" w:type="dxa"/>
            <w:tcBorders>
              <w:top w:val="nil"/>
              <w:left w:val="nil"/>
              <w:bottom w:val="nil"/>
              <w:right w:val="nil"/>
            </w:tcBorders>
            <w:shd w:val="clear" w:color="auto" w:fill="auto"/>
            <w:noWrap/>
            <w:vAlign w:val="center"/>
            <w:hideMark/>
          </w:tcPr>
          <w:p w:rsidR="00444478" w:rsidRPr="00444478" w:rsidRDefault="00444478" w:rsidP="00444478">
            <w:pPr>
              <w:bidi/>
              <w:spacing w:after="0" w:line="240" w:lineRule="auto"/>
              <w:jc w:val="both"/>
              <w:rPr>
                <w:rFonts w:ascii="Arial" w:hAnsi="Arial"/>
                <w:color w:val="595959"/>
                <w:sz w:val="20"/>
                <w:szCs w:val="20"/>
                <w:rtl/>
              </w:rPr>
            </w:pPr>
            <w:r w:rsidRPr="00444478">
              <w:rPr>
                <w:rFonts w:ascii="Arial" w:hAnsi="Arial"/>
                <w:color w:val="595959"/>
                <w:sz w:val="20"/>
                <w:szCs w:val="20"/>
                <w:rtl/>
              </w:rPr>
              <w:t xml:space="preserve">                         19 </w:t>
            </w:r>
          </w:p>
        </w:tc>
        <w:tc>
          <w:tcPr>
            <w:tcW w:w="1623" w:type="dxa"/>
            <w:tcBorders>
              <w:top w:val="nil"/>
              <w:left w:val="nil"/>
              <w:bottom w:val="nil"/>
              <w:right w:val="nil"/>
            </w:tcBorders>
            <w:shd w:val="clear" w:color="auto" w:fill="auto"/>
            <w:noWrap/>
            <w:vAlign w:val="center"/>
            <w:hideMark/>
          </w:tcPr>
          <w:p w:rsidR="00444478" w:rsidRPr="00444478" w:rsidRDefault="00444478" w:rsidP="00444478">
            <w:pPr>
              <w:bidi/>
              <w:spacing w:after="0" w:line="240" w:lineRule="auto"/>
              <w:jc w:val="both"/>
              <w:rPr>
                <w:rFonts w:ascii="Arial" w:hAnsi="Arial"/>
                <w:color w:val="595959"/>
                <w:sz w:val="20"/>
                <w:szCs w:val="20"/>
                <w:rtl/>
              </w:rPr>
            </w:pPr>
            <w:r w:rsidRPr="00444478">
              <w:rPr>
                <w:rFonts w:ascii="Arial" w:hAnsi="Arial"/>
                <w:color w:val="595959"/>
                <w:sz w:val="20"/>
                <w:szCs w:val="20"/>
                <w:rtl/>
              </w:rPr>
              <w:t xml:space="preserve">                          6 </w:t>
            </w:r>
          </w:p>
        </w:tc>
        <w:tc>
          <w:tcPr>
            <w:tcW w:w="1440" w:type="dxa"/>
            <w:tcBorders>
              <w:top w:val="nil"/>
              <w:left w:val="nil"/>
              <w:bottom w:val="nil"/>
              <w:right w:val="nil"/>
            </w:tcBorders>
            <w:shd w:val="clear" w:color="auto" w:fill="auto"/>
            <w:noWrap/>
            <w:vAlign w:val="center"/>
            <w:hideMark/>
          </w:tcPr>
          <w:p w:rsidR="00444478" w:rsidRPr="00444478" w:rsidRDefault="00444478" w:rsidP="00444478">
            <w:pPr>
              <w:bidi/>
              <w:spacing w:after="0" w:line="240" w:lineRule="auto"/>
              <w:jc w:val="both"/>
              <w:rPr>
                <w:rFonts w:ascii="Arial" w:hAnsi="Arial"/>
                <w:color w:val="595959"/>
                <w:sz w:val="20"/>
                <w:szCs w:val="20"/>
                <w:rtl/>
              </w:rPr>
            </w:pPr>
            <w:r w:rsidRPr="00444478">
              <w:rPr>
                <w:rFonts w:ascii="Arial" w:hAnsi="Arial"/>
                <w:color w:val="595959"/>
                <w:sz w:val="20"/>
                <w:szCs w:val="20"/>
                <w:rtl/>
              </w:rPr>
              <w:t xml:space="preserve">                         36 </w:t>
            </w:r>
          </w:p>
        </w:tc>
        <w:tc>
          <w:tcPr>
            <w:tcW w:w="1440" w:type="dxa"/>
            <w:tcBorders>
              <w:top w:val="nil"/>
              <w:left w:val="nil"/>
              <w:bottom w:val="nil"/>
              <w:right w:val="nil"/>
            </w:tcBorders>
            <w:shd w:val="clear" w:color="auto" w:fill="auto"/>
            <w:noWrap/>
            <w:vAlign w:val="center"/>
            <w:hideMark/>
          </w:tcPr>
          <w:p w:rsidR="00444478" w:rsidRPr="00444478" w:rsidRDefault="00444478" w:rsidP="00444478">
            <w:pPr>
              <w:bidi/>
              <w:spacing w:after="0" w:line="240" w:lineRule="auto"/>
              <w:jc w:val="both"/>
              <w:rPr>
                <w:rFonts w:ascii="Arial" w:hAnsi="Arial"/>
                <w:b/>
                <w:bCs/>
                <w:color w:val="595959"/>
                <w:sz w:val="20"/>
                <w:szCs w:val="20"/>
                <w:rtl/>
              </w:rPr>
            </w:pPr>
            <w:r w:rsidRPr="00444478">
              <w:rPr>
                <w:rFonts w:ascii="Arial" w:hAnsi="Arial"/>
                <w:b/>
                <w:bCs/>
                <w:color w:val="595959"/>
                <w:sz w:val="20"/>
                <w:szCs w:val="20"/>
                <w:rtl/>
              </w:rPr>
              <w:t xml:space="preserve">                       139 </w:t>
            </w:r>
          </w:p>
        </w:tc>
      </w:tr>
      <w:tr w:rsidR="00444478" w:rsidRPr="00444478" w:rsidTr="00444478">
        <w:trPr>
          <w:trHeight w:val="300"/>
        </w:trPr>
        <w:tc>
          <w:tcPr>
            <w:tcW w:w="1152" w:type="dxa"/>
            <w:tcBorders>
              <w:top w:val="nil"/>
              <w:left w:val="nil"/>
              <w:bottom w:val="nil"/>
              <w:right w:val="nil"/>
            </w:tcBorders>
            <w:shd w:val="clear" w:color="auto" w:fill="auto"/>
            <w:noWrap/>
            <w:vAlign w:val="center"/>
            <w:hideMark/>
          </w:tcPr>
          <w:p w:rsidR="00444478" w:rsidRPr="00444478" w:rsidRDefault="00444478" w:rsidP="00444478">
            <w:pPr>
              <w:bidi/>
              <w:spacing w:after="0" w:line="240" w:lineRule="auto"/>
              <w:jc w:val="both"/>
              <w:rPr>
                <w:rFonts w:ascii="Tahoma" w:hAnsi="Tahoma" w:cs="Tahoma"/>
                <w:color w:val="595959"/>
                <w:sz w:val="20"/>
                <w:szCs w:val="20"/>
                <w:rtl/>
              </w:rPr>
            </w:pPr>
            <w:r w:rsidRPr="00444478">
              <w:rPr>
                <w:rFonts w:ascii="Tahoma" w:hAnsi="Tahoma" w:cs="Tahoma"/>
                <w:color w:val="595959"/>
                <w:sz w:val="20"/>
                <w:szCs w:val="20"/>
                <w:rtl/>
              </w:rPr>
              <w:t>نوفمبر</w:t>
            </w:r>
          </w:p>
        </w:tc>
        <w:tc>
          <w:tcPr>
            <w:tcW w:w="1623" w:type="dxa"/>
            <w:tcBorders>
              <w:top w:val="nil"/>
              <w:left w:val="nil"/>
              <w:bottom w:val="nil"/>
              <w:right w:val="nil"/>
            </w:tcBorders>
            <w:shd w:val="clear" w:color="auto" w:fill="auto"/>
            <w:noWrap/>
            <w:vAlign w:val="center"/>
            <w:hideMark/>
          </w:tcPr>
          <w:p w:rsidR="00444478" w:rsidRPr="00444478" w:rsidRDefault="00444478" w:rsidP="00444478">
            <w:pPr>
              <w:bidi/>
              <w:spacing w:after="0" w:line="240" w:lineRule="auto"/>
              <w:jc w:val="both"/>
              <w:rPr>
                <w:rFonts w:ascii="Arial" w:hAnsi="Arial"/>
                <w:color w:val="595959"/>
                <w:sz w:val="20"/>
                <w:szCs w:val="20"/>
                <w:rtl/>
              </w:rPr>
            </w:pPr>
            <w:r w:rsidRPr="00444478">
              <w:rPr>
                <w:rFonts w:ascii="Arial" w:hAnsi="Arial"/>
                <w:color w:val="595959"/>
                <w:sz w:val="20"/>
                <w:szCs w:val="20"/>
                <w:rtl/>
              </w:rPr>
              <w:t xml:space="preserve">                         92 </w:t>
            </w:r>
          </w:p>
        </w:tc>
        <w:tc>
          <w:tcPr>
            <w:tcW w:w="1440" w:type="dxa"/>
            <w:tcBorders>
              <w:top w:val="nil"/>
              <w:left w:val="nil"/>
              <w:bottom w:val="nil"/>
              <w:right w:val="nil"/>
            </w:tcBorders>
            <w:shd w:val="clear" w:color="auto" w:fill="auto"/>
            <w:noWrap/>
            <w:vAlign w:val="center"/>
            <w:hideMark/>
          </w:tcPr>
          <w:p w:rsidR="00444478" w:rsidRPr="00444478" w:rsidRDefault="00444478" w:rsidP="00444478">
            <w:pPr>
              <w:bidi/>
              <w:spacing w:after="0" w:line="240" w:lineRule="auto"/>
              <w:jc w:val="both"/>
              <w:rPr>
                <w:rFonts w:ascii="Arial" w:hAnsi="Arial"/>
                <w:color w:val="595959"/>
                <w:sz w:val="20"/>
                <w:szCs w:val="20"/>
                <w:rtl/>
              </w:rPr>
            </w:pPr>
            <w:r w:rsidRPr="00444478">
              <w:rPr>
                <w:rFonts w:ascii="Arial" w:hAnsi="Arial"/>
                <w:color w:val="595959"/>
                <w:sz w:val="20"/>
                <w:szCs w:val="20"/>
                <w:rtl/>
              </w:rPr>
              <w:t xml:space="preserve">                         33 </w:t>
            </w:r>
          </w:p>
        </w:tc>
        <w:tc>
          <w:tcPr>
            <w:tcW w:w="1623" w:type="dxa"/>
            <w:tcBorders>
              <w:top w:val="nil"/>
              <w:left w:val="nil"/>
              <w:bottom w:val="nil"/>
              <w:right w:val="nil"/>
            </w:tcBorders>
            <w:shd w:val="clear" w:color="auto" w:fill="auto"/>
            <w:noWrap/>
            <w:vAlign w:val="center"/>
            <w:hideMark/>
          </w:tcPr>
          <w:p w:rsidR="00444478" w:rsidRPr="00444478" w:rsidRDefault="00444478" w:rsidP="00444478">
            <w:pPr>
              <w:bidi/>
              <w:spacing w:after="0" w:line="240" w:lineRule="auto"/>
              <w:jc w:val="both"/>
              <w:rPr>
                <w:rFonts w:ascii="Arial" w:hAnsi="Arial"/>
                <w:color w:val="595959"/>
                <w:sz w:val="20"/>
                <w:szCs w:val="20"/>
                <w:rtl/>
              </w:rPr>
            </w:pPr>
            <w:r w:rsidRPr="00444478">
              <w:rPr>
                <w:rFonts w:ascii="Arial" w:hAnsi="Arial"/>
                <w:color w:val="595959"/>
                <w:sz w:val="20"/>
                <w:szCs w:val="20"/>
                <w:rtl/>
              </w:rPr>
              <w:t xml:space="preserve">                          8 </w:t>
            </w:r>
          </w:p>
        </w:tc>
        <w:tc>
          <w:tcPr>
            <w:tcW w:w="1440" w:type="dxa"/>
            <w:tcBorders>
              <w:top w:val="nil"/>
              <w:left w:val="nil"/>
              <w:bottom w:val="nil"/>
              <w:right w:val="nil"/>
            </w:tcBorders>
            <w:shd w:val="clear" w:color="auto" w:fill="auto"/>
            <w:noWrap/>
            <w:vAlign w:val="center"/>
            <w:hideMark/>
          </w:tcPr>
          <w:p w:rsidR="00444478" w:rsidRPr="00444478" w:rsidRDefault="00444478" w:rsidP="00444478">
            <w:pPr>
              <w:bidi/>
              <w:spacing w:after="0" w:line="240" w:lineRule="auto"/>
              <w:jc w:val="both"/>
              <w:rPr>
                <w:rFonts w:ascii="Arial" w:hAnsi="Arial"/>
                <w:color w:val="595959"/>
                <w:sz w:val="20"/>
                <w:szCs w:val="20"/>
                <w:rtl/>
              </w:rPr>
            </w:pPr>
            <w:r w:rsidRPr="00444478">
              <w:rPr>
                <w:rFonts w:ascii="Arial" w:hAnsi="Arial"/>
                <w:color w:val="595959"/>
                <w:sz w:val="20"/>
                <w:szCs w:val="20"/>
                <w:rtl/>
              </w:rPr>
              <w:t xml:space="preserve">                         58 </w:t>
            </w:r>
          </w:p>
        </w:tc>
        <w:tc>
          <w:tcPr>
            <w:tcW w:w="1440" w:type="dxa"/>
            <w:tcBorders>
              <w:top w:val="nil"/>
              <w:left w:val="nil"/>
              <w:bottom w:val="nil"/>
              <w:right w:val="nil"/>
            </w:tcBorders>
            <w:shd w:val="clear" w:color="auto" w:fill="auto"/>
            <w:noWrap/>
            <w:vAlign w:val="center"/>
            <w:hideMark/>
          </w:tcPr>
          <w:p w:rsidR="00444478" w:rsidRPr="00444478" w:rsidRDefault="00444478" w:rsidP="00444478">
            <w:pPr>
              <w:bidi/>
              <w:spacing w:after="0" w:line="240" w:lineRule="auto"/>
              <w:jc w:val="both"/>
              <w:rPr>
                <w:rFonts w:ascii="Arial" w:hAnsi="Arial"/>
                <w:b/>
                <w:bCs/>
                <w:color w:val="595959"/>
                <w:sz w:val="20"/>
                <w:szCs w:val="20"/>
                <w:rtl/>
              </w:rPr>
            </w:pPr>
            <w:r w:rsidRPr="00444478">
              <w:rPr>
                <w:rFonts w:ascii="Arial" w:hAnsi="Arial"/>
                <w:b/>
                <w:bCs/>
                <w:color w:val="595959"/>
                <w:sz w:val="20"/>
                <w:szCs w:val="20"/>
                <w:rtl/>
              </w:rPr>
              <w:t xml:space="preserve">                       191 </w:t>
            </w:r>
          </w:p>
        </w:tc>
      </w:tr>
      <w:tr w:rsidR="00444478" w:rsidRPr="00444478" w:rsidTr="00444478">
        <w:trPr>
          <w:trHeight w:val="300"/>
        </w:trPr>
        <w:tc>
          <w:tcPr>
            <w:tcW w:w="1152" w:type="dxa"/>
            <w:tcBorders>
              <w:top w:val="nil"/>
              <w:left w:val="nil"/>
              <w:bottom w:val="nil"/>
              <w:right w:val="nil"/>
            </w:tcBorders>
            <w:shd w:val="clear" w:color="auto" w:fill="auto"/>
            <w:noWrap/>
            <w:vAlign w:val="center"/>
            <w:hideMark/>
          </w:tcPr>
          <w:p w:rsidR="00444478" w:rsidRPr="00444478" w:rsidRDefault="00444478" w:rsidP="00444478">
            <w:pPr>
              <w:bidi/>
              <w:spacing w:after="0" w:line="240" w:lineRule="auto"/>
              <w:jc w:val="both"/>
              <w:rPr>
                <w:rFonts w:ascii="Tahoma" w:hAnsi="Tahoma" w:cs="Tahoma"/>
                <w:color w:val="595959"/>
                <w:sz w:val="20"/>
                <w:szCs w:val="20"/>
                <w:rtl/>
              </w:rPr>
            </w:pPr>
            <w:r w:rsidRPr="00444478">
              <w:rPr>
                <w:rFonts w:ascii="Tahoma" w:hAnsi="Tahoma" w:cs="Tahoma"/>
                <w:color w:val="595959"/>
                <w:sz w:val="20"/>
                <w:szCs w:val="20"/>
                <w:rtl/>
              </w:rPr>
              <w:t>ديسمبر</w:t>
            </w:r>
          </w:p>
        </w:tc>
        <w:tc>
          <w:tcPr>
            <w:tcW w:w="1623" w:type="dxa"/>
            <w:tcBorders>
              <w:top w:val="nil"/>
              <w:left w:val="nil"/>
              <w:bottom w:val="nil"/>
              <w:right w:val="nil"/>
            </w:tcBorders>
            <w:shd w:val="clear" w:color="auto" w:fill="auto"/>
            <w:noWrap/>
            <w:vAlign w:val="center"/>
            <w:hideMark/>
          </w:tcPr>
          <w:p w:rsidR="00444478" w:rsidRPr="00444478" w:rsidRDefault="00444478" w:rsidP="00444478">
            <w:pPr>
              <w:bidi/>
              <w:spacing w:after="0" w:line="240" w:lineRule="auto"/>
              <w:jc w:val="both"/>
              <w:rPr>
                <w:rFonts w:ascii="Arial" w:hAnsi="Arial"/>
                <w:color w:val="595959"/>
                <w:sz w:val="20"/>
                <w:szCs w:val="20"/>
                <w:rtl/>
              </w:rPr>
            </w:pPr>
            <w:r w:rsidRPr="00444478">
              <w:rPr>
                <w:rFonts w:ascii="Arial" w:hAnsi="Arial"/>
                <w:color w:val="595959"/>
                <w:sz w:val="20"/>
                <w:szCs w:val="20"/>
                <w:rtl/>
              </w:rPr>
              <w:t xml:space="preserve">                         65 </w:t>
            </w:r>
          </w:p>
        </w:tc>
        <w:tc>
          <w:tcPr>
            <w:tcW w:w="1440" w:type="dxa"/>
            <w:tcBorders>
              <w:top w:val="nil"/>
              <w:left w:val="nil"/>
              <w:bottom w:val="nil"/>
              <w:right w:val="nil"/>
            </w:tcBorders>
            <w:shd w:val="clear" w:color="auto" w:fill="auto"/>
            <w:noWrap/>
            <w:vAlign w:val="center"/>
            <w:hideMark/>
          </w:tcPr>
          <w:p w:rsidR="00444478" w:rsidRPr="00444478" w:rsidRDefault="00444478" w:rsidP="00444478">
            <w:pPr>
              <w:bidi/>
              <w:spacing w:after="0" w:line="240" w:lineRule="auto"/>
              <w:jc w:val="both"/>
              <w:rPr>
                <w:rFonts w:ascii="Arial" w:hAnsi="Arial"/>
                <w:color w:val="595959"/>
                <w:sz w:val="20"/>
                <w:szCs w:val="20"/>
                <w:rtl/>
              </w:rPr>
            </w:pPr>
            <w:r w:rsidRPr="00444478">
              <w:rPr>
                <w:rFonts w:ascii="Arial" w:hAnsi="Arial"/>
                <w:color w:val="595959"/>
                <w:sz w:val="20"/>
                <w:szCs w:val="20"/>
                <w:rtl/>
              </w:rPr>
              <w:t xml:space="preserve">                         41 </w:t>
            </w:r>
          </w:p>
        </w:tc>
        <w:tc>
          <w:tcPr>
            <w:tcW w:w="1623" w:type="dxa"/>
            <w:tcBorders>
              <w:top w:val="nil"/>
              <w:left w:val="nil"/>
              <w:bottom w:val="nil"/>
              <w:right w:val="nil"/>
            </w:tcBorders>
            <w:shd w:val="clear" w:color="auto" w:fill="auto"/>
            <w:noWrap/>
            <w:vAlign w:val="center"/>
            <w:hideMark/>
          </w:tcPr>
          <w:p w:rsidR="00444478" w:rsidRPr="00444478" w:rsidRDefault="00444478" w:rsidP="00444478">
            <w:pPr>
              <w:bidi/>
              <w:spacing w:after="0" w:line="240" w:lineRule="auto"/>
              <w:jc w:val="both"/>
              <w:rPr>
                <w:rFonts w:ascii="Arial" w:hAnsi="Arial"/>
                <w:color w:val="595959"/>
                <w:sz w:val="20"/>
                <w:szCs w:val="20"/>
                <w:rtl/>
              </w:rPr>
            </w:pPr>
            <w:r w:rsidRPr="00444478">
              <w:rPr>
                <w:rFonts w:ascii="Arial" w:hAnsi="Arial"/>
                <w:color w:val="595959"/>
                <w:sz w:val="20"/>
                <w:szCs w:val="20"/>
                <w:rtl/>
              </w:rPr>
              <w:t xml:space="preserve">                         13 </w:t>
            </w:r>
          </w:p>
        </w:tc>
        <w:tc>
          <w:tcPr>
            <w:tcW w:w="1440" w:type="dxa"/>
            <w:tcBorders>
              <w:top w:val="nil"/>
              <w:left w:val="nil"/>
              <w:bottom w:val="nil"/>
              <w:right w:val="nil"/>
            </w:tcBorders>
            <w:shd w:val="clear" w:color="auto" w:fill="auto"/>
            <w:noWrap/>
            <w:vAlign w:val="center"/>
            <w:hideMark/>
          </w:tcPr>
          <w:p w:rsidR="00444478" w:rsidRPr="00444478" w:rsidRDefault="00444478" w:rsidP="00444478">
            <w:pPr>
              <w:bidi/>
              <w:spacing w:after="0" w:line="240" w:lineRule="auto"/>
              <w:jc w:val="both"/>
              <w:rPr>
                <w:rFonts w:ascii="Arial" w:hAnsi="Arial"/>
                <w:color w:val="595959"/>
                <w:sz w:val="20"/>
                <w:szCs w:val="20"/>
                <w:rtl/>
              </w:rPr>
            </w:pPr>
            <w:r w:rsidRPr="00444478">
              <w:rPr>
                <w:rFonts w:ascii="Arial" w:hAnsi="Arial"/>
                <w:color w:val="595959"/>
                <w:sz w:val="20"/>
                <w:szCs w:val="20"/>
                <w:rtl/>
              </w:rPr>
              <w:t xml:space="preserve">                         61 </w:t>
            </w:r>
          </w:p>
        </w:tc>
        <w:tc>
          <w:tcPr>
            <w:tcW w:w="1440" w:type="dxa"/>
            <w:tcBorders>
              <w:top w:val="nil"/>
              <w:left w:val="nil"/>
              <w:bottom w:val="nil"/>
              <w:right w:val="nil"/>
            </w:tcBorders>
            <w:shd w:val="clear" w:color="auto" w:fill="auto"/>
            <w:noWrap/>
            <w:vAlign w:val="center"/>
            <w:hideMark/>
          </w:tcPr>
          <w:p w:rsidR="00444478" w:rsidRPr="00444478" w:rsidRDefault="00444478" w:rsidP="00444478">
            <w:pPr>
              <w:bidi/>
              <w:spacing w:after="0" w:line="240" w:lineRule="auto"/>
              <w:jc w:val="both"/>
              <w:rPr>
                <w:rFonts w:ascii="Arial" w:hAnsi="Arial"/>
                <w:b/>
                <w:bCs/>
                <w:color w:val="595959"/>
                <w:sz w:val="20"/>
                <w:szCs w:val="20"/>
                <w:rtl/>
              </w:rPr>
            </w:pPr>
            <w:r w:rsidRPr="00444478">
              <w:rPr>
                <w:rFonts w:ascii="Arial" w:hAnsi="Arial"/>
                <w:b/>
                <w:bCs/>
                <w:color w:val="595959"/>
                <w:sz w:val="20"/>
                <w:szCs w:val="20"/>
                <w:rtl/>
              </w:rPr>
              <w:t xml:space="preserve">                       180 </w:t>
            </w:r>
          </w:p>
        </w:tc>
      </w:tr>
      <w:tr w:rsidR="00444478" w:rsidRPr="00444478" w:rsidTr="00444478">
        <w:trPr>
          <w:trHeight w:val="300"/>
        </w:trPr>
        <w:tc>
          <w:tcPr>
            <w:tcW w:w="1152" w:type="dxa"/>
            <w:tcBorders>
              <w:top w:val="nil"/>
              <w:left w:val="nil"/>
              <w:bottom w:val="single" w:sz="8" w:space="0" w:color="495663"/>
              <w:right w:val="nil"/>
            </w:tcBorders>
            <w:shd w:val="clear" w:color="000000" w:fill="DADDDF"/>
            <w:vAlign w:val="center"/>
            <w:hideMark/>
          </w:tcPr>
          <w:p w:rsidR="00444478" w:rsidRPr="00444478" w:rsidRDefault="00444478" w:rsidP="00444478">
            <w:pPr>
              <w:bidi/>
              <w:spacing w:after="0" w:line="240" w:lineRule="auto"/>
              <w:jc w:val="both"/>
              <w:rPr>
                <w:rFonts w:ascii="Tahoma" w:hAnsi="Tahoma" w:cs="Tahoma"/>
                <w:b/>
                <w:bCs/>
                <w:color w:val="595959"/>
                <w:sz w:val="20"/>
                <w:szCs w:val="20"/>
                <w:rtl/>
              </w:rPr>
            </w:pPr>
            <w:r w:rsidRPr="00444478">
              <w:rPr>
                <w:rFonts w:ascii="Tahoma" w:hAnsi="Tahoma" w:cs="Tahoma"/>
                <w:b/>
                <w:bCs/>
                <w:color w:val="595959"/>
                <w:sz w:val="20"/>
                <w:szCs w:val="20"/>
                <w:rtl/>
              </w:rPr>
              <w:t>المجموع</w:t>
            </w:r>
          </w:p>
        </w:tc>
        <w:tc>
          <w:tcPr>
            <w:tcW w:w="1623" w:type="dxa"/>
            <w:tcBorders>
              <w:top w:val="nil"/>
              <w:left w:val="nil"/>
              <w:bottom w:val="single" w:sz="8" w:space="0" w:color="495663"/>
              <w:right w:val="nil"/>
            </w:tcBorders>
            <w:shd w:val="clear" w:color="000000" w:fill="DADDDF"/>
            <w:vAlign w:val="center"/>
            <w:hideMark/>
          </w:tcPr>
          <w:p w:rsidR="00444478" w:rsidRPr="00444478" w:rsidRDefault="00444478" w:rsidP="00444478">
            <w:pPr>
              <w:bidi/>
              <w:spacing w:after="0" w:line="240" w:lineRule="auto"/>
              <w:jc w:val="both"/>
              <w:rPr>
                <w:rFonts w:ascii="Arial" w:hAnsi="Arial"/>
                <w:b/>
                <w:bCs/>
                <w:color w:val="595959"/>
                <w:sz w:val="20"/>
                <w:szCs w:val="20"/>
                <w:rtl/>
              </w:rPr>
            </w:pPr>
            <w:r w:rsidRPr="00444478">
              <w:rPr>
                <w:rFonts w:ascii="Arial" w:hAnsi="Arial"/>
                <w:b/>
                <w:bCs/>
                <w:color w:val="595959"/>
                <w:sz w:val="20"/>
                <w:szCs w:val="20"/>
              </w:rPr>
              <w:t xml:space="preserve">                       815 </w:t>
            </w:r>
          </w:p>
        </w:tc>
        <w:tc>
          <w:tcPr>
            <w:tcW w:w="1440" w:type="dxa"/>
            <w:tcBorders>
              <w:top w:val="nil"/>
              <w:left w:val="nil"/>
              <w:bottom w:val="single" w:sz="8" w:space="0" w:color="495663"/>
              <w:right w:val="nil"/>
            </w:tcBorders>
            <w:shd w:val="clear" w:color="000000" w:fill="DADDDF"/>
            <w:vAlign w:val="center"/>
            <w:hideMark/>
          </w:tcPr>
          <w:p w:rsidR="00444478" w:rsidRPr="00444478" w:rsidRDefault="00444478" w:rsidP="00444478">
            <w:pPr>
              <w:bidi/>
              <w:spacing w:after="0" w:line="240" w:lineRule="auto"/>
              <w:jc w:val="both"/>
              <w:rPr>
                <w:rFonts w:ascii="Arial" w:hAnsi="Arial"/>
                <w:b/>
                <w:bCs/>
                <w:color w:val="595959"/>
                <w:sz w:val="20"/>
                <w:szCs w:val="20"/>
              </w:rPr>
            </w:pPr>
            <w:r w:rsidRPr="00444478">
              <w:rPr>
                <w:rFonts w:ascii="Arial" w:hAnsi="Arial"/>
                <w:b/>
                <w:bCs/>
                <w:color w:val="595959"/>
                <w:sz w:val="20"/>
                <w:szCs w:val="20"/>
              </w:rPr>
              <w:t xml:space="preserve">                       386 </w:t>
            </w:r>
          </w:p>
        </w:tc>
        <w:tc>
          <w:tcPr>
            <w:tcW w:w="1623" w:type="dxa"/>
            <w:tcBorders>
              <w:top w:val="nil"/>
              <w:left w:val="nil"/>
              <w:bottom w:val="single" w:sz="8" w:space="0" w:color="495663"/>
              <w:right w:val="nil"/>
            </w:tcBorders>
            <w:shd w:val="clear" w:color="000000" w:fill="DADDDF"/>
            <w:vAlign w:val="center"/>
            <w:hideMark/>
          </w:tcPr>
          <w:p w:rsidR="00444478" w:rsidRPr="00444478" w:rsidRDefault="00444478" w:rsidP="00444478">
            <w:pPr>
              <w:bidi/>
              <w:spacing w:after="0" w:line="240" w:lineRule="auto"/>
              <w:jc w:val="both"/>
              <w:rPr>
                <w:rFonts w:ascii="Arial" w:hAnsi="Arial"/>
                <w:b/>
                <w:bCs/>
                <w:color w:val="595959"/>
                <w:sz w:val="20"/>
                <w:szCs w:val="20"/>
              </w:rPr>
            </w:pPr>
            <w:r w:rsidRPr="00444478">
              <w:rPr>
                <w:rFonts w:ascii="Arial" w:hAnsi="Arial"/>
                <w:b/>
                <w:bCs/>
                <w:color w:val="595959"/>
                <w:sz w:val="20"/>
                <w:szCs w:val="20"/>
              </w:rPr>
              <w:t xml:space="preserve">                         85 </w:t>
            </w:r>
          </w:p>
        </w:tc>
        <w:tc>
          <w:tcPr>
            <w:tcW w:w="1440" w:type="dxa"/>
            <w:tcBorders>
              <w:top w:val="nil"/>
              <w:left w:val="nil"/>
              <w:bottom w:val="single" w:sz="8" w:space="0" w:color="495663"/>
              <w:right w:val="nil"/>
            </w:tcBorders>
            <w:shd w:val="clear" w:color="000000" w:fill="DADDDF"/>
            <w:vAlign w:val="center"/>
            <w:hideMark/>
          </w:tcPr>
          <w:p w:rsidR="00444478" w:rsidRPr="00444478" w:rsidRDefault="00444478" w:rsidP="00444478">
            <w:pPr>
              <w:bidi/>
              <w:spacing w:after="0" w:line="240" w:lineRule="auto"/>
              <w:jc w:val="both"/>
              <w:rPr>
                <w:rFonts w:ascii="Arial" w:hAnsi="Arial"/>
                <w:b/>
                <w:bCs/>
                <w:color w:val="595959"/>
                <w:sz w:val="20"/>
                <w:szCs w:val="20"/>
              </w:rPr>
            </w:pPr>
            <w:r w:rsidRPr="00444478">
              <w:rPr>
                <w:rFonts w:ascii="Arial" w:hAnsi="Arial"/>
                <w:b/>
                <w:bCs/>
                <w:color w:val="595959"/>
                <w:sz w:val="20"/>
                <w:szCs w:val="20"/>
              </w:rPr>
              <w:t xml:space="preserve">                       586 </w:t>
            </w:r>
          </w:p>
        </w:tc>
        <w:tc>
          <w:tcPr>
            <w:tcW w:w="1440" w:type="dxa"/>
            <w:tcBorders>
              <w:top w:val="nil"/>
              <w:left w:val="nil"/>
              <w:bottom w:val="single" w:sz="8" w:space="0" w:color="495663"/>
              <w:right w:val="nil"/>
            </w:tcBorders>
            <w:shd w:val="clear" w:color="000000" w:fill="DADDDF"/>
            <w:vAlign w:val="center"/>
            <w:hideMark/>
          </w:tcPr>
          <w:p w:rsidR="00444478" w:rsidRPr="00444478" w:rsidRDefault="00444478" w:rsidP="00444478">
            <w:pPr>
              <w:bidi/>
              <w:spacing w:after="0" w:line="240" w:lineRule="auto"/>
              <w:jc w:val="both"/>
              <w:rPr>
                <w:rFonts w:ascii="Arial" w:hAnsi="Arial"/>
                <w:b/>
                <w:bCs/>
                <w:color w:val="595959"/>
                <w:sz w:val="20"/>
                <w:szCs w:val="20"/>
              </w:rPr>
            </w:pPr>
            <w:r w:rsidRPr="00444478">
              <w:rPr>
                <w:rFonts w:ascii="Arial" w:hAnsi="Arial"/>
                <w:b/>
                <w:bCs/>
                <w:color w:val="595959"/>
                <w:sz w:val="20"/>
                <w:szCs w:val="20"/>
              </w:rPr>
              <w:t xml:space="preserve">                    1,872 </w:t>
            </w:r>
          </w:p>
        </w:tc>
      </w:tr>
    </w:tbl>
    <w:p w:rsidR="00AA6B3F" w:rsidRDefault="00AA6B3F" w:rsidP="00AA6B3F">
      <w:pPr>
        <w:pStyle w:val="PopSourceNote"/>
        <w:bidi/>
        <w:rPr>
          <w:rtl/>
        </w:rPr>
      </w:pPr>
      <w:r>
        <w:rPr>
          <w:rFonts w:hint="cs"/>
          <w:rtl/>
        </w:rPr>
        <w:t xml:space="preserve">المصدر: مركز الإحصاء </w:t>
      </w:r>
      <w:r w:rsidR="001E22F9">
        <w:rPr>
          <w:rtl/>
        </w:rPr>
        <w:t>–</w:t>
      </w:r>
      <w:r>
        <w:rPr>
          <w:rFonts w:hint="cs"/>
          <w:rtl/>
        </w:rPr>
        <w:t xml:space="preserve"> أبوظبي</w:t>
      </w:r>
    </w:p>
    <w:p w:rsidR="001E22F9" w:rsidRPr="007517D9" w:rsidRDefault="001E22F9" w:rsidP="001E22F9">
      <w:pPr>
        <w:pStyle w:val="PopSourceNote"/>
        <w:bidi/>
      </w:pPr>
    </w:p>
    <w:p w:rsidR="001E22F9" w:rsidRDefault="000405E2" w:rsidP="001E22F9">
      <w:pPr>
        <w:pStyle w:val="Heading3"/>
        <w:rPr>
          <w:rtl/>
        </w:rPr>
      </w:pPr>
      <w:bookmarkStart w:id="75" w:name="_Toc443304307"/>
      <w:r w:rsidRPr="000405E2">
        <w:rPr>
          <w:rFonts w:hint="eastAsia"/>
          <w:rtl/>
        </w:rPr>
        <w:t>الجدول</w:t>
      </w:r>
      <w:r w:rsidRPr="000405E2">
        <w:rPr>
          <w:rtl/>
        </w:rPr>
        <w:t xml:space="preserve"> </w:t>
      </w:r>
      <w:r w:rsidR="001E22F9">
        <w:rPr>
          <w:rFonts w:hint="cs"/>
          <w:rtl/>
        </w:rPr>
        <w:t>19</w:t>
      </w:r>
      <w:r w:rsidRPr="000405E2">
        <w:rPr>
          <w:rtl/>
        </w:rPr>
        <w:t xml:space="preserve">: </w:t>
      </w:r>
      <w:r w:rsidRPr="000405E2">
        <w:rPr>
          <w:rFonts w:hint="eastAsia"/>
          <w:rtl/>
        </w:rPr>
        <w:t>وسيط</w:t>
      </w:r>
      <w:r w:rsidRPr="000405E2">
        <w:rPr>
          <w:rtl/>
        </w:rPr>
        <w:t xml:space="preserve"> </w:t>
      </w:r>
      <w:r w:rsidRPr="000405E2">
        <w:rPr>
          <w:rFonts w:hint="eastAsia"/>
          <w:rtl/>
        </w:rPr>
        <w:t>العمر</w:t>
      </w:r>
      <w:r>
        <w:rPr>
          <w:rFonts w:hint="cs"/>
          <w:rtl/>
        </w:rPr>
        <w:t xml:space="preserve"> </w:t>
      </w:r>
      <w:r w:rsidRPr="000405E2">
        <w:rPr>
          <w:rFonts w:hint="eastAsia"/>
          <w:rtl/>
        </w:rPr>
        <w:t>عند</w:t>
      </w:r>
      <w:r w:rsidRPr="000405E2">
        <w:rPr>
          <w:rtl/>
        </w:rPr>
        <w:t xml:space="preserve"> </w:t>
      </w:r>
      <w:r w:rsidRPr="000405E2">
        <w:rPr>
          <w:rFonts w:hint="eastAsia"/>
          <w:rtl/>
        </w:rPr>
        <w:t>الطلاق</w:t>
      </w:r>
      <w:r w:rsidRPr="000405E2">
        <w:rPr>
          <w:rtl/>
        </w:rPr>
        <w:t xml:space="preserve"> </w:t>
      </w:r>
      <w:r w:rsidRPr="000405E2">
        <w:rPr>
          <w:rFonts w:hint="eastAsia"/>
          <w:rtl/>
        </w:rPr>
        <w:t>حسب</w:t>
      </w:r>
      <w:r w:rsidRPr="000405E2">
        <w:rPr>
          <w:rtl/>
        </w:rPr>
        <w:t xml:space="preserve"> </w:t>
      </w:r>
      <w:r w:rsidRPr="000405E2">
        <w:rPr>
          <w:rFonts w:hint="eastAsia"/>
          <w:rtl/>
        </w:rPr>
        <w:t>ال</w:t>
      </w:r>
      <w:r w:rsidR="00C8353A">
        <w:rPr>
          <w:rFonts w:hint="eastAsia"/>
          <w:rtl/>
        </w:rPr>
        <w:t>إقليم</w:t>
      </w:r>
      <w:r w:rsidRPr="000405E2">
        <w:rPr>
          <w:rtl/>
        </w:rPr>
        <w:t xml:space="preserve"> </w:t>
      </w:r>
      <w:r w:rsidRPr="000405E2">
        <w:rPr>
          <w:rFonts w:hint="eastAsia"/>
          <w:rtl/>
        </w:rPr>
        <w:t>والجنسية</w:t>
      </w:r>
      <w:r w:rsidRPr="000405E2">
        <w:rPr>
          <w:rtl/>
        </w:rPr>
        <w:t xml:space="preserve"> </w:t>
      </w:r>
      <w:r w:rsidRPr="000405E2">
        <w:rPr>
          <w:rFonts w:hint="eastAsia"/>
          <w:rtl/>
        </w:rPr>
        <w:t>والنوع،</w:t>
      </w:r>
      <w:r w:rsidRPr="000405E2">
        <w:rPr>
          <w:rtl/>
        </w:rPr>
        <w:t xml:space="preserve"> 2014</w:t>
      </w:r>
      <w:bookmarkEnd w:id="75"/>
    </w:p>
    <w:p w:rsidR="000405E2" w:rsidRDefault="000405E2" w:rsidP="000405E2">
      <w:pPr>
        <w:pStyle w:val="PopTableChartSubtitle"/>
        <w:bidi/>
        <w:rPr>
          <w:rtl/>
        </w:rPr>
      </w:pPr>
      <w:r w:rsidRPr="00583AE4">
        <w:rPr>
          <w:rFonts w:hint="cs"/>
          <w:rtl/>
        </w:rPr>
        <w:t>(</w:t>
      </w:r>
      <w:r>
        <w:rPr>
          <w:rFonts w:hint="cs"/>
          <w:rtl/>
        </w:rPr>
        <w:t>بالسنوات)</w:t>
      </w:r>
    </w:p>
    <w:tbl>
      <w:tblPr>
        <w:bidiVisual/>
        <w:tblW w:w="9300" w:type="dxa"/>
        <w:tblLook w:val="04A0" w:firstRow="1" w:lastRow="0" w:firstColumn="1" w:lastColumn="0" w:noHBand="0" w:noVBand="1"/>
      </w:tblPr>
      <w:tblGrid>
        <w:gridCol w:w="1940"/>
        <w:gridCol w:w="1840"/>
        <w:gridCol w:w="1840"/>
        <w:gridCol w:w="1840"/>
        <w:gridCol w:w="1840"/>
      </w:tblGrid>
      <w:tr w:rsidR="000405E2" w:rsidRPr="000405E2" w:rsidTr="000405E2">
        <w:trPr>
          <w:trHeight w:val="300"/>
        </w:trPr>
        <w:tc>
          <w:tcPr>
            <w:tcW w:w="1940" w:type="dxa"/>
            <w:tcBorders>
              <w:top w:val="nil"/>
              <w:left w:val="nil"/>
              <w:bottom w:val="nil"/>
              <w:right w:val="nil"/>
            </w:tcBorders>
            <w:shd w:val="clear" w:color="000000" w:fill="495663"/>
            <w:noWrap/>
            <w:vAlign w:val="center"/>
            <w:hideMark/>
          </w:tcPr>
          <w:p w:rsidR="000405E2" w:rsidRPr="000405E2" w:rsidRDefault="000405E2" w:rsidP="000405E2">
            <w:pPr>
              <w:bidi/>
              <w:spacing w:after="0" w:line="240" w:lineRule="auto"/>
              <w:rPr>
                <w:rFonts w:ascii="Tahoma" w:hAnsi="Tahoma" w:cs="Tahoma"/>
                <w:b/>
                <w:bCs/>
                <w:color w:val="FFFFFF"/>
                <w:sz w:val="20"/>
                <w:szCs w:val="20"/>
              </w:rPr>
            </w:pPr>
            <w:r w:rsidRPr="000405E2">
              <w:rPr>
                <w:rFonts w:ascii="Tahoma" w:hAnsi="Tahoma" w:cs="Tahoma"/>
                <w:b/>
                <w:bCs/>
                <w:color w:val="FFFFFF"/>
                <w:sz w:val="20"/>
                <w:szCs w:val="20"/>
                <w:rtl/>
              </w:rPr>
              <w:t>الجنسية والنوع</w:t>
            </w:r>
          </w:p>
        </w:tc>
        <w:tc>
          <w:tcPr>
            <w:tcW w:w="1840" w:type="dxa"/>
            <w:tcBorders>
              <w:top w:val="nil"/>
              <w:left w:val="nil"/>
              <w:bottom w:val="nil"/>
              <w:right w:val="nil"/>
            </w:tcBorders>
            <w:shd w:val="clear" w:color="000000" w:fill="495663"/>
            <w:noWrap/>
            <w:vAlign w:val="center"/>
            <w:hideMark/>
          </w:tcPr>
          <w:p w:rsidR="000405E2" w:rsidRPr="000405E2" w:rsidRDefault="00C8353A" w:rsidP="000405E2">
            <w:pPr>
              <w:bidi/>
              <w:spacing w:after="0" w:line="240" w:lineRule="auto"/>
              <w:rPr>
                <w:rFonts w:ascii="Tahoma" w:hAnsi="Tahoma" w:cs="Tahoma"/>
                <w:b/>
                <w:bCs/>
                <w:color w:val="FFFFFF"/>
                <w:sz w:val="20"/>
                <w:szCs w:val="20"/>
                <w:rtl/>
              </w:rPr>
            </w:pPr>
            <w:r>
              <w:rPr>
                <w:rFonts w:ascii="Tahoma" w:hAnsi="Tahoma" w:cs="Tahoma"/>
                <w:b/>
                <w:bCs/>
                <w:color w:val="FFFFFF"/>
                <w:sz w:val="20"/>
                <w:szCs w:val="20"/>
                <w:rtl/>
              </w:rPr>
              <w:t>إقليم</w:t>
            </w:r>
            <w:r w:rsidR="000405E2" w:rsidRPr="000405E2">
              <w:rPr>
                <w:rFonts w:ascii="Tahoma" w:hAnsi="Tahoma" w:cs="Tahoma"/>
                <w:b/>
                <w:bCs/>
                <w:color w:val="FFFFFF"/>
                <w:sz w:val="20"/>
                <w:szCs w:val="20"/>
                <w:rtl/>
              </w:rPr>
              <w:t xml:space="preserve"> أبوظبي</w:t>
            </w:r>
          </w:p>
        </w:tc>
        <w:tc>
          <w:tcPr>
            <w:tcW w:w="1840" w:type="dxa"/>
            <w:tcBorders>
              <w:top w:val="nil"/>
              <w:left w:val="nil"/>
              <w:bottom w:val="nil"/>
              <w:right w:val="nil"/>
            </w:tcBorders>
            <w:shd w:val="clear" w:color="000000" w:fill="495663"/>
            <w:noWrap/>
            <w:vAlign w:val="center"/>
            <w:hideMark/>
          </w:tcPr>
          <w:p w:rsidR="000405E2" w:rsidRPr="000405E2" w:rsidRDefault="00C8353A" w:rsidP="000405E2">
            <w:pPr>
              <w:bidi/>
              <w:spacing w:after="0" w:line="240" w:lineRule="auto"/>
              <w:rPr>
                <w:rFonts w:ascii="Tahoma" w:hAnsi="Tahoma" w:cs="Tahoma"/>
                <w:b/>
                <w:bCs/>
                <w:color w:val="FFFFFF"/>
                <w:sz w:val="20"/>
                <w:szCs w:val="20"/>
                <w:rtl/>
              </w:rPr>
            </w:pPr>
            <w:r>
              <w:rPr>
                <w:rFonts w:ascii="Tahoma" w:hAnsi="Tahoma" w:cs="Tahoma"/>
                <w:b/>
                <w:bCs/>
                <w:color w:val="FFFFFF"/>
                <w:sz w:val="20"/>
                <w:szCs w:val="20"/>
                <w:rtl/>
              </w:rPr>
              <w:t>إقليم</w:t>
            </w:r>
            <w:r w:rsidR="000405E2" w:rsidRPr="000405E2">
              <w:rPr>
                <w:rFonts w:ascii="Tahoma" w:hAnsi="Tahoma" w:cs="Tahoma"/>
                <w:b/>
                <w:bCs/>
                <w:color w:val="FFFFFF"/>
                <w:sz w:val="20"/>
                <w:szCs w:val="20"/>
                <w:rtl/>
              </w:rPr>
              <w:t xml:space="preserve"> العين</w:t>
            </w:r>
          </w:p>
        </w:tc>
        <w:tc>
          <w:tcPr>
            <w:tcW w:w="1840" w:type="dxa"/>
            <w:tcBorders>
              <w:top w:val="nil"/>
              <w:left w:val="nil"/>
              <w:bottom w:val="nil"/>
              <w:right w:val="nil"/>
            </w:tcBorders>
            <w:shd w:val="clear" w:color="000000" w:fill="495663"/>
            <w:noWrap/>
            <w:vAlign w:val="center"/>
            <w:hideMark/>
          </w:tcPr>
          <w:p w:rsidR="000405E2" w:rsidRPr="000405E2" w:rsidRDefault="000405E2" w:rsidP="000405E2">
            <w:pPr>
              <w:bidi/>
              <w:spacing w:after="0" w:line="240" w:lineRule="auto"/>
              <w:rPr>
                <w:rFonts w:ascii="Tahoma" w:hAnsi="Tahoma" w:cs="Tahoma"/>
                <w:b/>
                <w:bCs/>
                <w:color w:val="FFFFFF"/>
                <w:sz w:val="20"/>
                <w:szCs w:val="20"/>
                <w:rtl/>
              </w:rPr>
            </w:pPr>
            <w:r w:rsidRPr="000405E2">
              <w:rPr>
                <w:rFonts w:ascii="Tahoma" w:hAnsi="Tahoma" w:cs="Tahoma"/>
                <w:b/>
                <w:bCs/>
                <w:color w:val="FFFFFF"/>
                <w:sz w:val="20"/>
                <w:szCs w:val="20"/>
                <w:rtl/>
              </w:rPr>
              <w:t>الغربية</w:t>
            </w:r>
          </w:p>
        </w:tc>
        <w:tc>
          <w:tcPr>
            <w:tcW w:w="1840" w:type="dxa"/>
            <w:tcBorders>
              <w:top w:val="nil"/>
              <w:left w:val="nil"/>
              <w:bottom w:val="nil"/>
              <w:right w:val="nil"/>
            </w:tcBorders>
            <w:shd w:val="clear" w:color="000000" w:fill="495663"/>
            <w:noWrap/>
            <w:vAlign w:val="center"/>
            <w:hideMark/>
          </w:tcPr>
          <w:p w:rsidR="000405E2" w:rsidRPr="000405E2" w:rsidRDefault="000405E2" w:rsidP="000405E2">
            <w:pPr>
              <w:bidi/>
              <w:spacing w:after="0" w:line="240" w:lineRule="auto"/>
              <w:rPr>
                <w:rFonts w:ascii="Tahoma" w:hAnsi="Tahoma" w:cs="Tahoma"/>
                <w:b/>
                <w:bCs/>
                <w:color w:val="FFFFFF"/>
                <w:sz w:val="20"/>
                <w:szCs w:val="20"/>
                <w:rtl/>
              </w:rPr>
            </w:pPr>
            <w:r w:rsidRPr="000405E2">
              <w:rPr>
                <w:rFonts w:ascii="Tahoma" w:hAnsi="Tahoma" w:cs="Tahoma"/>
                <w:b/>
                <w:bCs/>
                <w:color w:val="FFFFFF"/>
                <w:sz w:val="20"/>
                <w:szCs w:val="20"/>
                <w:rtl/>
              </w:rPr>
              <w:t>إمارة أبوظبي</w:t>
            </w:r>
          </w:p>
        </w:tc>
      </w:tr>
      <w:tr w:rsidR="000405E2" w:rsidRPr="000405E2" w:rsidTr="000405E2">
        <w:trPr>
          <w:trHeight w:val="300"/>
        </w:trPr>
        <w:tc>
          <w:tcPr>
            <w:tcW w:w="1940" w:type="dxa"/>
            <w:tcBorders>
              <w:top w:val="nil"/>
              <w:left w:val="nil"/>
              <w:bottom w:val="nil"/>
              <w:right w:val="nil"/>
            </w:tcBorders>
            <w:shd w:val="clear" w:color="auto" w:fill="auto"/>
            <w:noWrap/>
            <w:vAlign w:val="center"/>
            <w:hideMark/>
          </w:tcPr>
          <w:p w:rsidR="000405E2" w:rsidRPr="000405E2" w:rsidRDefault="000405E2" w:rsidP="000405E2">
            <w:pPr>
              <w:bidi/>
              <w:spacing w:after="0" w:line="240" w:lineRule="auto"/>
              <w:rPr>
                <w:rFonts w:ascii="Tahoma" w:hAnsi="Tahoma" w:cs="Tahoma"/>
                <w:b/>
                <w:bCs/>
                <w:color w:val="595959"/>
                <w:sz w:val="20"/>
                <w:szCs w:val="20"/>
                <w:rtl/>
              </w:rPr>
            </w:pPr>
            <w:r w:rsidRPr="000405E2">
              <w:rPr>
                <w:rFonts w:ascii="Tahoma" w:hAnsi="Tahoma" w:cs="Tahoma" w:hint="cs"/>
                <w:b/>
                <w:bCs/>
                <w:color w:val="595959"/>
                <w:sz w:val="20"/>
                <w:szCs w:val="20"/>
                <w:rtl/>
              </w:rPr>
              <w:t>الإجمالي</w:t>
            </w:r>
          </w:p>
        </w:tc>
        <w:tc>
          <w:tcPr>
            <w:tcW w:w="1840" w:type="dxa"/>
            <w:tcBorders>
              <w:top w:val="nil"/>
              <w:left w:val="nil"/>
              <w:bottom w:val="nil"/>
              <w:right w:val="nil"/>
            </w:tcBorders>
            <w:shd w:val="clear" w:color="auto" w:fill="auto"/>
            <w:noWrap/>
            <w:vAlign w:val="center"/>
            <w:hideMark/>
          </w:tcPr>
          <w:p w:rsidR="000405E2" w:rsidRPr="000405E2" w:rsidRDefault="000405E2" w:rsidP="000405E2">
            <w:pPr>
              <w:bidi/>
              <w:spacing w:after="0" w:line="240" w:lineRule="auto"/>
              <w:rPr>
                <w:rFonts w:ascii="Tahoma" w:hAnsi="Tahoma" w:cs="Tahoma"/>
                <w:b/>
                <w:bCs/>
                <w:color w:val="595959"/>
                <w:sz w:val="20"/>
                <w:szCs w:val="20"/>
                <w:rtl/>
              </w:rPr>
            </w:pPr>
          </w:p>
        </w:tc>
        <w:tc>
          <w:tcPr>
            <w:tcW w:w="1840" w:type="dxa"/>
            <w:tcBorders>
              <w:top w:val="nil"/>
              <w:left w:val="nil"/>
              <w:bottom w:val="nil"/>
              <w:right w:val="nil"/>
            </w:tcBorders>
            <w:shd w:val="clear" w:color="auto" w:fill="auto"/>
            <w:noWrap/>
            <w:vAlign w:val="center"/>
            <w:hideMark/>
          </w:tcPr>
          <w:p w:rsidR="000405E2" w:rsidRPr="000405E2" w:rsidRDefault="000405E2" w:rsidP="000405E2">
            <w:pPr>
              <w:bidi/>
              <w:spacing w:after="0" w:line="240" w:lineRule="auto"/>
              <w:rPr>
                <w:rFonts w:ascii="Times New Roman" w:hAnsi="Times New Roman" w:cs="Times New Roman"/>
                <w:sz w:val="20"/>
                <w:szCs w:val="20"/>
              </w:rPr>
            </w:pPr>
          </w:p>
        </w:tc>
        <w:tc>
          <w:tcPr>
            <w:tcW w:w="1840" w:type="dxa"/>
            <w:tcBorders>
              <w:top w:val="nil"/>
              <w:left w:val="nil"/>
              <w:bottom w:val="nil"/>
              <w:right w:val="nil"/>
            </w:tcBorders>
            <w:shd w:val="clear" w:color="auto" w:fill="auto"/>
            <w:noWrap/>
            <w:vAlign w:val="center"/>
            <w:hideMark/>
          </w:tcPr>
          <w:p w:rsidR="000405E2" w:rsidRPr="000405E2" w:rsidRDefault="000405E2" w:rsidP="000405E2">
            <w:pPr>
              <w:bidi/>
              <w:spacing w:after="0" w:line="240" w:lineRule="auto"/>
              <w:rPr>
                <w:rFonts w:ascii="Times New Roman" w:hAnsi="Times New Roman" w:cs="Times New Roman"/>
                <w:sz w:val="20"/>
                <w:szCs w:val="20"/>
              </w:rPr>
            </w:pPr>
          </w:p>
        </w:tc>
        <w:tc>
          <w:tcPr>
            <w:tcW w:w="1840" w:type="dxa"/>
            <w:tcBorders>
              <w:top w:val="nil"/>
              <w:left w:val="nil"/>
              <w:bottom w:val="nil"/>
              <w:right w:val="nil"/>
            </w:tcBorders>
            <w:shd w:val="clear" w:color="auto" w:fill="auto"/>
            <w:noWrap/>
            <w:vAlign w:val="center"/>
            <w:hideMark/>
          </w:tcPr>
          <w:p w:rsidR="000405E2" w:rsidRPr="000405E2" w:rsidRDefault="000405E2" w:rsidP="000405E2">
            <w:pPr>
              <w:bidi/>
              <w:spacing w:after="0" w:line="240" w:lineRule="auto"/>
              <w:rPr>
                <w:rFonts w:ascii="Times New Roman" w:hAnsi="Times New Roman" w:cs="Times New Roman"/>
                <w:sz w:val="20"/>
                <w:szCs w:val="20"/>
              </w:rPr>
            </w:pPr>
          </w:p>
        </w:tc>
      </w:tr>
      <w:tr w:rsidR="000405E2" w:rsidRPr="000405E2" w:rsidTr="000405E2">
        <w:trPr>
          <w:trHeight w:val="300"/>
        </w:trPr>
        <w:tc>
          <w:tcPr>
            <w:tcW w:w="1940" w:type="dxa"/>
            <w:tcBorders>
              <w:top w:val="nil"/>
              <w:left w:val="nil"/>
              <w:bottom w:val="nil"/>
              <w:right w:val="nil"/>
            </w:tcBorders>
            <w:shd w:val="clear" w:color="auto" w:fill="auto"/>
            <w:noWrap/>
            <w:vAlign w:val="center"/>
            <w:hideMark/>
          </w:tcPr>
          <w:p w:rsidR="000405E2" w:rsidRPr="000405E2" w:rsidRDefault="000405E2" w:rsidP="000405E2">
            <w:pPr>
              <w:bidi/>
              <w:spacing w:after="0" w:line="240" w:lineRule="auto"/>
              <w:rPr>
                <w:rFonts w:ascii="Tahoma" w:hAnsi="Tahoma" w:cs="Tahoma"/>
                <w:color w:val="595959"/>
                <w:sz w:val="20"/>
                <w:szCs w:val="20"/>
              </w:rPr>
            </w:pPr>
            <w:r w:rsidRPr="000405E2">
              <w:rPr>
                <w:rFonts w:ascii="Tahoma" w:hAnsi="Tahoma" w:cs="Tahoma" w:hint="cs"/>
                <w:color w:val="595959"/>
                <w:sz w:val="20"/>
                <w:szCs w:val="20"/>
                <w:rtl/>
              </w:rPr>
              <w:t>ذكور</w:t>
            </w:r>
          </w:p>
        </w:tc>
        <w:tc>
          <w:tcPr>
            <w:tcW w:w="1840" w:type="dxa"/>
            <w:tcBorders>
              <w:top w:val="nil"/>
              <w:left w:val="nil"/>
              <w:bottom w:val="nil"/>
              <w:right w:val="nil"/>
            </w:tcBorders>
            <w:shd w:val="clear" w:color="auto" w:fill="auto"/>
            <w:noWrap/>
            <w:vAlign w:val="center"/>
            <w:hideMark/>
          </w:tcPr>
          <w:p w:rsidR="000405E2" w:rsidRPr="000405E2" w:rsidRDefault="000405E2" w:rsidP="000405E2">
            <w:pPr>
              <w:bidi/>
              <w:spacing w:after="0" w:line="240" w:lineRule="auto"/>
              <w:rPr>
                <w:rFonts w:ascii="Arial" w:hAnsi="Arial"/>
                <w:color w:val="595959"/>
                <w:sz w:val="20"/>
                <w:szCs w:val="20"/>
                <w:rtl/>
              </w:rPr>
            </w:pPr>
            <w:r w:rsidRPr="000405E2">
              <w:rPr>
                <w:rFonts w:ascii="Arial" w:hAnsi="Arial"/>
                <w:color w:val="595959"/>
                <w:sz w:val="20"/>
                <w:szCs w:val="20"/>
                <w:rtl/>
              </w:rPr>
              <w:t>35.5</w:t>
            </w:r>
          </w:p>
        </w:tc>
        <w:tc>
          <w:tcPr>
            <w:tcW w:w="1840" w:type="dxa"/>
            <w:tcBorders>
              <w:top w:val="nil"/>
              <w:left w:val="nil"/>
              <w:bottom w:val="nil"/>
              <w:right w:val="nil"/>
            </w:tcBorders>
            <w:shd w:val="clear" w:color="auto" w:fill="auto"/>
            <w:noWrap/>
            <w:vAlign w:val="center"/>
            <w:hideMark/>
          </w:tcPr>
          <w:p w:rsidR="000405E2" w:rsidRPr="000405E2" w:rsidRDefault="000405E2" w:rsidP="000405E2">
            <w:pPr>
              <w:bidi/>
              <w:spacing w:after="0" w:line="240" w:lineRule="auto"/>
              <w:rPr>
                <w:rFonts w:ascii="Arial" w:hAnsi="Arial"/>
                <w:color w:val="595959"/>
                <w:sz w:val="20"/>
                <w:szCs w:val="20"/>
                <w:rtl/>
              </w:rPr>
            </w:pPr>
            <w:r w:rsidRPr="000405E2">
              <w:rPr>
                <w:rFonts w:ascii="Arial" w:hAnsi="Arial"/>
                <w:color w:val="595959"/>
                <w:sz w:val="20"/>
                <w:szCs w:val="20"/>
                <w:rtl/>
              </w:rPr>
              <w:t>33.5</w:t>
            </w:r>
          </w:p>
        </w:tc>
        <w:tc>
          <w:tcPr>
            <w:tcW w:w="1840" w:type="dxa"/>
            <w:tcBorders>
              <w:top w:val="nil"/>
              <w:left w:val="nil"/>
              <w:bottom w:val="nil"/>
              <w:right w:val="nil"/>
            </w:tcBorders>
            <w:shd w:val="clear" w:color="auto" w:fill="auto"/>
            <w:noWrap/>
            <w:vAlign w:val="center"/>
            <w:hideMark/>
          </w:tcPr>
          <w:p w:rsidR="000405E2" w:rsidRPr="000405E2" w:rsidRDefault="000405E2" w:rsidP="000405E2">
            <w:pPr>
              <w:bidi/>
              <w:spacing w:after="0" w:line="240" w:lineRule="auto"/>
              <w:rPr>
                <w:rFonts w:ascii="Arial" w:hAnsi="Arial"/>
                <w:color w:val="595959"/>
                <w:sz w:val="20"/>
                <w:szCs w:val="20"/>
                <w:rtl/>
              </w:rPr>
            </w:pPr>
            <w:r w:rsidRPr="000405E2">
              <w:rPr>
                <w:rFonts w:ascii="Arial" w:hAnsi="Arial"/>
                <w:color w:val="595959"/>
                <w:sz w:val="20"/>
                <w:szCs w:val="20"/>
                <w:rtl/>
              </w:rPr>
              <w:t>32</w:t>
            </w:r>
            <w:r>
              <w:rPr>
                <w:rFonts w:ascii="Arial" w:hAnsi="Arial" w:hint="cs"/>
                <w:color w:val="595959"/>
                <w:sz w:val="20"/>
                <w:szCs w:val="20"/>
                <w:rtl/>
              </w:rPr>
              <w:t>.0</w:t>
            </w:r>
          </w:p>
        </w:tc>
        <w:tc>
          <w:tcPr>
            <w:tcW w:w="1840" w:type="dxa"/>
            <w:tcBorders>
              <w:top w:val="nil"/>
              <w:left w:val="nil"/>
              <w:bottom w:val="nil"/>
              <w:right w:val="nil"/>
            </w:tcBorders>
            <w:shd w:val="clear" w:color="auto" w:fill="auto"/>
            <w:noWrap/>
            <w:vAlign w:val="center"/>
            <w:hideMark/>
          </w:tcPr>
          <w:p w:rsidR="000405E2" w:rsidRPr="000405E2" w:rsidRDefault="000405E2" w:rsidP="000405E2">
            <w:pPr>
              <w:bidi/>
              <w:spacing w:after="0" w:line="240" w:lineRule="auto"/>
              <w:rPr>
                <w:rFonts w:ascii="Arial" w:hAnsi="Arial"/>
                <w:color w:val="595959"/>
                <w:sz w:val="20"/>
                <w:szCs w:val="20"/>
                <w:rtl/>
              </w:rPr>
            </w:pPr>
            <w:r w:rsidRPr="000405E2">
              <w:rPr>
                <w:rFonts w:ascii="Arial" w:hAnsi="Arial"/>
                <w:color w:val="595959"/>
                <w:sz w:val="20"/>
                <w:szCs w:val="20"/>
                <w:rtl/>
              </w:rPr>
              <w:t>34.6</w:t>
            </w:r>
          </w:p>
        </w:tc>
      </w:tr>
      <w:tr w:rsidR="000405E2" w:rsidRPr="000405E2" w:rsidTr="000405E2">
        <w:trPr>
          <w:trHeight w:val="300"/>
        </w:trPr>
        <w:tc>
          <w:tcPr>
            <w:tcW w:w="1940" w:type="dxa"/>
            <w:tcBorders>
              <w:top w:val="nil"/>
              <w:left w:val="nil"/>
              <w:bottom w:val="nil"/>
              <w:right w:val="nil"/>
            </w:tcBorders>
            <w:shd w:val="clear" w:color="auto" w:fill="auto"/>
            <w:noWrap/>
            <w:vAlign w:val="center"/>
            <w:hideMark/>
          </w:tcPr>
          <w:p w:rsidR="000405E2" w:rsidRPr="000405E2" w:rsidRDefault="000405E2" w:rsidP="000405E2">
            <w:pPr>
              <w:bidi/>
              <w:spacing w:after="0" w:line="240" w:lineRule="auto"/>
              <w:rPr>
                <w:rFonts w:ascii="Tahoma" w:hAnsi="Tahoma" w:cs="Tahoma"/>
                <w:color w:val="595959"/>
                <w:sz w:val="20"/>
                <w:szCs w:val="20"/>
                <w:rtl/>
              </w:rPr>
            </w:pPr>
            <w:r w:rsidRPr="000405E2">
              <w:rPr>
                <w:rFonts w:ascii="Tahoma" w:hAnsi="Tahoma" w:cs="Tahoma" w:hint="cs"/>
                <w:color w:val="595959"/>
                <w:sz w:val="20"/>
                <w:szCs w:val="20"/>
                <w:rtl/>
              </w:rPr>
              <w:t>إناث</w:t>
            </w:r>
          </w:p>
        </w:tc>
        <w:tc>
          <w:tcPr>
            <w:tcW w:w="1840" w:type="dxa"/>
            <w:tcBorders>
              <w:top w:val="nil"/>
              <w:left w:val="nil"/>
              <w:bottom w:val="nil"/>
              <w:right w:val="nil"/>
            </w:tcBorders>
            <w:shd w:val="clear" w:color="auto" w:fill="auto"/>
            <w:noWrap/>
            <w:vAlign w:val="center"/>
            <w:hideMark/>
          </w:tcPr>
          <w:p w:rsidR="000405E2" w:rsidRPr="000405E2" w:rsidRDefault="000405E2" w:rsidP="000405E2">
            <w:pPr>
              <w:bidi/>
              <w:spacing w:after="0" w:line="240" w:lineRule="auto"/>
              <w:rPr>
                <w:rFonts w:ascii="Arial" w:hAnsi="Arial"/>
                <w:color w:val="595959"/>
                <w:sz w:val="20"/>
                <w:szCs w:val="20"/>
                <w:rtl/>
              </w:rPr>
            </w:pPr>
            <w:r w:rsidRPr="000405E2">
              <w:rPr>
                <w:rFonts w:ascii="Arial" w:hAnsi="Arial"/>
                <w:color w:val="595959"/>
                <w:sz w:val="20"/>
                <w:szCs w:val="20"/>
                <w:rtl/>
              </w:rPr>
              <w:t>31.3</w:t>
            </w:r>
          </w:p>
        </w:tc>
        <w:tc>
          <w:tcPr>
            <w:tcW w:w="1840" w:type="dxa"/>
            <w:tcBorders>
              <w:top w:val="nil"/>
              <w:left w:val="nil"/>
              <w:bottom w:val="nil"/>
              <w:right w:val="nil"/>
            </w:tcBorders>
            <w:shd w:val="clear" w:color="auto" w:fill="auto"/>
            <w:noWrap/>
            <w:vAlign w:val="center"/>
            <w:hideMark/>
          </w:tcPr>
          <w:p w:rsidR="000405E2" w:rsidRPr="000405E2" w:rsidRDefault="000405E2" w:rsidP="000405E2">
            <w:pPr>
              <w:bidi/>
              <w:spacing w:after="0" w:line="240" w:lineRule="auto"/>
              <w:rPr>
                <w:rFonts w:ascii="Arial" w:hAnsi="Arial"/>
                <w:color w:val="595959"/>
                <w:sz w:val="20"/>
                <w:szCs w:val="20"/>
                <w:rtl/>
              </w:rPr>
            </w:pPr>
            <w:r w:rsidRPr="000405E2">
              <w:rPr>
                <w:rFonts w:ascii="Arial" w:hAnsi="Arial"/>
                <w:color w:val="595959"/>
                <w:sz w:val="20"/>
                <w:szCs w:val="20"/>
                <w:rtl/>
              </w:rPr>
              <w:t>28.8</w:t>
            </w:r>
          </w:p>
        </w:tc>
        <w:tc>
          <w:tcPr>
            <w:tcW w:w="1840" w:type="dxa"/>
            <w:tcBorders>
              <w:top w:val="nil"/>
              <w:left w:val="nil"/>
              <w:bottom w:val="nil"/>
              <w:right w:val="nil"/>
            </w:tcBorders>
            <w:shd w:val="clear" w:color="auto" w:fill="auto"/>
            <w:noWrap/>
            <w:vAlign w:val="center"/>
            <w:hideMark/>
          </w:tcPr>
          <w:p w:rsidR="000405E2" w:rsidRPr="000405E2" w:rsidRDefault="000405E2" w:rsidP="000405E2">
            <w:pPr>
              <w:bidi/>
              <w:spacing w:after="0" w:line="240" w:lineRule="auto"/>
              <w:rPr>
                <w:rFonts w:ascii="Arial" w:hAnsi="Arial"/>
                <w:color w:val="595959"/>
                <w:sz w:val="20"/>
                <w:szCs w:val="20"/>
                <w:rtl/>
              </w:rPr>
            </w:pPr>
            <w:r w:rsidRPr="000405E2">
              <w:rPr>
                <w:rFonts w:ascii="Arial" w:hAnsi="Arial"/>
                <w:color w:val="595959"/>
                <w:sz w:val="20"/>
                <w:szCs w:val="20"/>
                <w:rtl/>
              </w:rPr>
              <w:t>27.5</w:t>
            </w:r>
          </w:p>
        </w:tc>
        <w:tc>
          <w:tcPr>
            <w:tcW w:w="1840" w:type="dxa"/>
            <w:tcBorders>
              <w:top w:val="nil"/>
              <w:left w:val="nil"/>
              <w:bottom w:val="nil"/>
              <w:right w:val="nil"/>
            </w:tcBorders>
            <w:shd w:val="clear" w:color="auto" w:fill="auto"/>
            <w:noWrap/>
            <w:vAlign w:val="center"/>
            <w:hideMark/>
          </w:tcPr>
          <w:p w:rsidR="000405E2" w:rsidRPr="000405E2" w:rsidRDefault="000405E2" w:rsidP="000405E2">
            <w:pPr>
              <w:bidi/>
              <w:spacing w:after="0" w:line="240" w:lineRule="auto"/>
              <w:rPr>
                <w:rFonts w:ascii="Arial" w:hAnsi="Arial"/>
                <w:color w:val="595959"/>
                <w:sz w:val="20"/>
                <w:szCs w:val="20"/>
                <w:rtl/>
              </w:rPr>
            </w:pPr>
            <w:r w:rsidRPr="000405E2">
              <w:rPr>
                <w:rFonts w:ascii="Arial" w:hAnsi="Arial"/>
                <w:color w:val="595959"/>
                <w:sz w:val="20"/>
                <w:szCs w:val="20"/>
                <w:rtl/>
              </w:rPr>
              <w:t>30.3</w:t>
            </w:r>
          </w:p>
        </w:tc>
      </w:tr>
      <w:tr w:rsidR="000405E2" w:rsidRPr="000405E2" w:rsidTr="000405E2">
        <w:trPr>
          <w:trHeight w:val="300"/>
        </w:trPr>
        <w:tc>
          <w:tcPr>
            <w:tcW w:w="1940" w:type="dxa"/>
            <w:tcBorders>
              <w:top w:val="nil"/>
              <w:left w:val="nil"/>
              <w:bottom w:val="nil"/>
              <w:right w:val="nil"/>
            </w:tcBorders>
            <w:shd w:val="clear" w:color="auto" w:fill="auto"/>
            <w:noWrap/>
            <w:vAlign w:val="center"/>
            <w:hideMark/>
          </w:tcPr>
          <w:p w:rsidR="000405E2" w:rsidRPr="000405E2" w:rsidRDefault="000405E2" w:rsidP="000405E2">
            <w:pPr>
              <w:bidi/>
              <w:spacing w:after="0" w:line="240" w:lineRule="auto"/>
              <w:rPr>
                <w:rFonts w:ascii="Tahoma" w:hAnsi="Tahoma" w:cs="Tahoma"/>
                <w:b/>
                <w:bCs/>
                <w:color w:val="595959"/>
                <w:sz w:val="20"/>
                <w:szCs w:val="20"/>
                <w:rtl/>
              </w:rPr>
            </w:pPr>
            <w:r w:rsidRPr="000405E2">
              <w:rPr>
                <w:rFonts w:ascii="Tahoma" w:hAnsi="Tahoma" w:cs="Tahoma" w:hint="cs"/>
                <w:b/>
                <w:bCs/>
                <w:color w:val="595959"/>
                <w:sz w:val="20"/>
                <w:szCs w:val="20"/>
                <w:rtl/>
              </w:rPr>
              <w:t>مواطنون</w:t>
            </w:r>
          </w:p>
        </w:tc>
        <w:tc>
          <w:tcPr>
            <w:tcW w:w="1840" w:type="dxa"/>
            <w:tcBorders>
              <w:top w:val="nil"/>
              <w:left w:val="nil"/>
              <w:bottom w:val="nil"/>
              <w:right w:val="nil"/>
            </w:tcBorders>
            <w:shd w:val="clear" w:color="auto" w:fill="auto"/>
            <w:noWrap/>
            <w:vAlign w:val="center"/>
            <w:hideMark/>
          </w:tcPr>
          <w:p w:rsidR="000405E2" w:rsidRPr="000405E2" w:rsidRDefault="000405E2" w:rsidP="000405E2">
            <w:pPr>
              <w:bidi/>
              <w:spacing w:after="0" w:line="240" w:lineRule="auto"/>
              <w:rPr>
                <w:rFonts w:ascii="Tahoma" w:hAnsi="Tahoma" w:cs="Tahoma"/>
                <w:b/>
                <w:bCs/>
                <w:color w:val="595959"/>
                <w:sz w:val="20"/>
                <w:szCs w:val="20"/>
                <w:rtl/>
              </w:rPr>
            </w:pPr>
          </w:p>
        </w:tc>
        <w:tc>
          <w:tcPr>
            <w:tcW w:w="1840" w:type="dxa"/>
            <w:tcBorders>
              <w:top w:val="nil"/>
              <w:left w:val="nil"/>
              <w:bottom w:val="nil"/>
              <w:right w:val="nil"/>
            </w:tcBorders>
            <w:shd w:val="clear" w:color="auto" w:fill="auto"/>
            <w:noWrap/>
            <w:vAlign w:val="center"/>
            <w:hideMark/>
          </w:tcPr>
          <w:p w:rsidR="000405E2" w:rsidRPr="000405E2" w:rsidRDefault="000405E2" w:rsidP="000405E2">
            <w:pPr>
              <w:bidi/>
              <w:spacing w:after="0" w:line="240" w:lineRule="auto"/>
              <w:rPr>
                <w:rFonts w:ascii="Times New Roman" w:hAnsi="Times New Roman" w:cs="Times New Roman"/>
                <w:sz w:val="20"/>
                <w:szCs w:val="20"/>
              </w:rPr>
            </w:pPr>
          </w:p>
        </w:tc>
        <w:tc>
          <w:tcPr>
            <w:tcW w:w="1840" w:type="dxa"/>
            <w:tcBorders>
              <w:top w:val="nil"/>
              <w:left w:val="nil"/>
              <w:bottom w:val="nil"/>
              <w:right w:val="nil"/>
            </w:tcBorders>
            <w:shd w:val="clear" w:color="auto" w:fill="auto"/>
            <w:noWrap/>
            <w:vAlign w:val="center"/>
            <w:hideMark/>
          </w:tcPr>
          <w:p w:rsidR="000405E2" w:rsidRPr="000405E2" w:rsidRDefault="000405E2" w:rsidP="000405E2">
            <w:pPr>
              <w:bidi/>
              <w:spacing w:after="0" w:line="240" w:lineRule="auto"/>
              <w:rPr>
                <w:rFonts w:ascii="Times New Roman" w:hAnsi="Times New Roman" w:cs="Times New Roman"/>
                <w:sz w:val="20"/>
                <w:szCs w:val="20"/>
              </w:rPr>
            </w:pPr>
          </w:p>
        </w:tc>
        <w:tc>
          <w:tcPr>
            <w:tcW w:w="1840" w:type="dxa"/>
            <w:tcBorders>
              <w:top w:val="nil"/>
              <w:left w:val="nil"/>
              <w:bottom w:val="nil"/>
              <w:right w:val="nil"/>
            </w:tcBorders>
            <w:shd w:val="clear" w:color="auto" w:fill="auto"/>
            <w:noWrap/>
            <w:vAlign w:val="center"/>
            <w:hideMark/>
          </w:tcPr>
          <w:p w:rsidR="000405E2" w:rsidRPr="000405E2" w:rsidRDefault="000405E2" w:rsidP="000405E2">
            <w:pPr>
              <w:bidi/>
              <w:spacing w:after="0" w:line="240" w:lineRule="auto"/>
              <w:rPr>
                <w:rFonts w:ascii="Times New Roman" w:hAnsi="Times New Roman" w:cs="Times New Roman"/>
                <w:sz w:val="20"/>
                <w:szCs w:val="20"/>
              </w:rPr>
            </w:pPr>
          </w:p>
        </w:tc>
      </w:tr>
      <w:tr w:rsidR="000405E2" w:rsidRPr="000405E2" w:rsidTr="000405E2">
        <w:trPr>
          <w:trHeight w:val="300"/>
        </w:trPr>
        <w:tc>
          <w:tcPr>
            <w:tcW w:w="1940" w:type="dxa"/>
            <w:tcBorders>
              <w:top w:val="nil"/>
              <w:left w:val="nil"/>
              <w:bottom w:val="nil"/>
              <w:right w:val="nil"/>
            </w:tcBorders>
            <w:shd w:val="clear" w:color="auto" w:fill="auto"/>
            <w:noWrap/>
            <w:vAlign w:val="center"/>
            <w:hideMark/>
          </w:tcPr>
          <w:p w:rsidR="000405E2" w:rsidRPr="000405E2" w:rsidRDefault="000405E2" w:rsidP="000405E2">
            <w:pPr>
              <w:bidi/>
              <w:spacing w:after="0" w:line="240" w:lineRule="auto"/>
              <w:rPr>
                <w:rFonts w:ascii="Tahoma" w:hAnsi="Tahoma" w:cs="Tahoma"/>
                <w:color w:val="595959"/>
                <w:sz w:val="20"/>
                <w:szCs w:val="20"/>
              </w:rPr>
            </w:pPr>
            <w:r w:rsidRPr="000405E2">
              <w:rPr>
                <w:rFonts w:ascii="Tahoma" w:hAnsi="Tahoma" w:cs="Tahoma" w:hint="cs"/>
                <w:color w:val="595959"/>
                <w:sz w:val="20"/>
                <w:szCs w:val="20"/>
                <w:rtl/>
              </w:rPr>
              <w:t>ذكور</w:t>
            </w:r>
          </w:p>
        </w:tc>
        <w:tc>
          <w:tcPr>
            <w:tcW w:w="1840" w:type="dxa"/>
            <w:tcBorders>
              <w:top w:val="nil"/>
              <w:left w:val="nil"/>
              <w:bottom w:val="nil"/>
              <w:right w:val="nil"/>
            </w:tcBorders>
            <w:shd w:val="clear" w:color="auto" w:fill="auto"/>
            <w:noWrap/>
            <w:vAlign w:val="center"/>
            <w:hideMark/>
          </w:tcPr>
          <w:p w:rsidR="000405E2" w:rsidRPr="000405E2" w:rsidRDefault="000405E2" w:rsidP="000405E2">
            <w:pPr>
              <w:bidi/>
              <w:spacing w:after="0" w:line="240" w:lineRule="auto"/>
              <w:rPr>
                <w:rFonts w:ascii="Arial" w:hAnsi="Arial"/>
                <w:color w:val="595959"/>
                <w:sz w:val="20"/>
                <w:szCs w:val="20"/>
                <w:rtl/>
              </w:rPr>
            </w:pPr>
            <w:r w:rsidRPr="000405E2">
              <w:rPr>
                <w:rFonts w:ascii="Arial" w:hAnsi="Arial"/>
                <w:color w:val="595959"/>
                <w:sz w:val="20"/>
                <w:szCs w:val="20"/>
                <w:rtl/>
              </w:rPr>
              <w:t>34</w:t>
            </w:r>
          </w:p>
        </w:tc>
        <w:tc>
          <w:tcPr>
            <w:tcW w:w="1840" w:type="dxa"/>
            <w:tcBorders>
              <w:top w:val="nil"/>
              <w:left w:val="nil"/>
              <w:bottom w:val="nil"/>
              <w:right w:val="nil"/>
            </w:tcBorders>
            <w:shd w:val="clear" w:color="auto" w:fill="auto"/>
            <w:noWrap/>
            <w:vAlign w:val="center"/>
            <w:hideMark/>
          </w:tcPr>
          <w:p w:rsidR="000405E2" w:rsidRPr="000405E2" w:rsidRDefault="000405E2" w:rsidP="000405E2">
            <w:pPr>
              <w:bidi/>
              <w:spacing w:after="0" w:line="240" w:lineRule="auto"/>
              <w:rPr>
                <w:rFonts w:ascii="Arial" w:hAnsi="Arial"/>
                <w:color w:val="595959"/>
                <w:sz w:val="20"/>
                <w:szCs w:val="20"/>
                <w:rtl/>
              </w:rPr>
            </w:pPr>
            <w:r w:rsidRPr="000405E2">
              <w:rPr>
                <w:rFonts w:ascii="Arial" w:hAnsi="Arial"/>
                <w:color w:val="595959"/>
                <w:sz w:val="20"/>
                <w:szCs w:val="20"/>
                <w:rtl/>
              </w:rPr>
              <w:t>32.4</w:t>
            </w:r>
          </w:p>
        </w:tc>
        <w:tc>
          <w:tcPr>
            <w:tcW w:w="1840" w:type="dxa"/>
            <w:tcBorders>
              <w:top w:val="nil"/>
              <w:left w:val="nil"/>
              <w:bottom w:val="nil"/>
              <w:right w:val="nil"/>
            </w:tcBorders>
            <w:shd w:val="clear" w:color="auto" w:fill="auto"/>
            <w:noWrap/>
            <w:vAlign w:val="center"/>
            <w:hideMark/>
          </w:tcPr>
          <w:p w:rsidR="000405E2" w:rsidRPr="000405E2" w:rsidRDefault="000405E2" w:rsidP="000405E2">
            <w:pPr>
              <w:bidi/>
              <w:spacing w:after="0" w:line="240" w:lineRule="auto"/>
              <w:rPr>
                <w:rFonts w:ascii="Arial" w:hAnsi="Arial"/>
                <w:color w:val="595959"/>
                <w:sz w:val="20"/>
                <w:szCs w:val="20"/>
                <w:rtl/>
              </w:rPr>
            </w:pPr>
            <w:r w:rsidRPr="000405E2">
              <w:rPr>
                <w:rFonts w:ascii="Arial" w:hAnsi="Arial"/>
                <w:color w:val="595959"/>
                <w:sz w:val="20"/>
                <w:szCs w:val="20"/>
                <w:rtl/>
              </w:rPr>
              <w:t>30.4</w:t>
            </w:r>
          </w:p>
        </w:tc>
        <w:tc>
          <w:tcPr>
            <w:tcW w:w="1840" w:type="dxa"/>
            <w:tcBorders>
              <w:top w:val="nil"/>
              <w:left w:val="nil"/>
              <w:bottom w:val="nil"/>
              <w:right w:val="nil"/>
            </w:tcBorders>
            <w:shd w:val="clear" w:color="auto" w:fill="auto"/>
            <w:noWrap/>
            <w:vAlign w:val="center"/>
            <w:hideMark/>
          </w:tcPr>
          <w:p w:rsidR="000405E2" w:rsidRPr="000405E2" w:rsidRDefault="000405E2" w:rsidP="000405E2">
            <w:pPr>
              <w:bidi/>
              <w:spacing w:after="0" w:line="240" w:lineRule="auto"/>
              <w:rPr>
                <w:rFonts w:ascii="Arial" w:hAnsi="Arial"/>
                <w:color w:val="595959"/>
                <w:sz w:val="20"/>
                <w:szCs w:val="20"/>
                <w:rtl/>
              </w:rPr>
            </w:pPr>
            <w:r w:rsidRPr="000405E2">
              <w:rPr>
                <w:rFonts w:ascii="Arial" w:hAnsi="Arial"/>
                <w:color w:val="595959"/>
                <w:sz w:val="20"/>
                <w:szCs w:val="20"/>
                <w:rtl/>
              </w:rPr>
              <w:t>33.1</w:t>
            </w:r>
          </w:p>
        </w:tc>
      </w:tr>
      <w:tr w:rsidR="000405E2" w:rsidRPr="000405E2" w:rsidTr="000405E2">
        <w:trPr>
          <w:trHeight w:val="300"/>
        </w:trPr>
        <w:tc>
          <w:tcPr>
            <w:tcW w:w="1940" w:type="dxa"/>
            <w:tcBorders>
              <w:top w:val="nil"/>
              <w:left w:val="nil"/>
              <w:bottom w:val="nil"/>
              <w:right w:val="nil"/>
            </w:tcBorders>
            <w:shd w:val="clear" w:color="auto" w:fill="auto"/>
            <w:noWrap/>
            <w:vAlign w:val="center"/>
            <w:hideMark/>
          </w:tcPr>
          <w:p w:rsidR="000405E2" w:rsidRPr="000405E2" w:rsidRDefault="000405E2" w:rsidP="000405E2">
            <w:pPr>
              <w:bidi/>
              <w:spacing w:after="0" w:line="240" w:lineRule="auto"/>
              <w:rPr>
                <w:rFonts w:ascii="Tahoma" w:hAnsi="Tahoma" w:cs="Tahoma"/>
                <w:color w:val="595959"/>
                <w:sz w:val="20"/>
                <w:szCs w:val="20"/>
                <w:rtl/>
              </w:rPr>
            </w:pPr>
            <w:r w:rsidRPr="000405E2">
              <w:rPr>
                <w:rFonts w:ascii="Tahoma" w:hAnsi="Tahoma" w:cs="Tahoma" w:hint="cs"/>
                <w:color w:val="595959"/>
                <w:sz w:val="20"/>
                <w:szCs w:val="20"/>
                <w:rtl/>
              </w:rPr>
              <w:t>إناث</w:t>
            </w:r>
          </w:p>
        </w:tc>
        <w:tc>
          <w:tcPr>
            <w:tcW w:w="1840" w:type="dxa"/>
            <w:tcBorders>
              <w:top w:val="nil"/>
              <w:left w:val="nil"/>
              <w:bottom w:val="nil"/>
              <w:right w:val="nil"/>
            </w:tcBorders>
            <w:shd w:val="clear" w:color="auto" w:fill="auto"/>
            <w:noWrap/>
            <w:vAlign w:val="center"/>
            <w:hideMark/>
          </w:tcPr>
          <w:p w:rsidR="000405E2" w:rsidRPr="000405E2" w:rsidRDefault="000405E2" w:rsidP="000405E2">
            <w:pPr>
              <w:bidi/>
              <w:spacing w:after="0" w:line="240" w:lineRule="auto"/>
              <w:rPr>
                <w:rFonts w:ascii="Arial" w:hAnsi="Arial"/>
                <w:color w:val="595959"/>
                <w:sz w:val="20"/>
                <w:szCs w:val="20"/>
                <w:rtl/>
              </w:rPr>
            </w:pPr>
            <w:r w:rsidRPr="000405E2">
              <w:rPr>
                <w:rFonts w:ascii="Arial" w:hAnsi="Arial"/>
                <w:color w:val="595959"/>
                <w:sz w:val="20"/>
                <w:szCs w:val="20"/>
                <w:rtl/>
              </w:rPr>
              <w:t>31.1</w:t>
            </w:r>
          </w:p>
        </w:tc>
        <w:tc>
          <w:tcPr>
            <w:tcW w:w="1840" w:type="dxa"/>
            <w:tcBorders>
              <w:top w:val="nil"/>
              <w:left w:val="nil"/>
              <w:bottom w:val="nil"/>
              <w:right w:val="nil"/>
            </w:tcBorders>
            <w:shd w:val="clear" w:color="auto" w:fill="auto"/>
            <w:noWrap/>
            <w:vAlign w:val="center"/>
            <w:hideMark/>
          </w:tcPr>
          <w:p w:rsidR="000405E2" w:rsidRPr="000405E2" w:rsidRDefault="000405E2" w:rsidP="000405E2">
            <w:pPr>
              <w:bidi/>
              <w:spacing w:after="0" w:line="240" w:lineRule="auto"/>
              <w:rPr>
                <w:rFonts w:ascii="Arial" w:hAnsi="Arial"/>
                <w:color w:val="595959"/>
                <w:sz w:val="20"/>
                <w:szCs w:val="20"/>
                <w:rtl/>
              </w:rPr>
            </w:pPr>
            <w:r w:rsidRPr="000405E2">
              <w:rPr>
                <w:rFonts w:ascii="Arial" w:hAnsi="Arial"/>
                <w:color w:val="595959"/>
                <w:sz w:val="20"/>
                <w:szCs w:val="20"/>
                <w:rtl/>
              </w:rPr>
              <w:t>28.1</w:t>
            </w:r>
          </w:p>
        </w:tc>
        <w:tc>
          <w:tcPr>
            <w:tcW w:w="1840" w:type="dxa"/>
            <w:tcBorders>
              <w:top w:val="nil"/>
              <w:left w:val="nil"/>
              <w:bottom w:val="nil"/>
              <w:right w:val="nil"/>
            </w:tcBorders>
            <w:shd w:val="clear" w:color="auto" w:fill="auto"/>
            <w:noWrap/>
            <w:vAlign w:val="center"/>
            <w:hideMark/>
          </w:tcPr>
          <w:p w:rsidR="000405E2" w:rsidRPr="000405E2" w:rsidRDefault="000405E2" w:rsidP="000405E2">
            <w:pPr>
              <w:bidi/>
              <w:spacing w:after="0" w:line="240" w:lineRule="auto"/>
              <w:rPr>
                <w:rFonts w:ascii="Arial" w:hAnsi="Arial"/>
                <w:color w:val="595959"/>
                <w:sz w:val="20"/>
                <w:szCs w:val="20"/>
                <w:rtl/>
              </w:rPr>
            </w:pPr>
            <w:r w:rsidRPr="000405E2">
              <w:rPr>
                <w:rFonts w:ascii="Arial" w:hAnsi="Arial"/>
                <w:color w:val="595959"/>
                <w:sz w:val="20"/>
                <w:szCs w:val="20"/>
                <w:rtl/>
              </w:rPr>
              <w:t>25.5</w:t>
            </w:r>
          </w:p>
        </w:tc>
        <w:tc>
          <w:tcPr>
            <w:tcW w:w="1840" w:type="dxa"/>
            <w:tcBorders>
              <w:top w:val="nil"/>
              <w:left w:val="nil"/>
              <w:bottom w:val="nil"/>
              <w:right w:val="nil"/>
            </w:tcBorders>
            <w:shd w:val="clear" w:color="auto" w:fill="auto"/>
            <w:noWrap/>
            <w:vAlign w:val="center"/>
            <w:hideMark/>
          </w:tcPr>
          <w:p w:rsidR="000405E2" w:rsidRPr="000405E2" w:rsidRDefault="000405E2" w:rsidP="000405E2">
            <w:pPr>
              <w:bidi/>
              <w:spacing w:after="0" w:line="240" w:lineRule="auto"/>
              <w:rPr>
                <w:rFonts w:ascii="Arial" w:hAnsi="Arial"/>
                <w:color w:val="595959"/>
                <w:sz w:val="20"/>
                <w:szCs w:val="20"/>
                <w:rtl/>
              </w:rPr>
            </w:pPr>
            <w:r w:rsidRPr="000405E2">
              <w:rPr>
                <w:rFonts w:ascii="Arial" w:hAnsi="Arial"/>
                <w:color w:val="595959"/>
                <w:sz w:val="20"/>
                <w:szCs w:val="20"/>
                <w:rtl/>
              </w:rPr>
              <w:t>29.5</w:t>
            </w:r>
          </w:p>
        </w:tc>
      </w:tr>
      <w:tr w:rsidR="000405E2" w:rsidRPr="000405E2" w:rsidTr="000405E2">
        <w:trPr>
          <w:trHeight w:val="300"/>
        </w:trPr>
        <w:tc>
          <w:tcPr>
            <w:tcW w:w="1940" w:type="dxa"/>
            <w:tcBorders>
              <w:top w:val="nil"/>
              <w:left w:val="nil"/>
              <w:bottom w:val="nil"/>
              <w:right w:val="nil"/>
            </w:tcBorders>
            <w:shd w:val="clear" w:color="auto" w:fill="auto"/>
            <w:noWrap/>
            <w:vAlign w:val="center"/>
            <w:hideMark/>
          </w:tcPr>
          <w:p w:rsidR="000405E2" w:rsidRPr="000405E2" w:rsidRDefault="000405E2" w:rsidP="000405E2">
            <w:pPr>
              <w:bidi/>
              <w:spacing w:after="0" w:line="240" w:lineRule="auto"/>
              <w:rPr>
                <w:rFonts w:ascii="Tahoma" w:hAnsi="Tahoma" w:cs="Tahoma"/>
                <w:b/>
                <w:bCs/>
                <w:color w:val="595959"/>
                <w:sz w:val="20"/>
                <w:szCs w:val="20"/>
                <w:rtl/>
              </w:rPr>
            </w:pPr>
            <w:r w:rsidRPr="000405E2">
              <w:rPr>
                <w:rFonts w:ascii="Tahoma" w:hAnsi="Tahoma" w:cs="Tahoma" w:hint="cs"/>
                <w:b/>
                <w:bCs/>
                <w:color w:val="595959"/>
                <w:sz w:val="20"/>
                <w:szCs w:val="20"/>
                <w:rtl/>
              </w:rPr>
              <w:t>غير مواطنين</w:t>
            </w:r>
          </w:p>
        </w:tc>
        <w:tc>
          <w:tcPr>
            <w:tcW w:w="1840" w:type="dxa"/>
            <w:tcBorders>
              <w:top w:val="nil"/>
              <w:left w:val="nil"/>
              <w:bottom w:val="nil"/>
              <w:right w:val="nil"/>
            </w:tcBorders>
            <w:shd w:val="clear" w:color="auto" w:fill="auto"/>
            <w:noWrap/>
            <w:vAlign w:val="center"/>
            <w:hideMark/>
          </w:tcPr>
          <w:p w:rsidR="000405E2" w:rsidRPr="000405E2" w:rsidRDefault="000405E2" w:rsidP="000405E2">
            <w:pPr>
              <w:bidi/>
              <w:spacing w:after="0" w:line="240" w:lineRule="auto"/>
              <w:rPr>
                <w:rFonts w:ascii="Tahoma" w:hAnsi="Tahoma" w:cs="Tahoma"/>
                <w:b/>
                <w:bCs/>
                <w:color w:val="595959"/>
                <w:sz w:val="20"/>
                <w:szCs w:val="20"/>
                <w:rtl/>
              </w:rPr>
            </w:pPr>
          </w:p>
        </w:tc>
        <w:tc>
          <w:tcPr>
            <w:tcW w:w="1840" w:type="dxa"/>
            <w:tcBorders>
              <w:top w:val="nil"/>
              <w:left w:val="nil"/>
              <w:bottom w:val="nil"/>
              <w:right w:val="nil"/>
            </w:tcBorders>
            <w:shd w:val="clear" w:color="auto" w:fill="auto"/>
            <w:noWrap/>
            <w:vAlign w:val="center"/>
            <w:hideMark/>
          </w:tcPr>
          <w:p w:rsidR="000405E2" w:rsidRPr="000405E2" w:rsidRDefault="000405E2" w:rsidP="000405E2">
            <w:pPr>
              <w:bidi/>
              <w:spacing w:after="0" w:line="240" w:lineRule="auto"/>
              <w:rPr>
                <w:rFonts w:ascii="Times New Roman" w:hAnsi="Times New Roman" w:cs="Times New Roman"/>
                <w:sz w:val="20"/>
                <w:szCs w:val="20"/>
              </w:rPr>
            </w:pPr>
          </w:p>
        </w:tc>
        <w:tc>
          <w:tcPr>
            <w:tcW w:w="1840" w:type="dxa"/>
            <w:tcBorders>
              <w:top w:val="nil"/>
              <w:left w:val="nil"/>
              <w:bottom w:val="nil"/>
              <w:right w:val="nil"/>
            </w:tcBorders>
            <w:shd w:val="clear" w:color="auto" w:fill="auto"/>
            <w:noWrap/>
            <w:vAlign w:val="center"/>
            <w:hideMark/>
          </w:tcPr>
          <w:p w:rsidR="000405E2" w:rsidRPr="000405E2" w:rsidRDefault="000405E2" w:rsidP="000405E2">
            <w:pPr>
              <w:bidi/>
              <w:spacing w:after="0" w:line="240" w:lineRule="auto"/>
              <w:rPr>
                <w:rFonts w:ascii="Times New Roman" w:hAnsi="Times New Roman" w:cs="Times New Roman"/>
                <w:sz w:val="20"/>
                <w:szCs w:val="20"/>
              </w:rPr>
            </w:pPr>
          </w:p>
        </w:tc>
        <w:tc>
          <w:tcPr>
            <w:tcW w:w="1840" w:type="dxa"/>
            <w:tcBorders>
              <w:top w:val="nil"/>
              <w:left w:val="nil"/>
              <w:bottom w:val="nil"/>
              <w:right w:val="nil"/>
            </w:tcBorders>
            <w:shd w:val="clear" w:color="auto" w:fill="auto"/>
            <w:noWrap/>
            <w:vAlign w:val="center"/>
            <w:hideMark/>
          </w:tcPr>
          <w:p w:rsidR="000405E2" w:rsidRPr="000405E2" w:rsidRDefault="000405E2" w:rsidP="000405E2">
            <w:pPr>
              <w:bidi/>
              <w:spacing w:after="0" w:line="240" w:lineRule="auto"/>
              <w:rPr>
                <w:rFonts w:ascii="Times New Roman" w:hAnsi="Times New Roman" w:cs="Times New Roman"/>
                <w:sz w:val="20"/>
                <w:szCs w:val="20"/>
              </w:rPr>
            </w:pPr>
          </w:p>
        </w:tc>
      </w:tr>
      <w:tr w:rsidR="000405E2" w:rsidRPr="000405E2" w:rsidTr="000405E2">
        <w:trPr>
          <w:trHeight w:val="300"/>
        </w:trPr>
        <w:tc>
          <w:tcPr>
            <w:tcW w:w="1940" w:type="dxa"/>
            <w:tcBorders>
              <w:top w:val="nil"/>
              <w:left w:val="nil"/>
              <w:bottom w:val="nil"/>
              <w:right w:val="nil"/>
            </w:tcBorders>
            <w:shd w:val="clear" w:color="auto" w:fill="auto"/>
            <w:noWrap/>
            <w:vAlign w:val="center"/>
            <w:hideMark/>
          </w:tcPr>
          <w:p w:rsidR="000405E2" w:rsidRPr="000405E2" w:rsidRDefault="000405E2" w:rsidP="000405E2">
            <w:pPr>
              <w:bidi/>
              <w:spacing w:after="0" w:line="240" w:lineRule="auto"/>
              <w:rPr>
                <w:rFonts w:ascii="Tahoma" w:hAnsi="Tahoma" w:cs="Tahoma"/>
                <w:color w:val="595959"/>
                <w:sz w:val="20"/>
                <w:szCs w:val="20"/>
              </w:rPr>
            </w:pPr>
            <w:r w:rsidRPr="000405E2">
              <w:rPr>
                <w:rFonts w:ascii="Tahoma" w:hAnsi="Tahoma" w:cs="Tahoma" w:hint="cs"/>
                <w:color w:val="595959"/>
                <w:sz w:val="20"/>
                <w:szCs w:val="20"/>
                <w:rtl/>
              </w:rPr>
              <w:t>ذكور</w:t>
            </w:r>
          </w:p>
        </w:tc>
        <w:tc>
          <w:tcPr>
            <w:tcW w:w="1840" w:type="dxa"/>
            <w:tcBorders>
              <w:top w:val="nil"/>
              <w:left w:val="nil"/>
              <w:bottom w:val="nil"/>
              <w:right w:val="nil"/>
            </w:tcBorders>
            <w:shd w:val="clear" w:color="auto" w:fill="auto"/>
            <w:noWrap/>
            <w:vAlign w:val="center"/>
            <w:hideMark/>
          </w:tcPr>
          <w:p w:rsidR="000405E2" w:rsidRPr="000405E2" w:rsidRDefault="000405E2" w:rsidP="000405E2">
            <w:pPr>
              <w:bidi/>
              <w:spacing w:after="0" w:line="240" w:lineRule="auto"/>
              <w:rPr>
                <w:rFonts w:ascii="Arial" w:hAnsi="Arial"/>
                <w:color w:val="595959"/>
                <w:sz w:val="20"/>
                <w:szCs w:val="20"/>
                <w:rtl/>
              </w:rPr>
            </w:pPr>
            <w:r w:rsidRPr="000405E2">
              <w:rPr>
                <w:rFonts w:ascii="Arial" w:hAnsi="Arial"/>
                <w:color w:val="595959"/>
                <w:sz w:val="20"/>
                <w:szCs w:val="20"/>
                <w:rtl/>
              </w:rPr>
              <w:t>37.5</w:t>
            </w:r>
          </w:p>
        </w:tc>
        <w:tc>
          <w:tcPr>
            <w:tcW w:w="1840" w:type="dxa"/>
            <w:tcBorders>
              <w:top w:val="nil"/>
              <w:left w:val="nil"/>
              <w:bottom w:val="nil"/>
              <w:right w:val="nil"/>
            </w:tcBorders>
            <w:shd w:val="clear" w:color="auto" w:fill="auto"/>
            <w:noWrap/>
            <w:vAlign w:val="center"/>
            <w:hideMark/>
          </w:tcPr>
          <w:p w:rsidR="000405E2" w:rsidRPr="000405E2" w:rsidRDefault="000405E2" w:rsidP="000405E2">
            <w:pPr>
              <w:bidi/>
              <w:spacing w:after="0" w:line="240" w:lineRule="auto"/>
              <w:rPr>
                <w:rFonts w:ascii="Arial" w:hAnsi="Arial"/>
                <w:color w:val="595959"/>
                <w:sz w:val="20"/>
                <w:szCs w:val="20"/>
                <w:rtl/>
              </w:rPr>
            </w:pPr>
            <w:r w:rsidRPr="000405E2">
              <w:rPr>
                <w:rFonts w:ascii="Arial" w:hAnsi="Arial"/>
                <w:color w:val="595959"/>
                <w:sz w:val="20"/>
                <w:szCs w:val="20"/>
                <w:rtl/>
              </w:rPr>
              <w:t>36.5</w:t>
            </w:r>
          </w:p>
        </w:tc>
        <w:tc>
          <w:tcPr>
            <w:tcW w:w="1840" w:type="dxa"/>
            <w:tcBorders>
              <w:top w:val="nil"/>
              <w:left w:val="nil"/>
              <w:bottom w:val="nil"/>
              <w:right w:val="nil"/>
            </w:tcBorders>
            <w:shd w:val="clear" w:color="auto" w:fill="auto"/>
            <w:noWrap/>
            <w:vAlign w:val="center"/>
            <w:hideMark/>
          </w:tcPr>
          <w:p w:rsidR="000405E2" w:rsidRPr="000405E2" w:rsidRDefault="000405E2" w:rsidP="000405E2">
            <w:pPr>
              <w:bidi/>
              <w:spacing w:after="0" w:line="240" w:lineRule="auto"/>
              <w:rPr>
                <w:rFonts w:ascii="Arial" w:hAnsi="Arial"/>
                <w:color w:val="595959"/>
                <w:sz w:val="20"/>
                <w:szCs w:val="20"/>
                <w:rtl/>
              </w:rPr>
            </w:pPr>
            <w:r w:rsidRPr="000405E2">
              <w:rPr>
                <w:rFonts w:ascii="Arial" w:hAnsi="Arial"/>
                <w:color w:val="595959"/>
                <w:sz w:val="20"/>
                <w:szCs w:val="20"/>
                <w:rtl/>
              </w:rPr>
              <w:t>35.2</w:t>
            </w:r>
          </w:p>
        </w:tc>
        <w:tc>
          <w:tcPr>
            <w:tcW w:w="1840" w:type="dxa"/>
            <w:tcBorders>
              <w:top w:val="nil"/>
              <w:left w:val="nil"/>
              <w:bottom w:val="nil"/>
              <w:right w:val="nil"/>
            </w:tcBorders>
            <w:shd w:val="clear" w:color="auto" w:fill="auto"/>
            <w:noWrap/>
            <w:vAlign w:val="center"/>
            <w:hideMark/>
          </w:tcPr>
          <w:p w:rsidR="000405E2" w:rsidRPr="000405E2" w:rsidRDefault="000405E2" w:rsidP="000405E2">
            <w:pPr>
              <w:bidi/>
              <w:spacing w:after="0" w:line="240" w:lineRule="auto"/>
              <w:rPr>
                <w:rFonts w:ascii="Arial" w:hAnsi="Arial"/>
                <w:color w:val="595959"/>
                <w:sz w:val="20"/>
                <w:szCs w:val="20"/>
                <w:rtl/>
              </w:rPr>
            </w:pPr>
            <w:r w:rsidRPr="000405E2">
              <w:rPr>
                <w:rFonts w:ascii="Arial" w:hAnsi="Arial"/>
                <w:color w:val="595959"/>
                <w:sz w:val="20"/>
                <w:szCs w:val="20"/>
                <w:rtl/>
              </w:rPr>
              <w:t>37.1</w:t>
            </w:r>
          </w:p>
        </w:tc>
      </w:tr>
      <w:tr w:rsidR="000405E2" w:rsidRPr="000405E2" w:rsidTr="000405E2">
        <w:trPr>
          <w:trHeight w:val="300"/>
        </w:trPr>
        <w:tc>
          <w:tcPr>
            <w:tcW w:w="1940" w:type="dxa"/>
            <w:tcBorders>
              <w:top w:val="nil"/>
              <w:left w:val="nil"/>
              <w:bottom w:val="single" w:sz="8" w:space="0" w:color="495663"/>
              <w:right w:val="nil"/>
            </w:tcBorders>
            <w:shd w:val="clear" w:color="auto" w:fill="auto"/>
            <w:vAlign w:val="center"/>
            <w:hideMark/>
          </w:tcPr>
          <w:p w:rsidR="000405E2" w:rsidRPr="000405E2" w:rsidRDefault="000405E2" w:rsidP="000405E2">
            <w:pPr>
              <w:bidi/>
              <w:spacing w:after="0" w:line="240" w:lineRule="auto"/>
              <w:rPr>
                <w:rFonts w:ascii="Tahoma" w:hAnsi="Tahoma" w:cs="Tahoma"/>
                <w:color w:val="595959"/>
                <w:sz w:val="20"/>
                <w:szCs w:val="20"/>
                <w:rtl/>
              </w:rPr>
            </w:pPr>
            <w:r w:rsidRPr="000405E2">
              <w:rPr>
                <w:rFonts w:ascii="Tahoma" w:hAnsi="Tahoma" w:cs="Tahoma" w:hint="cs"/>
                <w:color w:val="595959"/>
                <w:sz w:val="20"/>
                <w:szCs w:val="20"/>
                <w:rtl/>
              </w:rPr>
              <w:t>إناث</w:t>
            </w:r>
          </w:p>
        </w:tc>
        <w:tc>
          <w:tcPr>
            <w:tcW w:w="1840" w:type="dxa"/>
            <w:tcBorders>
              <w:top w:val="nil"/>
              <w:left w:val="nil"/>
              <w:bottom w:val="single" w:sz="8" w:space="0" w:color="495663"/>
              <w:right w:val="nil"/>
            </w:tcBorders>
            <w:shd w:val="clear" w:color="auto" w:fill="auto"/>
            <w:vAlign w:val="center"/>
            <w:hideMark/>
          </w:tcPr>
          <w:p w:rsidR="000405E2" w:rsidRPr="000405E2" w:rsidRDefault="000405E2" w:rsidP="000405E2">
            <w:pPr>
              <w:spacing w:after="0" w:line="240" w:lineRule="auto"/>
              <w:jc w:val="right"/>
              <w:rPr>
                <w:rFonts w:ascii="Arial" w:hAnsi="Arial"/>
                <w:color w:val="595959"/>
                <w:sz w:val="20"/>
                <w:szCs w:val="20"/>
                <w:rtl/>
              </w:rPr>
            </w:pPr>
            <w:r w:rsidRPr="000405E2">
              <w:rPr>
                <w:rFonts w:ascii="Arial" w:hAnsi="Arial"/>
                <w:color w:val="595959"/>
                <w:sz w:val="20"/>
                <w:szCs w:val="20"/>
              </w:rPr>
              <w:t>31.5</w:t>
            </w:r>
          </w:p>
        </w:tc>
        <w:tc>
          <w:tcPr>
            <w:tcW w:w="1840" w:type="dxa"/>
            <w:tcBorders>
              <w:top w:val="nil"/>
              <w:left w:val="nil"/>
              <w:bottom w:val="single" w:sz="8" w:space="0" w:color="495663"/>
              <w:right w:val="nil"/>
            </w:tcBorders>
            <w:shd w:val="clear" w:color="auto" w:fill="auto"/>
            <w:vAlign w:val="center"/>
            <w:hideMark/>
          </w:tcPr>
          <w:p w:rsidR="000405E2" w:rsidRPr="000405E2" w:rsidRDefault="000405E2" w:rsidP="000405E2">
            <w:pPr>
              <w:spacing w:after="0" w:line="240" w:lineRule="auto"/>
              <w:jc w:val="right"/>
              <w:rPr>
                <w:rFonts w:ascii="Arial" w:hAnsi="Arial"/>
                <w:color w:val="595959"/>
                <w:sz w:val="20"/>
                <w:szCs w:val="20"/>
              </w:rPr>
            </w:pPr>
            <w:r w:rsidRPr="000405E2">
              <w:rPr>
                <w:rFonts w:ascii="Arial" w:hAnsi="Arial"/>
                <w:color w:val="595959"/>
                <w:sz w:val="20"/>
                <w:szCs w:val="20"/>
              </w:rPr>
              <w:t>29.7</w:t>
            </w:r>
          </w:p>
        </w:tc>
        <w:tc>
          <w:tcPr>
            <w:tcW w:w="1840" w:type="dxa"/>
            <w:tcBorders>
              <w:top w:val="nil"/>
              <w:left w:val="nil"/>
              <w:bottom w:val="single" w:sz="8" w:space="0" w:color="495663"/>
              <w:right w:val="nil"/>
            </w:tcBorders>
            <w:shd w:val="clear" w:color="auto" w:fill="auto"/>
            <w:vAlign w:val="center"/>
            <w:hideMark/>
          </w:tcPr>
          <w:p w:rsidR="000405E2" w:rsidRPr="000405E2" w:rsidRDefault="000405E2" w:rsidP="000405E2">
            <w:pPr>
              <w:spacing w:after="0" w:line="240" w:lineRule="auto"/>
              <w:jc w:val="right"/>
              <w:rPr>
                <w:rFonts w:ascii="Arial" w:hAnsi="Arial"/>
                <w:color w:val="595959"/>
                <w:sz w:val="20"/>
                <w:szCs w:val="20"/>
              </w:rPr>
            </w:pPr>
            <w:r w:rsidRPr="000405E2">
              <w:rPr>
                <w:rFonts w:ascii="Arial" w:hAnsi="Arial"/>
                <w:color w:val="595959"/>
                <w:sz w:val="20"/>
                <w:szCs w:val="20"/>
              </w:rPr>
              <w:t>31.1</w:t>
            </w:r>
          </w:p>
        </w:tc>
        <w:tc>
          <w:tcPr>
            <w:tcW w:w="1840" w:type="dxa"/>
            <w:tcBorders>
              <w:top w:val="nil"/>
              <w:left w:val="nil"/>
              <w:bottom w:val="single" w:sz="8" w:space="0" w:color="495663"/>
              <w:right w:val="nil"/>
            </w:tcBorders>
            <w:shd w:val="clear" w:color="auto" w:fill="auto"/>
            <w:vAlign w:val="center"/>
            <w:hideMark/>
          </w:tcPr>
          <w:p w:rsidR="000405E2" w:rsidRPr="000405E2" w:rsidRDefault="000405E2" w:rsidP="000405E2">
            <w:pPr>
              <w:spacing w:after="0" w:line="240" w:lineRule="auto"/>
              <w:jc w:val="right"/>
              <w:rPr>
                <w:rFonts w:ascii="Arial" w:hAnsi="Arial"/>
                <w:color w:val="595959"/>
                <w:sz w:val="20"/>
                <w:szCs w:val="20"/>
              </w:rPr>
            </w:pPr>
            <w:r w:rsidRPr="000405E2">
              <w:rPr>
                <w:rFonts w:ascii="Arial" w:hAnsi="Arial"/>
                <w:color w:val="595959"/>
                <w:sz w:val="20"/>
                <w:szCs w:val="20"/>
              </w:rPr>
              <w:t>31.1</w:t>
            </w:r>
          </w:p>
        </w:tc>
      </w:tr>
    </w:tbl>
    <w:p w:rsidR="000405E2" w:rsidRPr="007517D9" w:rsidRDefault="000405E2" w:rsidP="000405E2">
      <w:pPr>
        <w:pStyle w:val="PopSourceNote"/>
        <w:bidi/>
      </w:pPr>
      <w:r>
        <w:rPr>
          <w:rFonts w:hint="cs"/>
          <w:rtl/>
        </w:rPr>
        <w:t>المصدر: مركز الإحصاء - أبوظبي</w:t>
      </w:r>
    </w:p>
    <w:p w:rsidR="000405E2" w:rsidRDefault="000405E2" w:rsidP="000D46CC">
      <w:pPr>
        <w:pStyle w:val="Heading3"/>
        <w:rPr>
          <w:rtl/>
        </w:rPr>
      </w:pPr>
    </w:p>
    <w:p w:rsidR="001E22F9" w:rsidRDefault="001E22F9">
      <w:pPr>
        <w:spacing w:after="0" w:line="240" w:lineRule="auto"/>
        <w:rPr>
          <w:rFonts w:ascii="Arial" w:hAnsi="Arial" w:cs="Tahoma"/>
          <w:b/>
          <w:bCs/>
          <w:color w:val="495663" w:themeColor="accent1"/>
          <w:rtl/>
        </w:rPr>
      </w:pPr>
      <w:r>
        <w:rPr>
          <w:rtl/>
        </w:rPr>
        <w:br w:type="page"/>
      </w:r>
    </w:p>
    <w:p w:rsidR="00462704" w:rsidRDefault="00462704" w:rsidP="001E22F9">
      <w:pPr>
        <w:pStyle w:val="Heading3"/>
        <w:rPr>
          <w:rtl/>
        </w:rPr>
      </w:pPr>
      <w:bookmarkStart w:id="76" w:name="_Toc443304308"/>
      <w:r w:rsidRPr="00FF6511">
        <w:rPr>
          <w:rFonts w:hint="cs"/>
          <w:rtl/>
        </w:rPr>
        <w:t>الجدول</w:t>
      </w:r>
      <w:r w:rsidRPr="00FF6511">
        <w:rPr>
          <w:rtl/>
        </w:rPr>
        <w:t xml:space="preserve"> </w:t>
      </w:r>
      <w:r w:rsidR="001E22F9">
        <w:rPr>
          <w:rFonts w:hint="cs"/>
          <w:rtl/>
        </w:rPr>
        <w:t>20</w:t>
      </w:r>
      <w:r w:rsidRPr="00FF6511">
        <w:rPr>
          <w:rtl/>
        </w:rPr>
        <w:t xml:space="preserve">: </w:t>
      </w:r>
      <w:r w:rsidRPr="00785EFF">
        <w:rPr>
          <w:rFonts w:hint="eastAsia"/>
          <w:rtl/>
        </w:rPr>
        <w:t>التوزيع</w:t>
      </w:r>
      <w:r w:rsidRPr="00785EFF">
        <w:rPr>
          <w:rtl/>
        </w:rPr>
        <w:t xml:space="preserve"> </w:t>
      </w:r>
      <w:r w:rsidRPr="00785EFF">
        <w:rPr>
          <w:rFonts w:hint="eastAsia"/>
          <w:rtl/>
        </w:rPr>
        <w:t>النسبي</w:t>
      </w:r>
      <w:r w:rsidRPr="00785EFF">
        <w:rPr>
          <w:rtl/>
        </w:rPr>
        <w:t xml:space="preserve"> </w:t>
      </w:r>
      <w:r>
        <w:rPr>
          <w:rFonts w:hint="cs"/>
          <w:rtl/>
        </w:rPr>
        <w:t>لحالات الطلاق</w:t>
      </w:r>
      <w:r w:rsidRPr="00785EFF">
        <w:rPr>
          <w:rtl/>
        </w:rPr>
        <w:t xml:space="preserve"> </w:t>
      </w:r>
      <w:r w:rsidRPr="00785EFF">
        <w:rPr>
          <w:rFonts w:hint="eastAsia"/>
          <w:rtl/>
        </w:rPr>
        <w:t>حسب</w:t>
      </w:r>
      <w:r w:rsidRPr="00785EFF">
        <w:rPr>
          <w:rtl/>
        </w:rPr>
        <w:t xml:space="preserve"> </w:t>
      </w:r>
      <w:r w:rsidR="007B05D6">
        <w:rPr>
          <w:rFonts w:hint="cs"/>
          <w:rtl/>
          <w:lang w:bidi="ar-AE"/>
        </w:rPr>
        <w:t>مدة الزواج</w:t>
      </w:r>
      <w:r w:rsidR="0028715A">
        <w:rPr>
          <w:rFonts w:hint="cs"/>
          <w:rtl/>
          <w:lang w:bidi="ar-AE"/>
        </w:rPr>
        <w:t xml:space="preserve"> والجنسية والنوع</w:t>
      </w:r>
      <w:r w:rsidRPr="00785EFF">
        <w:rPr>
          <w:rFonts w:hint="eastAsia"/>
          <w:rtl/>
        </w:rPr>
        <w:t>،</w:t>
      </w:r>
      <w:r w:rsidRPr="00785EFF">
        <w:rPr>
          <w:rtl/>
        </w:rPr>
        <w:t xml:space="preserve"> </w:t>
      </w:r>
      <w:r w:rsidRPr="00785EFF">
        <w:rPr>
          <w:rFonts w:hint="eastAsia"/>
          <w:rtl/>
        </w:rPr>
        <w:t>إمارة</w:t>
      </w:r>
      <w:r w:rsidRPr="00785EFF">
        <w:rPr>
          <w:rtl/>
        </w:rPr>
        <w:t xml:space="preserve"> </w:t>
      </w:r>
      <w:r w:rsidRPr="00785EFF">
        <w:rPr>
          <w:rFonts w:hint="eastAsia"/>
          <w:rtl/>
        </w:rPr>
        <w:t>أبوظبي،</w:t>
      </w:r>
      <w:r w:rsidRPr="00785EFF">
        <w:rPr>
          <w:rtl/>
        </w:rPr>
        <w:t xml:space="preserve"> 2014</w:t>
      </w:r>
      <w:bookmarkEnd w:id="76"/>
      <w:r w:rsidRPr="00785EFF">
        <w:rPr>
          <w:rtl/>
        </w:rPr>
        <w:t xml:space="preserve"> </w:t>
      </w:r>
    </w:p>
    <w:p w:rsidR="00462704" w:rsidRDefault="00462704" w:rsidP="00462704">
      <w:pPr>
        <w:pStyle w:val="PopTableChartSubtitle"/>
        <w:bidi/>
        <w:rPr>
          <w:rtl/>
        </w:rPr>
      </w:pPr>
      <w:r w:rsidRPr="00583AE4">
        <w:rPr>
          <w:rFonts w:hint="cs"/>
          <w:rtl/>
        </w:rPr>
        <w:t>(</w:t>
      </w:r>
      <w:r>
        <w:rPr>
          <w:rFonts w:hint="cs"/>
          <w:rtl/>
        </w:rPr>
        <w:t>نسبة)</w:t>
      </w:r>
    </w:p>
    <w:tbl>
      <w:tblPr>
        <w:bidiVisual/>
        <w:tblW w:w="10080" w:type="dxa"/>
        <w:tblLook w:val="04A0" w:firstRow="1" w:lastRow="0" w:firstColumn="1" w:lastColumn="0" w:noHBand="0" w:noVBand="1"/>
      </w:tblPr>
      <w:tblGrid>
        <w:gridCol w:w="1440"/>
        <w:gridCol w:w="1728"/>
        <w:gridCol w:w="1728"/>
        <w:gridCol w:w="1728"/>
        <w:gridCol w:w="1728"/>
        <w:gridCol w:w="1728"/>
      </w:tblGrid>
      <w:tr w:rsidR="00895508" w:rsidRPr="00895508" w:rsidTr="00895508">
        <w:trPr>
          <w:trHeight w:val="300"/>
        </w:trPr>
        <w:tc>
          <w:tcPr>
            <w:tcW w:w="1440" w:type="dxa"/>
            <w:tcBorders>
              <w:top w:val="nil"/>
              <w:left w:val="nil"/>
              <w:bottom w:val="nil"/>
              <w:right w:val="nil"/>
            </w:tcBorders>
            <w:shd w:val="clear" w:color="000000" w:fill="495663"/>
            <w:noWrap/>
            <w:vAlign w:val="center"/>
            <w:hideMark/>
          </w:tcPr>
          <w:p w:rsidR="00895508" w:rsidRPr="00895508" w:rsidRDefault="00895508" w:rsidP="00895508">
            <w:pPr>
              <w:bidi/>
              <w:spacing w:after="0" w:line="240" w:lineRule="auto"/>
              <w:rPr>
                <w:rFonts w:ascii="Tahoma" w:hAnsi="Tahoma" w:cs="Tahoma"/>
                <w:b/>
                <w:bCs/>
                <w:color w:val="FFFFFF"/>
                <w:sz w:val="20"/>
                <w:szCs w:val="20"/>
              </w:rPr>
            </w:pPr>
            <w:r w:rsidRPr="00895508">
              <w:rPr>
                <w:rFonts w:ascii="Tahoma" w:hAnsi="Tahoma" w:cs="Tahoma"/>
                <w:b/>
                <w:bCs/>
                <w:color w:val="FFFFFF"/>
                <w:sz w:val="20"/>
                <w:szCs w:val="20"/>
                <w:rtl/>
              </w:rPr>
              <w:t>مدة الزواج</w:t>
            </w:r>
          </w:p>
        </w:tc>
        <w:tc>
          <w:tcPr>
            <w:tcW w:w="1728" w:type="dxa"/>
            <w:tcBorders>
              <w:top w:val="nil"/>
              <w:left w:val="nil"/>
              <w:bottom w:val="nil"/>
              <w:right w:val="nil"/>
            </w:tcBorders>
            <w:shd w:val="clear" w:color="000000" w:fill="495663"/>
            <w:noWrap/>
            <w:vAlign w:val="center"/>
            <w:hideMark/>
          </w:tcPr>
          <w:p w:rsidR="00895508" w:rsidRPr="00895508" w:rsidRDefault="00895508" w:rsidP="00895508">
            <w:pPr>
              <w:bidi/>
              <w:spacing w:after="0" w:line="240" w:lineRule="auto"/>
              <w:rPr>
                <w:rFonts w:ascii="Tahoma" w:hAnsi="Tahoma" w:cs="Tahoma"/>
                <w:b/>
                <w:bCs/>
                <w:color w:val="FFFFFF"/>
                <w:sz w:val="20"/>
                <w:szCs w:val="20"/>
                <w:rtl/>
              </w:rPr>
            </w:pPr>
            <w:r w:rsidRPr="00895508">
              <w:rPr>
                <w:rFonts w:ascii="Tahoma" w:hAnsi="Tahoma" w:cs="Tahoma"/>
                <w:b/>
                <w:bCs/>
                <w:color w:val="FFFFFF"/>
                <w:sz w:val="20"/>
                <w:szCs w:val="20"/>
                <w:rtl/>
              </w:rPr>
              <w:t>مواطن/ مواطنة</w:t>
            </w:r>
          </w:p>
        </w:tc>
        <w:tc>
          <w:tcPr>
            <w:tcW w:w="1728" w:type="dxa"/>
            <w:tcBorders>
              <w:top w:val="nil"/>
              <w:left w:val="nil"/>
              <w:bottom w:val="nil"/>
              <w:right w:val="nil"/>
            </w:tcBorders>
            <w:shd w:val="clear" w:color="000000" w:fill="495663"/>
            <w:noWrap/>
            <w:vAlign w:val="center"/>
            <w:hideMark/>
          </w:tcPr>
          <w:p w:rsidR="00895508" w:rsidRPr="00895508" w:rsidRDefault="00895508" w:rsidP="00895508">
            <w:pPr>
              <w:bidi/>
              <w:spacing w:after="0" w:line="240" w:lineRule="auto"/>
              <w:rPr>
                <w:rFonts w:ascii="Tahoma" w:hAnsi="Tahoma" w:cs="Tahoma"/>
                <w:b/>
                <w:bCs/>
                <w:color w:val="FFFFFF"/>
                <w:sz w:val="20"/>
                <w:szCs w:val="20"/>
                <w:rtl/>
              </w:rPr>
            </w:pPr>
            <w:r w:rsidRPr="00895508">
              <w:rPr>
                <w:rFonts w:ascii="Tahoma" w:hAnsi="Tahoma" w:cs="Tahoma"/>
                <w:b/>
                <w:bCs/>
                <w:color w:val="FFFFFF"/>
                <w:sz w:val="20"/>
                <w:szCs w:val="20"/>
                <w:rtl/>
              </w:rPr>
              <w:t>مواطن/ غير مواطنة</w:t>
            </w:r>
          </w:p>
        </w:tc>
        <w:tc>
          <w:tcPr>
            <w:tcW w:w="1728" w:type="dxa"/>
            <w:tcBorders>
              <w:top w:val="nil"/>
              <w:left w:val="nil"/>
              <w:bottom w:val="nil"/>
              <w:right w:val="nil"/>
            </w:tcBorders>
            <w:shd w:val="clear" w:color="000000" w:fill="495663"/>
            <w:noWrap/>
            <w:vAlign w:val="center"/>
            <w:hideMark/>
          </w:tcPr>
          <w:p w:rsidR="00895508" w:rsidRPr="00895508" w:rsidRDefault="00895508" w:rsidP="00895508">
            <w:pPr>
              <w:bidi/>
              <w:spacing w:after="0" w:line="240" w:lineRule="auto"/>
              <w:rPr>
                <w:rFonts w:ascii="Tahoma" w:hAnsi="Tahoma" w:cs="Tahoma"/>
                <w:b/>
                <w:bCs/>
                <w:color w:val="FFFFFF"/>
                <w:sz w:val="20"/>
                <w:szCs w:val="20"/>
                <w:rtl/>
              </w:rPr>
            </w:pPr>
            <w:r w:rsidRPr="00895508">
              <w:rPr>
                <w:rFonts w:ascii="Tahoma" w:hAnsi="Tahoma" w:cs="Tahoma"/>
                <w:b/>
                <w:bCs/>
                <w:color w:val="FFFFFF"/>
                <w:sz w:val="20"/>
                <w:szCs w:val="20"/>
                <w:rtl/>
              </w:rPr>
              <w:t>غير مواطن/ مواطنة</w:t>
            </w:r>
          </w:p>
        </w:tc>
        <w:tc>
          <w:tcPr>
            <w:tcW w:w="1728" w:type="dxa"/>
            <w:tcBorders>
              <w:top w:val="nil"/>
              <w:left w:val="nil"/>
              <w:bottom w:val="nil"/>
              <w:right w:val="nil"/>
            </w:tcBorders>
            <w:shd w:val="clear" w:color="000000" w:fill="495663"/>
            <w:noWrap/>
            <w:vAlign w:val="center"/>
            <w:hideMark/>
          </w:tcPr>
          <w:p w:rsidR="00895508" w:rsidRPr="00895508" w:rsidRDefault="00895508" w:rsidP="00895508">
            <w:pPr>
              <w:bidi/>
              <w:spacing w:after="0" w:line="240" w:lineRule="auto"/>
              <w:rPr>
                <w:rFonts w:ascii="Tahoma" w:hAnsi="Tahoma" w:cs="Tahoma"/>
                <w:b/>
                <w:bCs/>
                <w:color w:val="FFFFFF"/>
                <w:sz w:val="20"/>
                <w:szCs w:val="20"/>
                <w:rtl/>
              </w:rPr>
            </w:pPr>
            <w:r w:rsidRPr="00895508">
              <w:rPr>
                <w:rFonts w:ascii="Tahoma" w:hAnsi="Tahoma" w:cs="Tahoma"/>
                <w:b/>
                <w:bCs/>
                <w:color w:val="FFFFFF"/>
                <w:sz w:val="20"/>
                <w:szCs w:val="20"/>
                <w:rtl/>
              </w:rPr>
              <w:t>غير مواطن/ غير مواطنة</w:t>
            </w:r>
          </w:p>
        </w:tc>
        <w:tc>
          <w:tcPr>
            <w:tcW w:w="1728" w:type="dxa"/>
            <w:tcBorders>
              <w:top w:val="nil"/>
              <w:left w:val="nil"/>
              <w:bottom w:val="nil"/>
              <w:right w:val="nil"/>
            </w:tcBorders>
            <w:shd w:val="clear" w:color="000000" w:fill="495663"/>
            <w:noWrap/>
            <w:vAlign w:val="center"/>
            <w:hideMark/>
          </w:tcPr>
          <w:p w:rsidR="00895508" w:rsidRPr="00895508" w:rsidRDefault="00895508" w:rsidP="00895508">
            <w:pPr>
              <w:bidi/>
              <w:spacing w:after="0" w:line="240" w:lineRule="auto"/>
              <w:rPr>
                <w:rFonts w:ascii="Tahoma" w:hAnsi="Tahoma" w:cs="Tahoma"/>
                <w:b/>
                <w:bCs/>
                <w:color w:val="FFFFFF"/>
                <w:sz w:val="20"/>
                <w:szCs w:val="20"/>
                <w:rtl/>
              </w:rPr>
            </w:pPr>
            <w:r w:rsidRPr="00895508">
              <w:rPr>
                <w:rFonts w:ascii="Tahoma" w:hAnsi="Tahoma" w:cs="Tahoma"/>
                <w:b/>
                <w:bCs/>
                <w:color w:val="FFFFFF"/>
                <w:sz w:val="20"/>
                <w:szCs w:val="20"/>
                <w:rtl/>
              </w:rPr>
              <w:t>الإجمالي</w:t>
            </w:r>
          </w:p>
        </w:tc>
      </w:tr>
      <w:tr w:rsidR="00895508" w:rsidRPr="00895508" w:rsidTr="00895508">
        <w:trPr>
          <w:trHeight w:val="300"/>
        </w:trPr>
        <w:tc>
          <w:tcPr>
            <w:tcW w:w="1440" w:type="dxa"/>
            <w:tcBorders>
              <w:top w:val="nil"/>
              <w:left w:val="nil"/>
              <w:bottom w:val="nil"/>
              <w:right w:val="nil"/>
            </w:tcBorders>
            <w:shd w:val="clear" w:color="auto" w:fill="auto"/>
            <w:noWrap/>
            <w:vAlign w:val="center"/>
            <w:hideMark/>
          </w:tcPr>
          <w:p w:rsidR="00895508" w:rsidRPr="00895508" w:rsidRDefault="00895508" w:rsidP="00895508">
            <w:pPr>
              <w:bidi/>
              <w:spacing w:after="0" w:line="240" w:lineRule="auto"/>
              <w:rPr>
                <w:rFonts w:ascii="Tahoma" w:hAnsi="Tahoma" w:cs="Tahoma"/>
                <w:color w:val="595959"/>
                <w:sz w:val="20"/>
                <w:szCs w:val="20"/>
                <w:rtl/>
              </w:rPr>
            </w:pPr>
            <w:r w:rsidRPr="00895508">
              <w:rPr>
                <w:rFonts w:ascii="Tahoma" w:hAnsi="Tahoma" w:cs="Tahoma"/>
                <w:color w:val="595959"/>
                <w:sz w:val="20"/>
                <w:szCs w:val="20"/>
                <w:rtl/>
              </w:rPr>
              <w:t xml:space="preserve">أقل من سنة </w:t>
            </w:r>
          </w:p>
        </w:tc>
        <w:tc>
          <w:tcPr>
            <w:tcW w:w="1728" w:type="dxa"/>
            <w:tcBorders>
              <w:top w:val="nil"/>
              <w:left w:val="nil"/>
              <w:bottom w:val="nil"/>
              <w:right w:val="nil"/>
            </w:tcBorders>
            <w:shd w:val="clear" w:color="000000" w:fill="6F6B62"/>
            <w:noWrap/>
            <w:vAlign w:val="center"/>
            <w:hideMark/>
          </w:tcPr>
          <w:p w:rsidR="00895508" w:rsidRPr="00895508" w:rsidRDefault="00895508" w:rsidP="00895508">
            <w:pPr>
              <w:bidi/>
              <w:spacing w:after="0" w:line="240" w:lineRule="auto"/>
              <w:rPr>
                <w:rFonts w:ascii="Arial" w:hAnsi="Arial"/>
                <w:color w:val="F2F2F2"/>
                <w:sz w:val="20"/>
                <w:szCs w:val="20"/>
                <w:rtl/>
              </w:rPr>
            </w:pPr>
            <w:r w:rsidRPr="00895508">
              <w:rPr>
                <w:rFonts w:ascii="Arial" w:hAnsi="Arial"/>
                <w:color w:val="F2F2F2"/>
                <w:sz w:val="20"/>
                <w:szCs w:val="20"/>
                <w:rtl/>
              </w:rPr>
              <w:t>32.5%</w:t>
            </w:r>
          </w:p>
        </w:tc>
        <w:tc>
          <w:tcPr>
            <w:tcW w:w="1728" w:type="dxa"/>
            <w:tcBorders>
              <w:top w:val="nil"/>
              <w:left w:val="nil"/>
              <w:bottom w:val="nil"/>
              <w:right w:val="nil"/>
            </w:tcBorders>
            <w:shd w:val="clear" w:color="000000" w:fill="495663"/>
            <w:noWrap/>
            <w:vAlign w:val="center"/>
            <w:hideMark/>
          </w:tcPr>
          <w:p w:rsidR="00895508" w:rsidRPr="00895508" w:rsidRDefault="00895508" w:rsidP="00895508">
            <w:pPr>
              <w:bidi/>
              <w:spacing w:after="0" w:line="240" w:lineRule="auto"/>
              <w:rPr>
                <w:rFonts w:ascii="Arial" w:hAnsi="Arial"/>
                <w:color w:val="F2F2F2"/>
                <w:sz w:val="20"/>
                <w:szCs w:val="20"/>
                <w:rtl/>
              </w:rPr>
            </w:pPr>
            <w:r w:rsidRPr="00895508">
              <w:rPr>
                <w:rFonts w:ascii="Arial" w:hAnsi="Arial"/>
                <w:color w:val="F2F2F2"/>
                <w:sz w:val="20"/>
                <w:szCs w:val="20"/>
                <w:rtl/>
              </w:rPr>
              <w:t>40.4%</w:t>
            </w:r>
          </w:p>
        </w:tc>
        <w:tc>
          <w:tcPr>
            <w:tcW w:w="1728" w:type="dxa"/>
            <w:tcBorders>
              <w:top w:val="nil"/>
              <w:left w:val="nil"/>
              <w:bottom w:val="nil"/>
              <w:right w:val="nil"/>
            </w:tcBorders>
            <w:shd w:val="clear" w:color="000000" w:fill="6D6A62"/>
            <w:noWrap/>
            <w:vAlign w:val="center"/>
            <w:hideMark/>
          </w:tcPr>
          <w:p w:rsidR="00895508" w:rsidRPr="00895508" w:rsidRDefault="00895508" w:rsidP="00895508">
            <w:pPr>
              <w:bidi/>
              <w:spacing w:after="0" w:line="240" w:lineRule="auto"/>
              <w:rPr>
                <w:rFonts w:ascii="Arial" w:hAnsi="Arial"/>
                <w:color w:val="F2F2F2"/>
                <w:sz w:val="20"/>
                <w:szCs w:val="20"/>
                <w:rtl/>
              </w:rPr>
            </w:pPr>
            <w:r w:rsidRPr="00895508">
              <w:rPr>
                <w:rFonts w:ascii="Arial" w:hAnsi="Arial"/>
                <w:color w:val="F2F2F2"/>
                <w:sz w:val="20"/>
                <w:szCs w:val="20"/>
                <w:rtl/>
              </w:rPr>
              <w:t>32.9%</w:t>
            </w:r>
          </w:p>
        </w:tc>
        <w:tc>
          <w:tcPr>
            <w:tcW w:w="1728" w:type="dxa"/>
            <w:tcBorders>
              <w:top w:val="nil"/>
              <w:left w:val="nil"/>
              <w:bottom w:val="nil"/>
              <w:right w:val="nil"/>
            </w:tcBorders>
            <w:shd w:val="clear" w:color="000000" w:fill="A08661"/>
            <w:noWrap/>
            <w:vAlign w:val="center"/>
            <w:hideMark/>
          </w:tcPr>
          <w:p w:rsidR="00895508" w:rsidRPr="00895508" w:rsidRDefault="00895508" w:rsidP="00895508">
            <w:pPr>
              <w:bidi/>
              <w:spacing w:after="0" w:line="240" w:lineRule="auto"/>
              <w:rPr>
                <w:rFonts w:ascii="Arial" w:hAnsi="Arial"/>
                <w:color w:val="F2F2F2"/>
                <w:sz w:val="20"/>
                <w:szCs w:val="20"/>
                <w:rtl/>
              </w:rPr>
            </w:pPr>
            <w:r w:rsidRPr="00895508">
              <w:rPr>
                <w:rFonts w:ascii="Arial" w:hAnsi="Arial"/>
                <w:color w:val="F2F2F2"/>
                <w:sz w:val="20"/>
                <w:szCs w:val="20"/>
                <w:rtl/>
              </w:rPr>
              <w:t>22.2%</w:t>
            </w:r>
          </w:p>
        </w:tc>
        <w:tc>
          <w:tcPr>
            <w:tcW w:w="1728" w:type="dxa"/>
            <w:tcBorders>
              <w:top w:val="nil"/>
              <w:left w:val="nil"/>
              <w:bottom w:val="nil"/>
              <w:right w:val="nil"/>
            </w:tcBorders>
            <w:shd w:val="clear" w:color="000000" w:fill="766F62"/>
            <w:noWrap/>
            <w:vAlign w:val="center"/>
            <w:hideMark/>
          </w:tcPr>
          <w:p w:rsidR="00895508" w:rsidRPr="00895508" w:rsidRDefault="00895508" w:rsidP="00895508">
            <w:pPr>
              <w:bidi/>
              <w:spacing w:after="0" w:line="240" w:lineRule="auto"/>
              <w:rPr>
                <w:rFonts w:ascii="Arial" w:hAnsi="Arial"/>
                <w:color w:val="F2F2F2"/>
                <w:sz w:val="20"/>
                <w:szCs w:val="20"/>
                <w:rtl/>
              </w:rPr>
            </w:pPr>
            <w:r w:rsidRPr="00895508">
              <w:rPr>
                <w:rFonts w:ascii="Arial" w:hAnsi="Arial"/>
                <w:color w:val="F2F2F2"/>
                <w:sz w:val="20"/>
                <w:szCs w:val="20"/>
                <w:rtl/>
              </w:rPr>
              <w:t>30.9%</w:t>
            </w:r>
          </w:p>
        </w:tc>
      </w:tr>
      <w:tr w:rsidR="00895508" w:rsidRPr="00895508" w:rsidTr="00895508">
        <w:trPr>
          <w:trHeight w:val="300"/>
        </w:trPr>
        <w:tc>
          <w:tcPr>
            <w:tcW w:w="1440" w:type="dxa"/>
            <w:tcBorders>
              <w:top w:val="nil"/>
              <w:left w:val="nil"/>
              <w:bottom w:val="nil"/>
              <w:right w:val="nil"/>
            </w:tcBorders>
            <w:shd w:val="clear" w:color="auto" w:fill="auto"/>
            <w:noWrap/>
            <w:vAlign w:val="center"/>
            <w:hideMark/>
          </w:tcPr>
          <w:p w:rsidR="00895508" w:rsidRPr="00895508" w:rsidRDefault="00230842" w:rsidP="00230842">
            <w:pPr>
              <w:bidi/>
              <w:spacing w:after="0" w:line="240" w:lineRule="auto"/>
              <w:rPr>
                <w:rFonts w:ascii="Tahoma" w:hAnsi="Tahoma" w:cs="Tahoma"/>
                <w:color w:val="595959"/>
                <w:sz w:val="20"/>
                <w:szCs w:val="20"/>
                <w:rtl/>
              </w:rPr>
            </w:pPr>
            <w:r>
              <w:rPr>
                <w:rFonts w:ascii="Tahoma" w:hAnsi="Tahoma" w:cs="Tahoma" w:hint="cs"/>
                <w:color w:val="595959"/>
                <w:sz w:val="20"/>
                <w:szCs w:val="20"/>
                <w:rtl/>
              </w:rPr>
              <w:t>1</w:t>
            </w:r>
            <w:r w:rsidR="00895508" w:rsidRPr="00895508">
              <w:rPr>
                <w:rFonts w:ascii="Tahoma" w:hAnsi="Tahoma" w:cs="Tahoma"/>
                <w:color w:val="595959"/>
                <w:sz w:val="20"/>
                <w:szCs w:val="20"/>
                <w:rtl/>
              </w:rPr>
              <w:t>-</w:t>
            </w:r>
            <w:r>
              <w:rPr>
                <w:rFonts w:ascii="Tahoma" w:hAnsi="Tahoma" w:cs="Tahoma" w:hint="cs"/>
                <w:color w:val="595959"/>
                <w:sz w:val="20"/>
                <w:szCs w:val="20"/>
                <w:rtl/>
              </w:rPr>
              <w:t>2</w:t>
            </w:r>
            <w:r w:rsidR="00895508" w:rsidRPr="00895508">
              <w:rPr>
                <w:rFonts w:ascii="Tahoma" w:hAnsi="Tahoma" w:cs="Tahoma"/>
                <w:color w:val="595959"/>
                <w:sz w:val="20"/>
                <w:szCs w:val="20"/>
                <w:rtl/>
              </w:rPr>
              <w:t xml:space="preserve"> سنة</w:t>
            </w:r>
          </w:p>
        </w:tc>
        <w:tc>
          <w:tcPr>
            <w:tcW w:w="1728" w:type="dxa"/>
            <w:tcBorders>
              <w:top w:val="nil"/>
              <w:left w:val="nil"/>
              <w:bottom w:val="nil"/>
              <w:right w:val="nil"/>
            </w:tcBorders>
            <w:shd w:val="clear" w:color="000000" w:fill="9F8661"/>
            <w:noWrap/>
            <w:vAlign w:val="center"/>
            <w:hideMark/>
          </w:tcPr>
          <w:p w:rsidR="00895508" w:rsidRPr="00895508" w:rsidRDefault="00895508" w:rsidP="00895508">
            <w:pPr>
              <w:bidi/>
              <w:spacing w:after="0" w:line="240" w:lineRule="auto"/>
              <w:rPr>
                <w:rFonts w:ascii="Arial" w:hAnsi="Arial"/>
                <w:color w:val="F2F2F2"/>
                <w:sz w:val="20"/>
                <w:szCs w:val="20"/>
                <w:rtl/>
              </w:rPr>
            </w:pPr>
            <w:r w:rsidRPr="00895508">
              <w:rPr>
                <w:rFonts w:ascii="Arial" w:hAnsi="Arial"/>
                <w:color w:val="F2F2F2"/>
                <w:sz w:val="20"/>
                <w:szCs w:val="20"/>
                <w:rtl/>
              </w:rPr>
              <w:t>22.3%</w:t>
            </w:r>
          </w:p>
        </w:tc>
        <w:tc>
          <w:tcPr>
            <w:tcW w:w="1728" w:type="dxa"/>
            <w:tcBorders>
              <w:top w:val="nil"/>
              <w:left w:val="nil"/>
              <w:bottom w:val="nil"/>
              <w:right w:val="nil"/>
            </w:tcBorders>
            <w:shd w:val="clear" w:color="000000" w:fill="8E7C62"/>
            <w:noWrap/>
            <w:vAlign w:val="center"/>
            <w:hideMark/>
          </w:tcPr>
          <w:p w:rsidR="00895508" w:rsidRPr="00895508" w:rsidRDefault="00895508" w:rsidP="00895508">
            <w:pPr>
              <w:bidi/>
              <w:spacing w:after="0" w:line="240" w:lineRule="auto"/>
              <w:rPr>
                <w:rFonts w:ascii="Arial" w:hAnsi="Arial"/>
                <w:color w:val="F2F2F2"/>
                <w:sz w:val="20"/>
                <w:szCs w:val="20"/>
                <w:rtl/>
              </w:rPr>
            </w:pPr>
            <w:r w:rsidRPr="00895508">
              <w:rPr>
                <w:rFonts w:ascii="Arial" w:hAnsi="Arial"/>
                <w:color w:val="F2F2F2"/>
                <w:sz w:val="20"/>
                <w:szCs w:val="20"/>
                <w:rtl/>
              </w:rPr>
              <w:t>25.9%</w:t>
            </w:r>
          </w:p>
        </w:tc>
        <w:tc>
          <w:tcPr>
            <w:tcW w:w="1728" w:type="dxa"/>
            <w:tcBorders>
              <w:top w:val="nil"/>
              <w:left w:val="nil"/>
              <w:bottom w:val="nil"/>
              <w:right w:val="nil"/>
            </w:tcBorders>
            <w:shd w:val="clear" w:color="000000" w:fill="948061"/>
            <w:noWrap/>
            <w:vAlign w:val="center"/>
            <w:hideMark/>
          </w:tcPr>
          <w:p w:rsidR="00895508" w:rsidRPr="00895508" w:rsidRDefault="00895508" w:rsidP="00895508">
            <w:pPr>
              <w:bidi/>
              <w:spacing w:after="0" w:line="240" w:lineRule="auto"/>
              <w:rPr>
                <w:rFonts w:ascii="Arial" w:hAnsi="Arial"/>
                <w:color w:val="F2F2F2"/>
                <w:sz w:val="20"/>
                <w:szCs w:val="20"/>
                <w:rtl/>
              </w:rPr>
            </w:pPr>
            <w:r w:rsidRPr="00895508">
              <w:rPr>
                <w:rFonts w:ascii="Arial" w:hAnsi="Arial"/>
                <w:color w:val="F2F2F2"/>
                <w:sz w:val="20"/>
                <w:szCs w:val="20"/>
                <w:rtl/>
              </w:rPr>
              <w:t>24.7%</w:t>
            </w:r>
          </w:p>
        </w:tc>
        <w:tc>
          <w:tcPr>
            <w:tcW w:w="1728" w:type="dxa"/>
            <w:tcBorders>
              <w:top w:val="nil"/>
              <w:left w:val="nil"/>
              <w:bottom w:val="nil"/>
              <w:right w:val="nil"/>
            </w:tcBorders>
            <w:shd w:val="clear" w:color="000000" w:fill="937F61"/>
            <w:noWrap/>
            <w:vAlign w:val="center"/>
            <w:hideMark/>
          </w:tcPr>
          <w:p w:rsidR="00895508" w:rsidRPr="00895508" w:rsidRDefault="00895508" w:rsidP="00895508">
            <w:pPr>
              <w:bidi/>
              <w:spacing w:after="0" w:line="240" w:lineRule="auto"/>
              <w:rPr>
                <w:rFonts w:ascii="Arial" w:hAnsi="Arial"/>
                <w:color w:val="F2F2F2"/>
                <w:sz w:val="20"/>
                <w:szCs w:val="20"/>
                <w:rtl/>
              </w:rPr>
            </w:pPr>
            <w:r w:rsidRPr="00895508">
              <w:rPr>
                <w:rFonts w:ascii="Arial" w:hAnsi="Arial"/>
                <w:color w:val="F2F2F2"/>
                <w:sz w:val="20"/>
                <w:szCs w:val="20"/>
                <w:rtl/>
              </w:rPr>
              <w:t>24.9%</w:t>
            </w:r>
          </w:p>
        </w:tc>
        <w:tc>
          <w:tcPr>
            <w:tcW w:w="1728" w:type="dxa"/>
            <w:tcBorders>
              <w:top w:val="nil"/>
              <w:left w:val="nil"/>
              <w:bottom w:val="nil"/>
              <w:right w:val="nil"/>
            </w:tcBorders>
            <w:shd w:val="clear" w:color="000000" w:fill="978161"/>
            <w:noWrap/>
            <w:vAlign w:val="center"/>
            <w:hideMark/>
          </w:tcPr>
          <w:p w:rsidR="00895508" w:rsidRPr="00895508" w:rsidRDefault="00895508" w:rsidP="00895508">
            <w:pPr>
              <w:bidi/>
              <w:spacing w:after="0" w:line="240" w:lineRule="auto"/>
              <w:rPr>
                <w:rFonts w:ascii="Arial" w:hAnsi="Arial"/>
                <w:color w:val="F2F2F2"/>
                <w:sz w:val="20"/>
                <w:szCs w:val="20"/>
                <w:rtl/>
              </w:rPr>
            </w:pPr>
            <w:r w:rsidRPr="00895508">
              <w:rPr>
                <w:rFonts w:ascii="Arial" w:hAnsi="Arial"/>
                <w:color w:val="F2F2F2"/>
                <w:sz w:val="20"/>
                <w:szCs w:val="20"/>
                <w:rtl/>
              </w:rPr>
              <w:t>24.0%</w:t>
            </w:r>
          </w:p>
        </w:tc>
      </w:tr>
      <w:tr w:rsidR="00895508" w:rsidRPr="00895508" w:rsidTr="00895508">
        <w:trPr>
          <w:trHeight w:val="300"/>
        </w:trPr>
        <w:tc>
          <w:tcPr>
            <w:tcW w:w="1440" w:type="dxa"/>
            <w:tcBorders>
              <w:top w:val="nil"/>
              <w:left w:val="nil"/>
              <w:bottom w:val="nil"/>
              <w:right w:val="nil"/>
            </w:tcBorders>
            <w:shd w:val="clear" w:color="auto" w:fill="auto"/>
            <w:noWrap/>
            <w:vAlign w:val="center"/>
            <w:hideMark/>
          </w:tcPr>
          <w:p w:rsidR="00895508" w:rsidRPr="00895508" w:rsidRDefault="00230842" w:rsidP="00230842">
            <w:pPr>
              <w:bidi/>
              <w:spacing w:after="0" w:line="240" w:lineRule="auto"/>
              <w:rPr>
                <w:rFonts w:ascii="Tahoma" w:hAnsi="Tahoma" w:cs="Tahoma"/>
                <w:color w:val="595959"/>
                <w:sz w:val="20"/>
                <w:szCs w:val="20"/>
                <w:rtl/>
              </w:rPr>
            </w:pPr>
            <w:r>
              <w:rPr>
                <w:rFonts w:ascii="Tahoma" w:hAnsi="Tahoma" w:cs="Tahoma" w:hint="cs"/>
                <w:color w:val="595959"/>
                <w:sz w:val="20"/>
                <w:szCs w:val="20"/>
                <w:rtl/>
              </w:rPr>
              <w:t>3</w:t>
            </w:r>
            <w:r w:rsidR="00895508" w:rsidRPr="00895508">
              <w:rPr>
                <w:rFonts w:ascii="Tahoma" w:hAnsi="Tahoma" w:cs="Tahoma"/>
                <w:color w:val="595959"/>
                <w:sz w:val="20"/>
                <w:szCs w:val="20"/>
                <w:rtl/>
              </w:rPr>
              <w:t>-</w:t>
            </w:r>
            <w:r>
              <w:rPr>
                <w:rFonts w:ascii="Tahoma" w:hAnsi="Tahoma" w:cs="Tahoma" w:hint="cs"/>
                <w:color w:val="595959"/>
                <w:sz w:val="20"/>
                <w:szCs w:val="20"/>
                <w:rtl/>
              </w:rPr>
              <w:t>5</w:t>
            </w:r>
            <w:r w:rsidR="00895508" w:rsidRPr="00895508">
              <w:rPr>
                <w:rFonts w:ascii="Tahoma" w:hAnsi="Tahoma" w:cs="Tahoma"/>
                <w:color w:val="595959"/>
                <w:sz w:val="20"/>
                <w:szCs w:val="20"/>
                <w:rtl/>
              </w:rPr>
              <w:t xml:space="preserve"> سنة</w:t>
            </w:r>
          </w:p>
        </w:tc>
        <w:tc>
          <w:tcPr>
            <w:tcW w:w="1728" w:type="dxa"/>
            <w:tcBorders>
              <w:top w:val="nil"/>
              <w:left w:val="nil"/>
              <w:bottom w:val="nil"/>
              <w:right w:val="nil"/>
            </w:tcBorders>
            <w:shd w:val="clear" w:color="000000" w:fill="C19961"/>
            <w:noWrap/>
            <w:vAlign w:val="center"/>
            <w:hideMark/>
          </w:tcPr>
          <w:p w:rsidR="00895508" w:rsidRPr="00895508" w:rsidRDefault="00895508" w:rsidP="00895508">
            <w:pPr>
              <w:bidi/>
              <w:spacing w:after="0" w:line="240" w:lineRule="auto"/>
              <w:rPr>
                <w:rFonts w:ascii="Arial" w:hAnsi="Arial"/>
                <w:color w:val="F2F2F2"/>
                <w:sz w:val="20"/>
                <w:szCs w:val="20"/>
                <w:rtl/>
              </w:rPr>
            </w:pPr>
            <w:r w:rsidRPr="00895508">
              <w:rPr>
                <w:rFonts w:ascii="Arial" w:hAnsi="Arial"/>
                <w:color w:val="F2F2F2"/>
                <w:sz w:val="20"/>
                <w:szCs w:val="20"/>
                <w:rtl/>
              </w:rPr>
              <w:t>15.1%</w:t>
            </w:r>
          </w:p>
        </w:tc>
        <w:tc>
          <w:tcPr>
            <w:tcW w:w="1728" w:type="dxa"/>
            <w:tcBorders>
              <w:top w:val="nil"/>
              <w:left w:val="nil"/>
              <w:bottom w:val="nil"/>
              <w:right w:val="nil"/>
            </w:tcBorders>
            <w:shd w:val="clear" w:color="000000" w:fill="AE8E61"/>
            <w:noWrap/>
            <w:vAlign w:val="center"/>
            <w:hideMark/>
          </w:tcPr>
          <w:p w:rsidR="00895508" w:rsidRPr="00895508" w:rsidRDefault="00895508" w:rsidP="00895508">
            <w:pPr>
              <w:bidi/>
              <w:spacing w:after="0" w:line="240" w:lineRule="auto"/>
              <w:rPr>
                <w:rFonts w:ascii="Arial" w:hAnsi="Arial"/>
                <w:color w:val="F2F2F2"/>
                <w:sz w:val="20"/>
                <w:szCs w:val="20"/>
                <w:rtl/>
              </w:rPr>
            </w:pPr>
            <w:r w:rsidRPr="00895508">
              <w:rPr>
                <w:rFonts w:ascii="Arial" w:hAnsi="Arial"/>
                <w:color w:val="F2F2F2"/>
                <w:sz w:val="20"/>
                <w:szCs w:val="20"/>
                <w:rtl/>
              </w:rPr>
              <w:t>19.2%</w:t>
            </w:r>
          </w:p>
        </w:tc>
        <w:tc>
          <w:tcPr>
            <w:tcW w:w="1728" w:type="dxa"/>
            <w:tcBorders>
              <w:top w:val="nil"/>
              <w:left w:val="nil"/>
              <w:bottom w:val="nil"/>
              <w:right w:val="nil"/>
            </w:tcBorders>
            <w:shd w:val="clear" w:color="000000" w:fill="D1A161"/>
            <w:noWrap/>
            <w:vAlign w:val="center"/>
            <w:hideMark/>
          </w:tcPr>
          <w:p w:rsidR="00895508" w:rsidRPr="00895508" w:rsidRDefault="00895508" w:rsidP="00895508">
            <w:pPr>
              <w:bidi/>
              <w:spacing w:after="0" w:line="240" w:lineRule="auto"/>
              <w:rPr>
                <w:rFonts w:ascii="Arial" w:hAnsi="Arial"/>
                <w:color w:val="F2F2F2"/>
                <w:sz w:val="20"/>
                <w:szCs w:val="20"/>
                <w:rtl/>
              </w:rPr>
            </w:pPr>
            <w:r w:rsidRPr="00895508">
              <w:rPr>
                <w:rFonts w:ascii="Arial" w:hAnsi="Arial"/>
                <w:color w:val="F2F2F2"/>
                <w:sz w:val="20"/>
                <w:szCs w:val="20"/>
                <w:rtl/>
              </w:rPr>
              <w:t>11.8%</w:t>
            </w:r>
          </w:p>
        </w:tc>
        <w:tc>
          <w:tcPr>
            <w:tcW w:w="1728" w:type="dxa"/>
            <w:tcBorders>
              <w:top w:val="nil"/>
              <w:left w:val="nil"/>
              <w:bottom w:val="nil"/>
              <w:right w:val="nil"/>
            </w:tcBorders>
            <w:shd w:val="clear" w:color="000000" w:fill="AE8E61"/>
            <w:noWrap/>
            <w:vAlign w:val="center"/>
            <w:hideMark/>
          </w:tcPr>
          <w:p w:rsidR="00895508" w:rsidRPr="00895508" w:rsidRDefault="00895508" w:rsidP="00895508">
            <w:pPr>
              <w:bidi/>
              <w:spacing w:after="0" w:line="240" w:lineRule="auto"/>
              <w:rPr>
                <w:rFonts w:ascii="Arial" w:hAnsi="Arial"/>
                <w:color w:val="F2F2F2"/>
                <w:sz w:val="20"/>
                <w:szCs w:val="20"/>
                <w:rtl/>
              </w:rPr>
            </w:pPr>
            <w:r w:rsidRPr="00895508">
              <w:rPr>
                <w:rFonts w:ascii="Arial" w:hAnsi="Arial"/>
                <w:color w:val="F2F2F2"/>
                <w:sz w:val="20"/>
                <w:szCs w:val="20"/>
                <w:rtl/>
              </w:rPr>
              <w:t>19.1%</w:t>
            </w:r>
          </w:p>
        </w:tc>
        <w:tc>
          <w:tcPr>
            <w:tcW w:w="1728" w:type="dxa"/>
            <w:tcBorders>
              <w:top w:val="nil"/>
              <w:left w:val="nil"/>
              <w:bottom w:val="nil"/>
              <w:right w:val="nil"/>
            </w:tcBorders>
            <w:shd w:val="clear" w:color="000000" w:fill="B89461"/>
            <w:noWrap/>
            <w:vAlign w:val="center"/>
            <w:hideMark/>
          </w:tcPr>
          <w:p w:rsidR="00895508" w:rsidRPr="00895508" w:rsidRDefault="00895508" w:rsidP="00895508">
            <w:pPr>
              <w:bidi/>
              <w:spacing w:after="0" w:line="240" w:lineRule="auto"/>
              <w:rPr>
                <w:rFonts w:ascii="Arial" w:hAnsi="Arial"/>
                <w:color w:val="F2F2F2"/>
                <w:sz w:val="20"/>
                <w:szCs w:val="20"/>
                <w:rtl/>
              </w:rPr>
            </w:pPr>
            <w:r w:rsidRPr="00895508">
              <w:rPr>
                <w:rFonts w:ascii="Arial" w:hAnsi="Arial"/>
                <w:color w:val="F2F2F2"/>
                <w:sz w:val="20"/>
                <w:szCs w:val="20"/>
                <w:rtl/>
              </w:rPr>
              <w:t>17.0%</w:t>
            </w:r>
          </w:p>
        </w:tc>
      </w:tr>
      <w:tr w:rsidR="00895508" w:rsidRPr="00895508" w:rsidTr="00895508">
        <w:trPr>
          <w:trHeight w:val="300"/>
        </w:trPr>
        <w:tc>
          <w:tcPr>
            <w:tcW w:w="1440" w:type="dxa"/>
            <w:tcBorders>
              <w:top w:val="nil"/>
              <w:left w:val="nil"/>
              <w:bottom w:val="nil"/>
              <w:right w:val="nil"/>
            </w:tcBorders>
            <w:shd w:val="clear" w:color="auto" w:fill="auto"/>
            <w:noWrap/>
            <w:vAlign w:val="center"/>
            <w:hideMark/>
          </w:tcPr>
          <w:p w:rsidR="00895508" w:rsidRPr="00895508" w:rsidRDefault="00230842" w:rsidP="00230842">
            <w:pPr>
              <w:bidi/>
              <w:spacing w:after="0" w:line="240" w:lineRule="auto"/>
              <w:rPr>
                <w:rFonts w:ascii="Tahoma" w:hAnsi="Tahoma" w:cs="Tahoma"/>
                <w:color w:val="595959"/>
                <w:sz w:val="20"/>
                <w:szCs w:val="20"/>
                <w:rtl/>
              </w:rPr>
            </w:pPr>
            <w:r>
              <w:rPr>
                <w:rFonts w:ascii="Tahoma" w:hAnsi="Tahoma" w:cs="Tahoma" w:hint="cs"/>
                <w:color w:val="595959"/>
                <w:sz w:val="20"/>
                <w:szCs w:val="20"/>
                <w:rtl/>
              </w:rPr>
              <w:t>6</w:t>
            </w:r>
            <w:r w:rsidR="00895508" w:rsidRPr="00895508">
              <w:rPr>
                <w:rFonts w:ascii="Tahoma" w:hAnsi="Tahoma" w:cs="Tahoma"/>
                <w:color w:val="595959"/>
                <w:sz w:val="20"/>
                <w:szCs w:val="20"/>
                <w:rtl/>
              </w:rPr>
              <w:t>-</w:t>
            </w:r>
            <w:r>
              <w:rPr>
                <w:rFonts w:ascii="Tahoma" w:hAnsi="Tahoma" w:cs="Tahoma" w:hint="cs"/>
                <w:color w:val="595959"/>
                <w:sz w:val="20"/>
                <w:szCs w:val="20"/>
                <w:rtl/>
              </w:rPr>
              <w:t>9</w:t>
            </w:r>
            <w:r w:rsidR="00895508" w:rsidRPr="00895508">
              <w:rPr>
                <w:rFonts w:ascii="Tahoma" w:hAnsi="Tahoma" w:cs="Tahoma"/>
                <w:color w:val="595959"/>
                <w:sz w:val="20"/>
                <w:szCs w:val="20"/>
                <w:rtl/>
              </w:rPr>
              <w:t xml:space="preserve"> سنة</w:t>
            </w:r>
          </w:p>
        </w:tc>
        <w:tc>
          <w:tcPr>
            <w:tcW w:w="1728" w:type="dxa"/>
            <w:tcBorders>
              <w:top w:val="nil"/>
              <w:left w:val="nil"/>
              <w:bottom w:val="nil"/>
              <w:right w:val="nil"/>
            </w:tcBorders>
            <w:shd w:val="clear" w:color="000000" w:fill="D7A768"/>
            <w:noWrap/>
            <w:vAlign w:val="center"/>
            <w:hideMark/>
          </w:tcPr>
          <w:p w:rsidR="00895508" w:rsidRPr="00895508" w:rsidRDefault="00895508" w:rsidP="00895508">
            <w:pPr>
              <w:bidi/>
              <w:spacing w:after="0" w:line="240" w:lineRule="auto"/>
              <w:rPr>
                <w:rFonts w:ascii="Arial" w:hAnsi="Arial"/>
                <w:color w:val="F2F2F2"/>
                <w:sz w:val="20"/>
                <w:szCs w:val="20"/>
                <w:rtl/>
              </w:rPr>
            </w:pPr>
            <w:r w:rsidRPr="00895508">
              <w:rPr>
                <w:rFonts w:ascii="Arial" w:hAnsi="Arial"/>
                <w:color w:val="F2F2F2"/>
                <w:sz w:val="20"/>
                <w:szCs w:val="20"/>
                <w:rtl/>
              </w:rPr>
              <w:t>10.1%</w:t>
            </w:r>
          </w:p>
        </w:tc>
        <w:tc>
          <w:tcPr>
            <w:tcW w:w="1728" w:type="dxa"/>
            <w:tcBorders>
              <w:top w:val="nil"/>
              <w:left w:val="nil"/>
              <w:bottom w:val="nil"/>
              <w:right w:val="nil"/>
            </w:tcBorders>
            <w:shd w:val="clear" w:color="000000" w:fill="D8BC95"/>
            <w:noWrap/>
            <w:vAlign w:val="center"/>
            <w:hideMark/>
          </w:tcPr>
          <w:p w:rsidR="00895508" w:rsidRPr="00895508" w:rsidRDefault="00895508" w:rsidP="00895508">
            <w:pPr>
              <w:bidi/>
              <w:spacing w:after="0" w:line="240" w:lineRule="auto"/>
              <w:rPr>
                <w:rFonts w:ascii="Arial" w:hAnsi="Arial"/>
                <w:color w:val="F2F2F2"/>
                <w:sz w:val="20"/>
                <w:szCs w:val="20"/>
                <w:rtl/>
              </w:rPr>
            </w:pPr>
            <w:r w:rsidRPr="00895508">
              <w:rPr>
                <w:rFonts w:ascii="Arial" w:hAnsi="Arial"/>
                <w:color w:val="F2F2F2"/>
                <w:sz w:val="20"/>
                <w:szCs w:val="20"/>
                <w:rtl/>
              </w:rPr>
              <w:t>6.5%</w:t>
            </w:r>
          </w:p>
        </w:tc>
        <w:tc>
          <w:tcPr>
            <w:tcW w:w="1728" w:type="dxa"/>
            <w:tcBorders>
              <w:top w:val="nil"/>
              <w:left w:val="nil"/>
              <w:bottom w:val="nil"/>
              <w:right w:val="nil"/>
            </w:tcBorders>
            <w:shd w:val="clear" w:color="000000" w:fill="D6A461"/>
            <w:noWrap/>
            <w:vAlign w:val="center"/>
            <w:hideMark/>
          </w:tcPr>
          <w:p w:rsidR="00895508" w:rsidRPr="00895508" w:rsidRDefault="00895508" w:rsidP="00895508">
            <w:pPr>
              <w:bidi/>
              <w:spacing w:after="0" w:line="240" w:lineRule="auto"/>
              <w:rPr>
                <w:rFonts w:ascii="Arial" w:hAnsi="Arial"/>
                <w:color w:val="F2F2F2"/>
                <w:sz w:val="20"/>
                <w:szCs w:val="20"/>
                <w:rtl/>
              </w:rPr>
            </w:pPr>
            <w:r w:rsidRPr="00895508">
              <w:rPr>
                <w:rFonts w:ascii="Arial" w:hAnsi="Arial"/>
                <w:color w:val="F2F2F2"/>
                <w:sz w:val="20"/>
                <w:szCs w:val="20"/>
                <w:rtl/>
              </w:rPr>
              <w:t>10.6%</w:t>
            </w:r>
          </w:p>
        </w:tc>
        <w:tc>
          <w:tcPr>
            <w:tcW w:w="1728" w:type="dxa"/>
            <w:tcBorders>
              <w:top w:val="nil"/>
              <w:left w:val="nil"/>
              <w:bottom w:val="nil"/>
              <w:right w:val="nil"/>
            </w:tcBorders>
            <w:shd w:val="clear" w:color="000000" w:fill="CEA061"/>
            <w:noWrap/>
            <w:vAlign w:val="center"/>
            <w:hideMark/>
          </w:tcPr>
          <w:p w:rsidR="00895508" w:rsidRPr="00895508" w:rsidRDefault="00895508" w:rsidP="00895508">
            <w:pPr>
              <w:bidi/>
              <w:spacing w:after="0" w:line="240" w:lineRule="auto"/>
              <w:rPr>
                <w:rFonts w:ascii="Arial" w:hAnsi="Arial"/>
                <w:color w:val="F2F2F2"/>
                <w:sz w:val="20"/>
                <w:szCs w:val="20"/>
                <w:rtl/>
              </w:rPr>
            </w:pPr>
            <w:r w:rsidRPr="00895508">
              <w:rPr>
                <w:rFonts w:ascii="Arial" w:hAnsi="Arial"/>
                <w:color w:val="F2F2F2"/>
                <w:sz w:val="20"/>
                <w:szCs w:val="20"/>
                <w:rtl/>
              </w:rPr>
              <w:t>12.3%</w:t>
            </w:r>
          </w:p>
        </w:tc>
        <w:tc>
          <w:tcPr>
            <w:tcW w:w="1728" w:type="dxa"/>
            <w:tcBorders>
              <w:top w:val="nil"/>
              <w:left w:val="nil"/>
              <w:bottom w:val="nil"/>
              <w:right w:val="nil"/>
            </w:tcBorders>
            <w:shd w:val="clear" w:color="000000" w:fill="D7A869"/>
            <w:noWrap/>
            <w:vAlign w:val="center"/>
            <w:hideMark/>
          </w:tcPr>
          <w:p w:rsidR="00895508" w:rsidRPr="00895508" w:rsidRDefault="00895508" w:rsidP="00895508">
            <w:pPr>
              <w:bidi/>
              <w:spacing w:after="0" w:line="240" w:lineRule="auto"/>
              <w:rPr>
                <w:rFonts w:ascii="Arial" w:hAnsi="Arial"/>
                <w:color w:val="F2F2F2"/>
                <w:sz w:val="20"/>
                <w:szCs w:val="20"/>
                <w:rtl/>
              </w:rPr>
            </w:pPr>
            <w:r w:rsidRPr="00895508">
              <w:rPr>
                <w:rFonts w:ascii="Arial" w:hAnsi="Arial"/>
                <w:color w:val="F2F2F2"/>
                <w:sz w:val="20"/>
                <w:szCs w:val="20"/>
                <w:rtl/>
              </w:rPr>
              <w:t>10.0%</w:t>
            </w:r>
          </w:p>
        </w:tc>
      </w:tr>
      <w:tr w:rsidR="00895508" w:rsidRPr="00895508" w:rsidTr="00895508">
        <w:trPr>
          <w:trHeight w:val="300"/>
        </w:trPr>
        <w:tc>
          <w:tcPr>
            <w:tcW w:w="1440" w:type="dxa"/>
            <w:tcBorders>
              <w:top w:val="nil"/>
              <w:left w:val="nil"/>
              <w:bottom w:val="nil"/>
              <w:right w:val="nil"/>
            </w:tcBorders>
            <w:shd w:val="clear" w:color="auto" w:fill="auto"/>
            <w:noWrap/>
            <w:vAlign w:val="center"/>
            <w:hideMark/>
          </w:tcPr>
          <w:p w:rsidR="00895508" w:rsidRPr="00895508" w:rsidRDefault="00895508" w:rsidP="00230842">
            <w:pPr>
              <w:bidi/>
              <w:spacing w:after="0" w:line="240" w:lineRule="auto"/>
              <w:rPr>
                <w:rFonts w:ascii="Tahoma" w:hAnsi="Tahoma" w:cs="Tahoma"/>
                <w:color w:val="595959"/>
                <w:sz w:val="20"/>
                <w:szCs w:val="20"/>
                <w:rtl/>
              </w:rPr>
            </w:pPr>
            <w:r w:rsidRPr="00895508">
              <w:rPr>
                <w:rFonts w:ascii="Tahoma" w:hAnsi="Tahoma" w:cs="Tahoma"/>
                <w:color w:val="595959"/>
                <w:sz w:val="20"/>
                <w:szCs w:val="20"/>
                <w:rtl/>
              </w:rPr>
              <w:t>1</w:t>
            </w:r>
            <w:r w:rsidR="00230842">
              <w:rPr>
                <w:rFonts w:ascii="Tahoma" w:hAnsi="Tahoma" w:cs="Tahoma" w:hint="cs"/>
                <w:color w:val="595959"/>
                <w:sz w:val="20"/>
                <w:szCs w:val="20"/>
                <w:rtl/>
              </w:rPr>
              <w:t>0</w:t>
            </w:r>
            <w:r w:rsidRPr="00895508">
              <w:rPr>
                <w:rFonts w:ascii="Tahoma" w:hAnsi="Tahoma" w:cs="Tahoma"/>
                <w:color w:val="595959"/>
                <w:sz w:val="20"/>
                <w:szCs w:val="20"/>
                <w:rtl/>
              </w:rPr>
              <w:t>-1</w:t>
            </w:r>
            <w:r w:rsidR="00230842">
              <w:rPr>
                <w:rFonts w:ascii="Tahoma" w:hAnsi="Tahoma" w:cs="Tahoma" w:hint="cs"/>
                <w:color w:val="595959"/>
                <w:sz w:val="20"/>
                <w:szCs w:val="20"/>
                <w:rtl/>
              </w:rPr>
              <w:t>4</w:t>
            </w:r>
            <w:r w:rsidRPr="00895508">
              <w:rPr>
                <w:rFonts w:ascii="Tahoma" w:hAnsi="Tahoma" w:cs="Tahoma"/>
                <w:color w:val="595959"/>
                <w:sz w:val="20"/>
                <w:szCs w:val="20"/>
                <w:rtl/>
              </w:rPr>
              <w:t xml:space="preserve"> سنة</w:t>
            </w:r>
          </w:p>
        </w:tc>
        <w:tc>
          <w:tcPr>
            <w:tcW w:w="1728" w:type="dxa"/>
            <w:tcBorders>
              <w:top w:val="nil"/>
              <w:left w:val="nil"/>
              <w:bottom w:val="nil"/>
              <w:right w:val="nil"/>
            </w:tcBorders>
            <w:shd w:val="clear" w:color="000000" w:fill="D7AA6E"/>
            <w:noWrap/>
            <w:vAlign w:val="center"/>
            <w:hideMark/>
          </w:tcPr>
          <w:p w:rsidR="00895508" w:rsidRPr="00895508" w:rsidRDefault="00895508" w:rsidP="00895508">
            <w:pPr>
              <w:bidi/>
              <w:spacing w:after="0" w:line="240" w:lineRule="auto"/>
              <w:rPr>
                <w:rFonts w:ascii="Arial" w:hAnsi="Arial"/>
                <w:color w:val="F2F2F2"/>
                <w:sz w:val="20"/>
                <w:szCs w:val="20"/>
                <w:rtl/>
              </w:rPr>
            </w:pPr>
            <w:r w:rsidRPr="00895508">
              <w:rPr>
                <w:rFonts w:ascii="Arial" w:hAnsi="Arial"/>
                <w:color w:val="F2F2F2"/>
                <w:sz w:val="20"/>
                <w:szCs w:val="20"/>
                <w:rtl/>
              </w:rPr>
              <w:t>9.6%</w:t>
            </w:r>
          </w:p>
        </w:tc>
        <w:tc>
          <w:tcPr>
            <w:tcW w:w="1728" w:type="dxa"/>
            <w:tcBorders>
              <w:top w:val="nil"/>
              <w:left w:val="nil"/>
              <w:bottom w:val="nil"/>
              <w:right w:val="nil"/>
            </w:tcBorders>
            <w:shd w:val="clear" w:color="000000" w:fill="D9C7AF"/>
            <w:noWrap/>
            <w:vAlign w:val="center"/>
            <w:hideMark/>
          </w:tcPr>
          <w:p w:rsidR="00895508" w:rsidRPr="00895508" w:rsidRDefault="00895508" w:rsidP="00895508">
            <w:pPr>
              <w:bidi/>
              <w:spacing w:after="0" w:line="240" w:lineRule="auto"/>
              <w:rPr>
                <w:rFonts w:ascii="Arial" w:hAnsi="Arial"/>
                <w:color w:val="F2F2F2"/>
                <w:sz w:val="20"/>
                <w:szCs w:val="20"/>
                <w:rtl/>
              </w:rPr>
            </w:pPr>
            <w:r w:rsidRPr="00895508">
              <w:rPr>
                <w:rFonts w:ascii="Arial" w:hAnsi="Arial"/>
                <w:color w:val="F2F2F2"/>
                <w:sz w:val="20"/>
                <w:szCs w:val="20"/>
                <w:rtl/>
              </w:rPr>
              <w:t>4.4%</w:t>
            </w:r>
          </w:p>
        </w:tc>
        <w:tc>
          <w:tcPr>
            <w:tcW w:w="1728" w:type="dxa"/>
            <w:tcBorders>
              <w:top w:val="nil"/>
              <w:left w:val="nil"/>
              <w:bottom w:val="nil"/>
              <w:right w:val="nil"/>
            </w:tcBorders>
            <w:shd w:val="clear" w:color="000000" w:fill="D1A161"/>
            <w:noWrap/>
            <w:vAlign w:val="center"/>
            <w:hideMark/>
          </w:tcPr>
          <w:p w:rsidR="00895508" w:rsidRPr="00895508" w:rsidRDefault="00895508" w:rsidP="00895508">
            <w:pPr>
              <w:bidi/>
              <w:spacing w:after="0" w:line="240" w:lineRule="auto"/>
              <w:rPr>
                <w:rFonts w:ascii="Arial" w:hAnsi="Arial"/>
                <w:color w:val="F2F2F2"/>
                <w:sz w:val="20"/>
                <w:szCs w:val="20"/>
                <w:rtl/>
              </w:rPr>
            </w:pPr>
            <w:r w:rsidRPr="00895508">
              <w:rPr>
                <w:rFonts w:ascii="Arial" w:hAnsi="Arial"/>
                <w:color w:val="F2F2F2"/>
                <w:sz w:val="20"/>
                <w:szCs w:val="20"/>
                <w:rtl/>
              </w:rPr>
              <w:t>11.8%</w:t>
            </w:r>
          </w:p>
        </w:tc>
        <w:tc>
          <w:tcPr>
            <w:tcW w:w="1728" w:type="dxa"/>
            <w:tcBorders>
              <w:top w:val="nil"/>
              <w:left w:val="nil"/>
              <w:bottom w:val="nil"/>
              <w:right w:val="nil"/>
            </w:tcBorders>
            <w:shd w:val="clear" w:color="000000" w:fill="D7AE77"/>
            <w:noWrap/>
            <w:vAlign w:val="center"/>
            <w:hideMark/>
          </w:tcPr>
          <w:p w:rsidR="00895508" w:rsidRPr="00895508" w:rsidRDefault="00895508" w:rsidP="00895508">
            <w:pPr>
              <w:bidi/>
              <w:spacing w:after="0" w:line="240" w:lineRule="auto"/>
              <w:rPr>
                <w:rFonts w:ascii="Arial" w:hAnsi="Arial"/>
                <w:color w:val="F2F2F2"/>
                <w:sz w:val="20"/>
                <w:szCs w:val="20"/>
                <w:rtl/>
              </w:rPr>
            </w:pPr>
            <w:r w:rsidRPr="00895508">
              <w:rPr>
                <w:rFonts w:ascii="Arial" w:hAnsi="Arial"/>
                <w:color w:val="F2F2F2"/>
                <w:sz w:val="20"/>
                <w:szCs w:val="20"/>
                <w:rtl/>
              </w:rPr>
              <w:t>8.9%</w:t>
            </w:r>
          </w:p>
        </w:tc>
        <w:tc>
          <w:tcPr>
            <w:tcW w:w="1728" w:type="dxa"/>
            <w:tcBorders>
              <w:top w:val="nil"/>
              <w:left w:val="nil"/>
              <w:bottom w:val="nil"/>
              <w:right w:val="nil"/>
            </w:tcBorders>
            <w:shd w:val="clear" w:color="000000" w:fill="D7B17D"/>
            <w:noWrap/>
            <w:vAlign w:val="center"/>
            <w:hideMark/>
          </w:tcPr>
          <w:p w:rsidR="00895508" w:rsidRPr="00895508" w:rsidRDefault="00895508" w:rsidP="00895508">
            <w:pPr>
              <w:bidi/>
              <w:spacing w:after="0" w:line="240" w:lineRule="auto"/>
              <w:rPr>
                <w:rFonts w:ascii="Arial" w:hAnsi="Arial"/>
                <w:color w:val="F2F2F2"/>
                <w:sz w:val="20"/>
                <w:szCs w:val="20"/>
                <w:rtl/>
              </w:rPr>
            </w:pPr>
            <w:r w:rsidRPr="00895508">
              <w:rPr>
                <w:rFonts w:ascii="Arial" w:hAnsi="Arial"/>
                <w:color w:val="F2F2F2"/>
                <w:sz w:val="20"/>
                <w:szCs w:val="20"/>
                <w:rtl/>
              </w:rPr>
              <w:t>8.4%</w:t>
            </w:r>
          </w:p>
        </w:tc>
      </w:tr>
      <w:tr w:rsidR="00895508" w:rsidRPr="00895508" w:rsidTr="00895508">
        <w:trPr>
          <w:trHeight w:val="300"/>
        </w:trPr>
        <w:tc>
          <w:tcPr>
            <w:tcW w:w="1440" w:type="dxa"/>
            <w:tcBorders>
              <w:top w:val="nil"/>
              <w:left w:val="nil"/>
              <w:bottom w:val="nil"/>
              <w:right w:val="nil"/>
            </w:tcBorders>
            <w:shd w:val="clear" w:color="auto" w:fill="auto"/>
            <w:noWrap/>
            <w:vAlign w:val="center"/>
            <w:hideMark/>
          </w:tcPr>
          <w:p w:rsidR="00895508" w:rsidRPr="00895508" w:rsidRDefault="00230842" w:rsidP="00230842">
            <w:pPr>
              <w:bidi/>
              <w:spacing w:after="0" w:line="240" w:lineRule="auto"/>
              <w:rPr>
                <w:rFonts w:ascii="Tahoma" w:hAnsi="Tahoma" w:cs="Tahoma"/>
                <w:color w:val="595959"/>
                <w:sz w:val="20"/>
                <w:szCs w:val="20"/>
                <w:rtl/>
              </w:rPr>
            </w:pPr>
            <w:r>
              <w:rPr>
                <w:rFonts w:ascii="Tahoma" w:hAnsi="Tahoma" w:cs="Tahoma" w:hint="cs"/>
                <w:color w:val="595959"/>
                <w:sz w:val="20"/>
                <w:szCs w:val="20"/>
                <w:rtl/>
              </w:rPr>
              <w:t>15</w:t>
            </w:r>
            <w:r w:rsidR="00895508" w:rsidRPr="00895508">
              <w:rPr>
                <w:rFonts w:ascii="Tahoma" w:hAnsi="Tahoma" w:cs="Tahoma"/>
                <w:color w:val="595959"/>
                <w:sz w:val="20"/>
                <w:szCs w:val="20"/>
                <w:rtl/>
              </w:rPr>
              <w:t>-</w:t>
            </w:r>
            <w:r>
              <w:rPr>
                <w:rFonts w:ascii="Tahoma" w:hAnsi="Tahoma" w:cs="Tahoma" w:hint="cs"/>
                <w:color w:val="595959"/>
                <w:sz w:val="20"/>
                <w:szCs w:val="20"/>
                <w:rtl/>
              </w:rPr>
              <w:t>24</w:t>
            </w:r>
            <w:r w:rsidR="00895508" w:rsidRPr="00895508">
              <w:rPr>
                <w:rFonts w:ascii="Tahoma" w:hAnsi="Tahoma" w:cs="Tahoma"/>
                <w:color w:val="595959"/>
                <w:sz w:val="20"/>
                <w:szCs w:val="20"/>
                <w:rtl/>
              </w:rPr>
              <w:t xml:space="preserve"> سنة</w:t>
            </w:r>
          </w:p>
        </w:tc>
        <w:tc>
          <w:tcPr>
            <w:tcW w:w="1728" w:type="dxa"/>
            <w:tcBorders>
              <w:top w:val="nil"/>
              <w:left w:val="nil"/>
              <w:bottom w:val="nil"/>
              <w:right w:val="nil"/>
            </w:tcBorders>
            <w:shd w:val="clear" w:color="000000" w:fill="D8B98E"/>
            <w:noWrap/>
            <w:vAlign w:val="center"/>
            <w:hideMark/>
          </w:tcPr>
          <w:p w:rsidR="00895508" w:rsidRPr="00895508" w:rsidRDefault="00895508" w:rsidP="00895508">
            <w:pPr>
              <w:bidi/>
              <w:spacing w:after="0" w:line="240" w:lineRule="auto"/>
              <w:rPr>
                <w:rFonts w:ascii="Arial" w:hAnsi="Arial"/>
                <w:color w:val="F2F2F2"/>
                <w:sz w:val="20"/>
                <w:szCs w:val="20"/>
                <w:rtl/>
              </w:rPr>
            </w:pPr>
            <w:r w:rsidRPr="00895508">
              <w:rPr>
                <w:rFonts w:ascii="Arial" w:hAnsi="Arial"/>
                <w:color w:val="F2F2F2"/>
                <w:sz w:val="20"/>
                <w:szCs w:val="20"/>
                <w:rtl/>
              </w:rPr>
              <w:t>7.0%</w:t>
            </w:r>
          </w:p>
        </w:tc>
        <w:tc>
          <w:tcPr>
            <w:tcW w:w="1728" w:type="dxa"/>
            <w:tcBorders>
              <w:top w:val="nil"/>
              <w:left w:val="nil"/>
              <w:bottom w:val="nil"/>
              <w:right w:val="nil"/>
            </w:tcBorders>
            <w:shd w:val="clear" w:color="000000" w:fill="D9CFBF"/>
            <w:noWrap/>
            <w:vAlign w:val="center"/>
            <w:hideMark/>
          </w:tcPr>
          <w:p w:rsidR="00895508" w:rsidRPr="00895508" w:rsidRDefault="00895508" w:rsidP="00895508">
            <w:pPr>
              <w:bidi/>
              <w:spacing w:after="0" w:line="240" w:lineRule="auto"/>
              <w:rPr>
                <w:rFonts w:ascii="Arial" w:hAnsi="Arial"/>
                <w:color w:val="F2F2F2"/>
                <w:sz w:val="20"/>
                <w:szCs w:val="20"/>
                <w:rtl/>
              </w:rPr>
            </w:pPr>
            <w:r w:rsidRPr="00895508">
              <w:rPr>
                <w:rFonts w:ascii="Arial" w:hAnsi="Arial"/>
                <w:color w:val="F2F2F2"/>
                <w:sz w:val="20"/>
                <w:szCs w:val="20"/>
                <w:rtl/>
              </w:rPr>
              <w:t>3.1%</w:t>
            </w:r>
          </w:p>
        </w:tc>
        <w:tc>
          <w:tcPr>
            <w:tcW w:w="1728" w:type="dxa"/>
            <w:tcBorders>
              <w:top w:val="nil"/>
              <w:left w:val="nil"/>
              <w:bottom w:val="nil"/>
              <w:right w:val="nil"/>
            </w:tcBorders>
            <w:shd w:val="clear" w:color="000000" w:fill="D8B88D"/>
            <w:noWrap/>
            <w:vAlign w:val="center"/>
            <w:hideMark/>
          </w:tcPr>
          <w:p w:rsidR="00895508" w:rsidRPr="00895508" w:rsidRDefault="00895508" w:rsidP="00895508">
            <w:pPr>
              <w:bidi/>
              <w:spacing w:after="0" w:line="240" w:lineRule="auto"/>
              <w:rPr>
                <w:rFonts w:ascii="Arial" w:hAnsi="Arial"/>
                <w:color w:val="F2F2F2"/>
                <w:sz w:val="20"/>
                <w:szCs w:val="20"/>
                <w:rtl/>
              </w:rPr>
            </w:pPr>
            <w:r w:rsidRPr="00895508">
              <w:rPr>
                <w:rFonts w:ascii="Arial" w:hAnsi="Arial"/>
                <w:color w:val="F2F2F2"/>
                <w:sz w:val="20"/>
                <w:szCs w:val="20"/>
                <w:rtl/>
              </w:rPr>
              <w:t>7.1%</w:t>
            </w:r>
          </w:p>
        </w:tc>
        <w:tc>
          <w:tcPr>
            <w:tcW w:w="1728" w:type="dxa"/>
            <w:tcBorders>
              <w:top w:val="nil"/>
              <w:left w:val="nil"/>
              <w:bottom w:val="nil"/>
              <w:right w:val="nil"/>
            </w:tcBorders>
            <w:shd w:val="clear" w:color="000000" w:fill="D7AA6D"/>
            <w:noWrap/>
            <w:vAlign w:val="center"/>
            <w:hideMark/>
          </w:tcPr>
          <w:p w:rsidR="00895508" w:rsidRPr="00895508" w:rsidRDefault="00895508" w:rsidP="00895508">
            <w:pPr>
              <w:bidi/>
              <w:spacing w:after="0" w:line="240" w:lineRule="auto"/>
              <w:rPr>
                <w:rFonts w:ascii="Arial" w:hAnsi="Arial"/>
                <w:color w:val="F2F2F2"/>
                <w:sz w:val="20"/>
                <w:szCs w:val="20"/>
                <w:rtl/>
              </w:rPr>
            </w:pPr>
            <w:r w:rsidRPr="00895508">
              <w:rPr>
                <w:rFonts w:ascii="Arial" w:hAnsi="Arial"/>
                <w:color w:val="F2F2F2"/>
                <w:sz w:val="20"/>
                <w:szCs w:val="20"/>
                <w:rtl/>
              </w:rPr>
              <w:t>9.7%</w:t>
            </w:r>
          </w:p>
        </w:tc>
        <w:tc>
          <w:tcPr>
            <w:tcW w:w="1728" w:type="dxa"/>
            <w:tcBorders>
              <w:top w:val="nil"/>
              <w:left w:val="nil"/>
              <w:bottom w:val="nil"/>
              <w:right w:val="nil"/>
            </w:tcBorders>
            <w:shd w:val="clear" w:color="000000" w:fill="D8B88D"/>
            <w:noWrap/>
            <w:vAlign w:val="center"/>
            <w:hideMark/>
          </w:tcPr>
          <w:p w:rsidR="00895508" w:rsidRPr="00895508" w:rsidRDefault="00895508" w:rsidP="00895508">
            <w:pPr>
              <w:bidi/>
              <w:spacing w:after="0" w:line="240" w:lineRule="auto"/>
              <w:rPr>
                <w:rFonts w:ascii="Arial" w:hAnsi="Arial"/>
                <w:color w:val="F2F2F2"/>
                <w:sz w:val="20"/>
                <w:szCs w:val="20"/>
                <w:rtl/>
              </w:rPr>
            </w:pPr>
            <w:r w:rsidRPr="00895508">
              <w:rPr>
                <w:rFonts w:ascii="Arial" w:hAnsi="Arial"/>
                <w:color w:val="F2F2F2"/>
                <w:sz w:val="20"/>
                <w:szCs w:val="20"/>
                <w:rtl/>
              </w:rPr>
              <w:t>7.1%</w:t>
            </w:r>
          </w:p>
        </w:tc>
      </w:tr>
      <w:tr w:rsidR="00895508" w:rsidRPr="00895508" w:rsidTr="00895508">
        <w:trPr>
          <w:trHeight w:val="300"/>
        </w:trPr>
        <w:tc>
          <w:tcPr>
            <w:tcW w:w="1440" w:type="dxa"/>
            <w:tcBorders>
              <w:top w:val="nil"/>
              <w:left w:val="nil"/>
              <w:bottom w:val="nil"/>
              <w:right w:val="nil"/>
            </w:tcBorders>
            <w:shd w:val="clear" w:color="auto" w:fill="auto"/>
            <w:noWrap/>
            <w:vAlign w:val="center"/>
            <w:hideMark/>
          </w:tcPr>
          <w:p w:rsidR="00895508" w:rsidRPr="00895508" w:rsidRDefault="00895508" w:rsidP="00895508">
            <w:pPr>
              <w:bidi/>
              <w:spacing w:after="0" w:line="240" w:lineRule="auto"/>
              <w:rPr>
                <w:rFonts w:ascii="Tahoma" w:hAnsi="Tahoma" w:cs="Tahoma"/>
                <w:color w:val="595959"/>
                <w:sz w:val="20"/>
                <w:szCs w:val="20"/>
                <w:rtl/>
              </w:rPr>
            </w:pPr>
            <w:r w:rsidRPr="00895508">
              <w:rPr>
                <w:rFonts w:ascii="Tahoma" w:hAnsi="Tahoma" w:cs="Tahoma"/>
                <w:color w:val="595959"/>
                <w:sz w:val="20"/>
                <w:szCs w:val="20"/>
                <w:rtl/>
              </w:rPr>
              <w:t>25 سنة فأكثر</w:t>
            </w:r>
          </w:p>
        </w:tc>
        <w:tc>
          <w:tcPr>
            <w:tcW w:w="1728" w:type="dxa"/>
            <w:tcBorders>
              <w:top w:val="nil"/>
              <w:left w:val="nil"/>
              <w:bottom w:val="nil"/>
              <w:right w:val="nil"/>
            </w:tcBorders>
            <w:shd w:val="clear" w:color="000000" w:fill="D9CDBB"/>
            <w:noWrap/>
            <w:vAlign w:val="center"/>
            <w:hideMark/>
          </w:tcPr>
          <w:p w:rsidR="00895508" w:rsidRPr="00895508" w:rsidRDefault="00895508" w:rsidP="00895508">
            <w:pPr>
              <w:bidi/>
              <w:spacing w:after="0" w:line="240" w:lineRule="auto"/>
              <w:rPr>
                <w:rFonts w:ascii="Arial" w:hAnsi="Arial"/>
                <w:color w:val="F2F2F2"/>
                <w:sz w:val="20"/>
                <w:szCs w:val="20"/>
                <w:rtl/>
              </w:rPr>
            </w:pPr>
            <w:r w:rsidRPr="00895508">
              <w:rPr>
                <w:rFonts w:ascii="Arial" w:hAnsi="Arial"/>
                <w:color w:val="F2F2F2"/>
                <w:sz w:val="20"/>
                <w:szCs w:val="20"/>
                <w:rtl/>
              </w:rPr>
              <w:t>3.4%</w:t>
            </w:r>
          </w:p>
        </w:tc>
        <w:tc>
          <w:tcPr>
            <w:tcW w:w="1728" w:type="dxa"/>
            <w:tcBorders>
              <w:top w:val="nil"/>
              <w:left w:val="nil"/>
              <w:bottom w:val="nil"/>
              <w:right w:val="nil"/>
            </w:tcBorders>
            <w:shd w:val="clear" w:color="000000" w:fill="DADDDF"/>
            <w:noWrap/>
            <w:vAlign w:val="center"/>
            <w:hideMark/>
          </w:tcPr>
          <w:p w:rsidR="00895508" w:rsidRPr="00895508" w:rsidRDefault="00895508" w:rsidP="00895508">
            <w:pPr>
              <w:bidi/>
              <w:spacing w:after="0" w:line="240" w:lineRule="auto"/>
              <w:rPr>
                <w:rFonts w:ascii="Arial" w:hAnsi="Arial"/>
                <w:color w:val="F2F2F2"/>
                <w:sz w:val="20"/>
                <w:szCs w:val="20"/>
                <w:rtl/>
              </w:rPr>
            </w:pPr>
            <w:r w:rsidRPr="00895508">
              <w:rPr>
                <w:rFonts w:ascii="Arial" w:hAnsi="Arial"/>
                <w:color w:val="F2F2F2"/>
                <w:sz w:val="20"/>
                <w:szCs w:val="20"/>
                <w:rtl/>
              </w:rPr>
              <w:t>0.5%</w:t>
            </w:r>
          </w:p>
        </w:tc>
        <w:tc>
          <w:tcPr>
            <w:tcW w:w="1728" w:type="dxa"/>
            <w:tcBorders>
              <w:top w:val="nil"/>
              <w:left w:val="nil"/>
              <w:bottom w:val="nil"/>
              <w:right w:val="nil"/>
            </w:tcBorders>
            <w:shd w:val="clear" w:color="000000" w:fill="DADAD7"/>
            <w:noWrap/>
            <w:vAlign w:val="center"/>
            <w:hideMark/>
          </w:tcPr>
          <w:p w:rsidR="00895508" w:rsidRPr="00895508" w:rsidRDefault="00895508" w:rsidP="00895508">
            <w:pPr>
              <w:bidi/>
              <w:spacing w:after="0" w:line="240" w:lineRule="auto"/>
              <w:rPr>
                <w:rFonts w:ascii="Arial" w:hAnsi="Arial"/>
                <w:color w:val="F2F2F2"/>
                <w:sz w:val="20"/>
                <w:szCs w:val="20"/>
                <w:rtl/>
              </w:rPr>
            </w:pPr>
            <w:r w:rsidRPr="00895508">
              <w:rPr>
                <w:rFonts w:ascii="Arial" w:hAnsi="Arial"/>
                <w:color w:val="F2F2F2"/>
                <w:sz w:val="20"/>
                <w:szCs w:val="20"/>
                <w:rtl/>
              </w:rPr>
              <w:t>1.2%</w:t>
            </w:r>
          </w:p>
        </w:tc>
        <w:tc>
          <w:tcPr>
            <w:tcW w:w="1728" w:type="dxa"/>
            <w:tcBorders>
              <w:top w:val="nil"/>
              <w:left w:val="nil"/>
              <w:bottom w:val="nil"/>
              <w:right w:val="nil"/>
            </w:tcBorders>
            <w:shd w:val="clear" w:color="000000" w:fill="DAD0C2"/>
            <w:noWrap/>
            <w:vAlign w:val="center"/>
            <w:hideMark/>
          </w:tcPr>
          <w:p w:rsidR="00895508" w:rsidRPr="00895508" w:rsidRDefault="00895508" w:rsidP="00895508">
            <w:pPr>
              <w:bidi/>
              <w:spacing w:after="0" w:line="240" w:lineRule="auto"/>
              <w:rPr>
                <w:rFonts w:ascii="Arial" w:hAnsi="Arial"/>
                <w:color w:val="F2F2F2"/>
                <w:sz w:val="20"/>
                <w:szCs w:val="20"/>
                <w:rtl/>
              </w:rPr>
            </w:pPr>
            <w:r w:rsidRPr="00895508">
              <w:rPr>
                <w:rFonts w:ascii="Arial" w:hAnsi="Arial"/>
                <w:color w:val="F2F2F2"/>
                <w:sz w:val="20"/>
                <w:szCs w:val="20"/>
                <w:rtl/>
              </w:rPr>
              <w:t>2.9%</w:t>
            </w:r>
          </w:p>
        </w:tc>
        <w:tc>
          <w:tcPr>
            <w:tcW w:w="1728" w:type="dxa"/>
            <w:tcBorders>
              <w:top w:val="nil"/>
              <w:left w:val="nil"/>
              <w:bottom w:val="nil"/>
              <w:right w:val="nil"/>
            </w:tcBorders>
            <w:shd w:val="clear" w:color="000000" w:fill="DAD2C5"/>
            <w:noWrap/>
            <w:vAlign w:val="center"/>
            <w:hideMark/>
          </w:tcPr>
          <w:p w:rsidR="00895508" w:rsidRPr="00895508" w:rsidRDefault="00895508" w:rsidP="00895508">
            <w:pPr>
              <w:bidi/>
              <w:spacing w:after="0" w:line="240" w:lineRule="auto"/>
              <w:rPr>
                <w:rFonts w:ascii="Arial" w:hAnsi="Arial"/>
                <w:color w:val="F2F2F2"/>
                <w:sz w:val="20"/>
                <w:szCs w:val="20"/>
                <w:rtl/>
              </w:rPr>
            </w:pPr>
            <w:r w:rsidRPr="00895508">
              <w:rPr>
                <w:rFonts w:ascii="Arial" w:hAnsi="Arial"/>
                <w:color w:val="F2F2F2"/>
                <w:sz w:val="20"/>
                <w:szCs w:val="20"/>
                <w:rtl/>
              </w:rPr>
              <w:t>2.6%</w:t>
            </w:r>
          </w:p>
        </w:tc>
      </w:tr>
      <w:tr w:rsidR="00895508" w:rsidRPr="00895508" w:rsidTr="00895508">
        <w:trPr>
          <w:trHeight w:val="300"/>
        </w:trPr>
        <w:tc>
          <w:tcPr>
            <w:tcW w:w="1440" w:type="dxa"/>
            <w:tcBorders>
              <w:top w:val="nil"/>
              <w:left w:val="nil"/>
              <w:bottom w:val="single" w:sz="8" w:space="0" w:color="495663"/>
              <w:right w:val="nil"/>
            </w:tcBorders>
            <w:shd w:val="clear" w:color="000000" w:fill="DADDDF"/>
            <w:vAlign w:val="center"/>
            <w:hideMark/>
          </w:tcPr>
          <w:p w:rsidR="00895508" w:rsidRPr="00895508" w:rsidRDefault="00895508" w:rsidP="00895508">
            <w:pPr>
              <w:bidi/>
              <w:spacing w:after="0" w:line="240" w:lineRule="auto"/>
              <w:rPr>
                <w:rFonts w:ascii="Tahoma" w:hAnsi="Tahoma" w:cs="Tahoma"/>
                <w:b/>
                <w:bCs/>
                <w:color w:val="595959"/>
                <w:sz w:val="20"/>
                <w:szCs w:val="20"/>
                <w:rtl/>
              </w:rPr>
            </w:pPr>
            <w:r w:rsidRPr="00895508">
              <w:rPr>
                <w:rFonts w:ascii="Tahoma" w:hAnsi="Tahoma" w:cs="Tahoma"/>
                <w:b/>
                <w:bCs/>
                <w:color w:val="595959"/>
                <w:sz w:val="20"/>
                <w:szCs w:val="20"/>
                <w:rtl/>
              </w:rPr>
              <w:t>الإجمالي</w:t>
            </w:r>
          </w:p>
        </w:tc>
        <w:tc>
          <w:tcPr>
            <w:tcW w:w="1728" w:type="dxa"/>
            <w:tcBorders>
              <w:top w:val="nil"/>
              <w:left w:val="nil"/>
              <w:bottom w:val="single" w:sz="8" w:space="0" w:color="495663"/>
              <w:right w:val="nil"/>
            </w:tcBorders>
            <w:shd w:val="clear" w:color="000000" w:fill="DADDDF"/>
            <w:vAlign w:val="center"/>
            <w:hideMark/>
          </w:tcPr>
          <w:p w:rsidR="00895508" w:rsidRPr="00895508" w:rsidRDefault="00895508" w:rsidP="00895508">
            <w:pPr>
              <w:spacing w:after="0" w:line="240" w:lineRule="auto"/>
              <w:jc w:val="right"/>
              <w:rPr>
                <w:rFonts w:ascii="Arial" w:hAnsi="Arial"/>
                <w:b/>
                <w:bCs/>
                <w:color w:val="595959"/>
                <w:sz w:val="20"/>
                <w:szCs w:val="20"/>
                <w:rtl/>
              </w:rPr>
            </w:pPr>
            <w:r w:rsidRPr="00895508">
              <w:rPr>
                <w:rFonts w:ascii="Arial" w:hAnsi="Arial"/>
                <w:b/>
                <w:bCs/>
                <w:color w:val="595959"/>
                <w:sz w:val="20"/>
                <w:szCs w:val="20"/>
              </w:rPr>
              <w:t>100%</w:t>
            </w:r>
          </w:p>
        </w:tc>
        <w:tc>
          <w:tcPr>
            <w:tcW w:w="1728" w:type="dxa"/>
            <w:tcBorders>
              <w:top w:val="nil"/>
              <w:left w:val="nil"/>
              <w:bottom w:val="single" w:sz="8" w:space="0" w:color="495663"/>
              <w:right w:val="nil"/>
            </w:tcBorders>
            <w:shd w:val="clear" w:color="000000" w:fill="DADDDF"/>
            <w:vAlign w:val="center"/>
            <w:hideMark/>
          </w:tcPr>
          <w:p w:rsidR="00895508" w:rsidRPr="00895508" w:rsidRDefault="00895508" w:rsidP="00895508">
            <w:pPr>
              <w:spacing w:after="0" w:line="240" w:lineRule="auto"/>
              <w:jc w:val="right"/>
              <w:rPr>
                <w:rFonts w:ascii="Arial" w:hAnsi="Arial"/>
                <w:b/>
                <w:bCs/>
                <w:color w:val="595959"/>
                <w:sz w:val="20"/>
                <w:szCs w:val="20"/>
              </w:rPr>
            </w:pPr>
            <w:r w:rsidRPr="00895508">
              <w:rPr>
                <w:rFonts w:ascii="Arial" w:hAnsi="Arial"/>
                <w:b/>
                <w:bCs/>
                <w:color w:val="595959"/>
                <w:sz w:val="20"/>
                <w:szCs w:val="20"/>
              </w:rPr>
              <w:t>100%</w:t>
            </w:r>
          </w:p>
        </w:tc>
        <w:tc>
          <w:tcPr>
            <w:tcW w:w="1728" w:type="dxa"/>
            <w:tcBorders>
              <w:top w:val="nil"/>
              <w:left w:val="nil"/>
              <w:bottom w:val="single" w:sz="8" w:space="0" w:color="495663"/>
              <w:right w:val="nil"/>
            </w:tcBorders>
            <w:shd w:val="clear" w:color="000000" w:fill="DADDDF"/>
            <w:vAlign w:val="center"/>
            <w:hideMark/>
          </w:tcPr>
          <w:p w:rsidR="00895508" w:rsidRPr="00895508" w:rsidRDefault="00895508" w:rsidP="00895508">
            <w:pPr>
              <w:spacing w:after="0" w:line="240" w:lineRule="auto"/>
              <w:jc w:val="right"/>
              <w:rPr>
                <w:rFonts w:ascii="Arial" w:hAnsi="Arial"/>
                <w:b/>
                <w:bCs/>
                <w:color w:val="595959"/>
                <w:sz w:val="20"/>
                <w:szCs w:val="20"/>
              </w:rPr>
            </w:pPr>
            <w:r w:rsidRPr="00895508">
              <w:rPr>
                <w:rFonts w:ascii="Arial" w:hAnsi="Arial"/>
                <w:b/>
                <w:bCs/>
                <w:color w:val="595959"/>
                <w:sz w:val="20"/>
                <w:szCs w:val="20"/>
              </w:rPr>
              <w:t>100%</w:t>
            </w:r>
          </w:p>
        </w:tc>
        <w:tc>
          <w:tcPr>
            <w:tcW w:w="1728" w:type="dxa"/>
            <w:tcBorders>
              <w:top w:val="nil"/>
              <w:left w:val="nil"/>
              <w:bottom w:val="single" w:sz="8" w:space="0" w:color="495663"/>
              <w:right w:val="nil"/>
            </w:tcBorders>
            <w:shd w:val="clear" w:color="000000" w:fill="DADDDF"/>
            <w:vAlign w:val="center"/>
            <w:hideMark/>
          </w:tcPr>
          <w:p w:rsidR="00895508" w:rsidRPr="00895508" w:rsidRDefault="00895508" w:rsidP="00895508">
            <w:pPr>
              <w:spacing w:after="0" w:line="240" w:lineRule="auto"/>
              <w:jc w:val="right"/>
              <w:rPr>
                <w:rFonts w:ascii="Arial" w:hAnsi="Arial"/>
                <w:b/>
                <w:bCs/>
                <w:color w:val="595959"/>
                <w:sz w:val="20"/>
                <w:szCs w:val="20"/>
              </w:rPr>
            </w:pPr>
            <w:r w:rsidRPr="00895508">
              <w:rPr>
                <w:rFonts w:ascii="Arial" w:hAnsi="Arial"/>
                <w:b/>
                <w:bCs/>
                <w:color w:val="595959"/>
                <w:sz w:val="20"/>
                <w:szCs w:val="20"/>
              </w:rPr>
              <w:t>100%</w:t>
            </w:r>
          </w:p>
        </w:tc>
        <w:tc>
          <w:tcPr>
            <w:tcW w:w="1728" w:type="dxa"/>
            <w:tcBorders>
              <w:top w:val="nil"/>
              <w:left w:val="nil"/>
              <w:bottom w:val="single" w:sz="8" w:space="0" w:color="495663"/>
              <w:right w:val="nil"/>
            </w:tcBorders>
            <w:shd w:val="clear" w:color="000000" w:fill="DADDDF"/>
            <w:vAlign w:val="center"/>
            <w:hideMark/>
          </w:tcPr>
          <w:p w:rsidR="00895508" w:rsidRPr="00895508" w:rsidRDefault="00895508" w:rsidP="00895508">
            <w:pPr>
              <w:bidi/>
              <w:spacing w:after="0" w:line="240" w:lineRule="auto"/>
              <w:rPr>
                <w:rFonts w:ascii="Tahoma" w:hAnsi="Tahoma" w:cs="Tahoma"/>
                <w:b/>
                <w:bCs/>
                <w:color w:val="595959"/>
                <w:sz w:val="20"/>
                <w:szCs w:val="20"/>
              </w:rPr>
            </w:pPr>
            <w:r w:rsidRPr="00895508">
              <w:rPr>
                <w:rFonts w:ascii="Tahoma" w:hAnsi="Tahoma" w:cs="Tahoma"/>
                <w:b/>
                <w:bCs/>
                <w:color w:val="595959"/>
                <w:sz w:val="20"/>
                <w:szCs w:val="20"/>
                <w:rtl/>
              </w:rPr>
              <w:t>100%</w:t>
            </w:r>
          </w:p>
        </w:tc>
      </w:tr>
    </w:tbl>
    <w:p w:rsidR="0028715A" w:rsidRPr="007517D9" w:rsidRDefault="0028715A" w:rsidP="00895508">
      <w:pPr>
        <w:pStyle w:val="PopSourceNote"/>
        <w:bidi/>
      </w:pPr>
      <w:r>
        <w:rPr>
          <w:rFonts w:hint="cs"/>
          <w:rtl/>
        </w:rPr>
        <w:t>المصدر: مركز الإحصاء - أبوظبي</w:t>
      </w:r>
    </w:p>
    <w:p w:rsidR="00462704" w:rsidRDefault="00462704">
      <w:pPr>
        <w:spacing w:after="0" w:line="240" w:lineRule="auto"/>
        <w:rPr>
          <w:rFonts w:ascii="Arial" w:hAnsi="Arial" w:cs="Tahoma"/>
          <w:b/>
          <w:bCs/>
          <w:color w:val="495663" w:themeColor="accent1"/>
          <w:sz w:val="28"/>
          <w:szCs w:val="28"/>
          <w:rtl/>
          <w:lang w:val="en-GB"/>
        </w:rPr>
      </w:pPr>
    </w:p>
    <w:p w:rsidR="008A301A" w:rsidRDefault="008A301A" w:rsidP="001E22F9">
      <w:pPr>
        <w:pStyle w:val="Heading3"/>
        <w:rPr>
          <w:rtl/>
        </w:rPr>
      </w:pPr>
      <w:bookmarkStart w:id="77" w:name="_Toc443304309"/>
      <w:r w:rsidRPr="00FF6511">
        <w:rPr>
          <w:rFonts w:hint="cs"/>
          <w:rtl/>
        </w:rPr>
        <w:t>الجدول</w:t>
      </w:r>
      <w:r w:rsidRPr="00FF6511">
        <w:rPr>
          <w:rtl/>
        </w:rPr>
        <w:t xml:space="preserve"> </w:t>
      </w:r>
      <w:r w:rsidR="001E22F9">
        <w:rPr>
          <w:rFonts w:hint="cs"/>
          <w:rtl/>
        </w:rPr>
        <w:t>21</w:t>
      </w:r>
      <w:r w:rsidRPr="00FF6511">
        <w:rPr>
          <w:rtl/>
        </w:rPr>
        <w:t xml:space="preserve">: </w:t>
      </w:r>
      <w:r w:rsidRPr="00785EFF">
        <w:rPr>
          <w:rFonts w:hint="eastAsia"/>
          <w:rtl/>
        </w:rPr>
        <w:t>التوزيع</w:t>
      </w:r>
      <w:r w:rsidRPr="00785EFF">
        <w:rPr>
          <w:rtl/>
        </w:rPr>
        <w:t xml:space="preserve"> </w:t>
      </w:r>
      <w:r w:rsidRPr="00785EFF">
        <w:rPr>
          <w:rFonts w:hint="eastAsia"/>
          <w:rtl/>
        </w:rPr>
        <w:t>النسبي</w:t>
      </w:r>
      <w:r w:rsidRPr="00785EFF">
        <w:rPr>
          <w:rtl/>
        </w:rPr>
        <w:t xml:space="preserve"> </w:t>
      </w:r>
      <w:r>
        <w:rPr>
          <w:rFonts w:hint="cs"/>
          <w:rtl/>
        </w:rPr>
        <w:t>لحالات الطلاق</w:t>
      </w:r>
      <w:r w:rsidRPr="00785EFF">
        <w:rPr>
          <w:rtl/>
        </w:rPr>
        <w:t xml:space="preserve"> </w:t>
      </w:r>
      <w:r w:rsidRPr="00785EFF">
        <w:rPr>
          <w:rFonts w:hint="eastAsia"/>
          <w:rtl/>
        </w:rPr>
        <w:t>حسب</w:t>
      </w:r>
      <w:r w:rsidRPr="00785EFF">
        <w:rPr>
          <w:rtl/>
        </w:rPr>
        <w:t xml:space="preserve"> </w:t>
      </w:r>
      <w:r>
        <w:rPr>
          <w:rFonts w:hint="cs"/>
          <w:rtl/>
          <w:lang w:bidi="ar-AE"/>
        </w:rPr>
        <w:t>مدة الزواج والجنسية والنوع</w:t>
      </w:r>
      <w:r w:rsidRPr="00785EFF">
        <w:rPr>
          <w:rFonts w:hint="eastAsia"/>
          <w:rtl/>
        </w:rPr>
        <w:t>،</w:t>
      </w:r>
      <w:r w:rsidRPr="00785EFF">
        <w:rPr>
          <w:rtl/>
        </w:rPr>
        <w:t xml:space="preserve"> </w:t>
      </w:r>
      <w:r w:rsidRPr="00785EFF">
        <w:rPr>
          <w:rFonts w:hint="eastAsia"/>
          <w:rtl/>
        </w:rPr>
        <w:t>إمارة</w:t>
      </w:r>
      <w:r w:rsidRPr="00785EFF">
        <w:rPr>
          <w:rtl/>
        </w:rPr>
        <w:t xml:space="preserve"> </w:t>
      </w:r>
      <w:r w:rsidRPr="00785EFF">
        <w:rPr>
          <w:rFonts w:hint="eastAsia"/>
          <w:rtl/>
        </w:rPr>
        <w:t>أبوظبي،</w:t>
      </w:r>
      <w:r w:rsidRPr="00785EFF">
        <w:rPr>
          <w:rtl/>
        </w:rPr>
        <w:t xml:space="preserve"> 2014</w:t>
      </w:r>
      <w:bookmarkEnd w:id="77"/>
      <w:r w:rsidRPr="00785EFF">
        <w:rPr>
          <w:rtl/>
        </w:rPr>
        <w:t xml:space="preserve"> </w:t>
      </w:r>
    </w:p>
    <w:p w:rsidR="008A301A" w:rsidRDefault="008A301A" w:rsidP="008A301A">
      <w:pPr>
        <w:pStyle w:val="PopTableChartSubtitle"/>
        <w:bidi/>
        <w:rPr>
          <w:rtl/>
        </w:rPr>
      </w:pPr>
      <w:r w:rsidRPr="00583AE4">
        <w:rPr>
          <w:rFonts w:hint="cs"/>
          <w:rtl/>
        </w:rPr>
        <w:t>(</w:t>
      </w:r>
      <w:r>
        <w:rPr>
          <w:rFonts w:hint="cs"/>
          <w:rtl/>
        </w:rPr>
        <w:t>نسبة)</w:t>
      </w:r>
    </w:p>
    <w:tbl>
      <w:tblPr>
        <w:bidiVisual/>
        <w:tblW w:w="10080" w:type="dxa"/>
        <w:tblLook w:val="04A0" w:firstRow="1" w:lastRow="0" w:firstColumn="1" w:lastColumn="0" w:noHBand="0" w:noVBand="1"/>
      </w:tblPr>
      <w:tblGrid>
        <w:gridCol w:w="1152"/>
        <w:gridCol w:w="864"/>
        <w:gridCol w:w="1296"/>
        <w:gridCol w:w="1440"/>
        <w:gridCol w:w="1440"/>
        <w:gridCol w:w="1008"/>
        <w:gridCol w:w="1008"/>
        <w:gridCol w:w="864"/>
        <w:gridCol w:w="1008"/>
      </w:tblGrid>
      <w:tr w:rsidR="008A301A" w:rsidRPr="008A301A" w:rsidTr="00530C79">
        <w:trPr>
          <w:trHeight w:val="300"/>
        </w:trPr>
        <w:tc>
          <w:tcPr>
            <w:tcW w:w="1152" w:type="dxa"/>
            <w:vMerge w:val="restart"/>
            <w:tcBorders>
              <w:top w:val="nil"/>
              <w:left w:val="nil"/>
              <w:bottom w:val="nil"/>
              <w:right w:val="nil"/>
            </w:tcBorders>
            <w:shd w:val="clear" w:color="000000" w:fill="495663"/>
            <w:noWrap/>
            <w:vAlign w:val="center"/>
            <w:hideMark/>
          </w:tcPr>
          <w:p w:rsidR="008A301A" w:rsidRPr="008A301A" w:rsidRDefault="008A301A" w:rsidP="008A301A">
            <w:pPr>
              <w:bidi/>
              <w:spacing w:after="0" w:line="240" w:lineRule="auto"/>
              <w:rPr>
                <w:rFonts w:ascii="Tahoma" w:hAnsi="Tahoma" w:cs="Tahoma"/>
                <w:b/>
                <w:bCs/>
                <w:color w:val="FFFFFF"/>
                <w:sz w:val="16"/>
                <w:szCs w:val="16"/>
              </w:rPr>
            </w:pPr>
            <w:r w:rsidRPr="008A301A">
              <w:rPr>
                <w:rFonts w:ascii="Tahoma" w:hAnsi="Tahoma" w:cs="Tahoma"/>
                <w:b/>
                <w:bCs/>
                <w:color w:val="FFFFFF"/>
                <w:sz w:val="16"/>
                <w:szCs w:val="16"/>
                <w:rtl/>
              </w:rPr>
              <w:t>مدة الزواج</w:t>
            </w:r>
          </w:p>
        </w:tc>
        <w:tc>
          <w:tcPr>
            <w:tcW w:w="8928" w:type="dxa"/>
            <w:gridSpan w:val="8"/>
            <w:tcBorders>
              <w:top w:val="nil"/>
              <w:left w:val="nil"/>
              <w:bottom w:val="nil"/>
              <w:right w:val="nil"/>
            </w:tcBorders>
            <w:shd w:val="clear" w:color="000000" w:fill="495663"/>
            <w:noWrap/>
            <w:vAlign w:val="center"/>
            <w:hideMark/>
          </w:tcPr>
          <w:p w:rsidR="008A301A" w:rsidRPr="008A301A" w:rsidRDefault="008A301A" w:rsidP="008A301A">
            <w:pPr>
              <w:bidi/>
              <w:spacing w:after="0" w:line="240" w:lineRule="auto"/>
              <w:jc w:val="center"/>
              <w:rPr>
                <w:rFonts w:ascii="Tahoma" w:hAnsi="Tahoma" w:cs="Tahoma"/>
                <w:b/>
                <w:bCs/>
                <w:color w:val="FFFFFF"/>
                <w:sz w:val="20"/>
                <w:szCs w:val="20"/>
                <w:rtl/>
              </w:rPr>
            </w:pPr>
            <w:r w:rsidRPr="008A301A">
              <w:rPr>
                <w:rFonts w:ascii="Tahoma" w:hAnsi="Tahoma" w:cs="Tahoma"/>
                <w:b/>
                <w:bCs/>
                <w:color w:val="FFFFFF"/>
                <w:sz w:val="18"/>
                <w:szCs w:val="18"/>
                <w:rtl/>
              </w:rPr>
              <w:t>نوع الطلاق</w:t>
            </w:r>
          </w:p>
        </w:tc>
      </w:tr>
      <w:tr w:rsidR="008A301A" w:rsidRPr="008A301A" w:rsidTr="00530C79">
        <w:trPr>
          <w:trHeight w:val="810"/>
        </w:trPr>
        <w:tc>
          <w:tcPr>
            <w:tcW w:w="1152" w:type="dxa"/>
            <w:vMerge/>
            <w:tcBorders>
              <w:top w:val="nil"/>
              <w:left w:val="nil"/>
              <w:bottom w:val="nil"/>
              <w:right w:val="nil"/>
            </w:tcBorders>
            <w:vAlign w:val="center"/>
            <w:hideMark/>
          </w:tcPr>
          <w:p w:rsidR="008A301A" w:rsidRPr="008A301A" w:rsidRDefault="008A301A" w:rsidP="008A301A">
            <w:pPr>
              <w:bidi/>
              <w:spacing w:after="0" w:line="240" w:lineRule="auto"/>
              <w:rPr>
                <w:rFonts w:ascii="Tahoma" w:hAnsi="Tahoma" w:cs="Tahoma"/>
                <w:b/>
                <w:bCs/>
                <w:color w:val="FFFFFF"/>
                <w:sz w:val="16"/>
                <w:szCs w:val="16"/>
              </w:rPr>
            </w:pPr>
          </w:p>
        </w:tc>
        <w:tc>
          <w:tcPr>
            <w:tcW w:w="864" w:type="dxa"/>
            <w:tcBorders>
              <w:top w:val="nil"/>
              <w:left w:val="nil"/>
              <w:bottom w:val="nil"/>
              <w:right w:val="nil"/>
            </w:tcBorders>
            <w:shd w:val="clear" w:color="000000" w:fill="495663"/>
            <w:vAlign w:val="center"/>
            <w:hideMark/>
          </w:tcPr>
          <w:p w:rsidR="008A301A" w:rsidRPr="00BE0BA3" w:rsidRDefault="008A301A" w:rsidP="008A301A">
            <w:pPr>
              <w:bidi/>
              <w:spacing w:after="0" w:line="240" w:lineRule="auto"/>
              <w:rPr>
                <w:rFonts w:ascii="Tahoma" w:hAnsi="Tahoma" w:cs="Tahoma"/>
                <w:b/>
                <w:bCs/>
                <w:color w:val="FFFFFF"/>
                <w:sz w:val="18"/>
                <w:szCs w:val="18"/>
                <w:rtl/>
              </w:rPr>
            </w:pPr>
            <w:r w:rsidRPr="00BE0BA3">
              <w:rPr>
                <w:rFonts w:ascii="Tahoma" w:hAnsi="Tahoma" w:cs="Tahoma" w:hint="cs"/>
                <w:b/>
                <w:bCs/>
                <w:color w:val="FFFFFF"/>
                <w:sz w:val="18"/>
                <w:szCs w:val="18"/>
                <w:rtl/>
              </w:rPr>
              <w:t>بائن بينونة صغرى بعوض</w:t>
            </w:r>
          </w:p>
        </w:tc>
        <w:tc>
          <w:tcPr>
            <w:tcW w:w="1296" w:type="dxa"/>
            <w:tcBorders>
              <w:top w:val="nil"/>
              <w:left w:val="nil"/>
              <w:bottom w:val="nil"/>
              <w:right w:val="nil"/>
            </w:tcBorders>
            <w:shd w:val="clear" w:color="000000" w:fill="495663"/>
            <w:vAlign w:val="center"/>
            <w:hideMark/>
          </w:tcPr>
          <w:p w:rsidR="008A301A" w:rsidRPr="00BE0BA3" w:rsidRDefault="008A301A" w:rsidP="008A301A">
            <w:pPr>
              <w:bidi/>
              <w:spacing w:after="0" w:line="240" w:lineRule="auto"/>
              <w:rPr>
                <w:rFonts w:ascii="Tahoma" w:hAnsi="Tahoma" w:cs="Tahoma"/>
                <w:b/>
                <w:bCs/>
                <w:color w:val="FFFFFF"/>
                <w:sz w:val="18"/>
                <w:szCs w:val="18"/>
                <w:rtl/>
              </w:rPr>
            </w:pPr>
            <w:r w:rsidRPr="00BE0BA3">
              <w:rPr>
                <w:rFonts w:ascii="Tahoma" w:hAnsi="Tahoma" w:cs="Tahoma" w:hint="cs"/>
                <w:b/>
                <w:bCs/>
                <w:color w:val="FFFFFF"/>
                <w:sz w:val="18"/>
                <w:szCs w:val="18"/>
                <w:rtl/>
              </w:rPr>
              <w:t>بائن بينونة صغرى قبل الدخول وبعد الخلوة</w:t>
            </w:r>
          </w:p>
        </w:tc>
        <w:tc>
          <w:tcPr>
            <w:tcW w:w="1440" w:type="dxa"/>
            <w:tcBorders>
              <w:top w:val="nil"/>
              <w:left w:val="nil"/>
              <w:bottom w:val="nil"/>
              <w:right w:val="nil"/>
            </w:tcBorders>
            <w:shd w:val="clear" w:color="000000" w:fill="495663"/>
            <w:vAlign w:val="center"/>
            <w:hideMark/>
          </w:tcPr>
          <w:p w:rsidR="008A301A" w:rsidRPr="00BE0BA3" w:rsidRDefault="008A301A" w:rsidP="008A301A">
            <w:pPr>
              <w:bidi/>
              <w:spacing w:after="0" w:line="240" w:lineRule="auto"/>
              <w:rPr>
                <w:rFonts w:ascii="Tahoma" w:hAnsi="Tahoma" w:cs="Tahoma"/>
                <w:b/>
                <w:bCs/>
                <w:color w:val="FFFFFF"/>
                <w:sz w:val="18"/>
                <w:szCs w:val="18"/>
                <w:rtl/>
              </w:rPr>
            </w:pPr>
            <w:r w:rsidRPr="00BE0BA3">
              <w:rPr>
                <w:rFonts w:ascii="Tahoma" w:hAnsi="Tahoma" w:cs="Tahoma" w:hint="cs"/>
                <w:b/>
                <w:bCs/>
                <w:color w:val="FFFFFF"/>
                <w:sz w:val="18"/>
                <w:szCs w:val="18"/>
                <w:rtl/>
              </w:rPr>
              <w:t>بائن بينونة صغرى قبل الدخول وقبل الخلوة</w:t>
            </w:r>
          </w:p>
        </w:tc>
        <w:tc>
          <w:tcPr>
            <w:tcW w:w="1440" w:type="dxa"/>
            <w:tcBorders>
              <w:top w:val="nil"/>
              <w:left w:val="nil"/>
              <w:bottom w:val="nil"/>
              <w:right w:val="nil"/>
            </w:tcBorders>
            <w:shd w:val="clear" w:color="000000" w:fill="495663"/>
            <w:vAlign w:val="center"/>
            <w:hideMark/>
          </w:tcPr>
          <w:p w:rsidR="008A301A" w:rsidRPr="00BE0BA3" w:rsidRDefault="008A301A" w:rsidP="008A301A">
            <w:pPr>
              <w:bidi/>
              <w:spacing w:after="0" w:line="240" w:lineRule="auto"/>
              <w:rPr>
                <w:rFonts w:ascii="Tahoma" w:hAnsi="Tahoma" w:cs="Tahoma"/>
                <w:b/>
                <w:bCs/>
                <w:color w:val="FFFFFF"/>
                <w:sz w:val="18"/>
                <w:szCs w:val="18"/>
                <w:rtl/>
              </w:rPr>
            </w:pPr>
            <w:r w:rsidRPr="00BE0BA3">
              <w:rPr>
                <w:rFonts w:ascii="Tahoma" w:hAnsi="Tahoma" w:cs="Tahoma" w:hint="cs"/>
                <w:b/>
                <w:bCs/>
                <w:color w:val="FFFFFF"/>
                <w:sz w:val="18"/>
                <w:szCs w:val="18"/>
                <w:rtl/>
              </w:rPr>
              <w:t>بائن بينونة صغرى لانقضاء العدة</w:t>
            </w:r>
          </w:p>
        </w:tc>
        <w:tc>
          <w:tcPr>
            <w:tcW w:w="1008" w:type="dxa"/>
            <w:tcBorders>
              <w:top w:val="nil"/>
              <w:left w:val="nil"/>
              <w:bottom w:val="nil"/>
              <w:right w:val="nil"/>
            </w:tcBorders>
            <w:shd w:val="clear" w:color="000000" w:fill="495663"/>
            <w:vAlign w:val="center"/>
            <w:hideMark/>
          </w:tcPr>
          <w:p w:rsidR="008A301A" w:rsidRPr="00BE0BA3" w:rsidRDefault="008A301A" w:rsidP="008A301A">
            <w:pPr>
              <w:bidi/>
              <w:spacing w:after="0" w:line="240" w:lineRule="auto"/>
              <w:rPr>
                <w:rFonts w:ascii="Tahoma" w:hAnsi="Tahoma" w:cs="Tahoma"/>
                <w:b/>
                <w:bCs/>
                <w:color w:val="FFFFFF"/>
                <w:sz w:val="18"/>
                <w:szCs w:val="18"/>
                <w:rtl/>
              </w:rPr>
            </w:pPr>
            <w:r w:rsidRPr="00BE0BA3">
              <w:rPr>
                <w:rFonts w:ascii="Tahoma" w:hAnsi="Tahoma" w:cs="Tahoma" w:hint="cs"/>
                <w:b/>
                <w:bCs/>
                <w:color w:val="FFFFFF"/>
                <w:sz w:val="18"/>
                <w:szCs w:val="18"/>
                <w:rtl/>
              </w:rPr>
              <w:t>بائن بينونة كبرى</w:t>
            </w:r>
          </w:p>
        </w:tc>
        <w:tc>
          <w:tcPr>
            <w:tcW w:w="1008" w:type="dxa"/>
            <w:tcBorders>
              <w:top w:val="nil"/>
              <w:left w:val="nil"/>
              <w:bottom w:val="nil"/>
              <w:right w:val="nil"/>
            </w:tcBorders>
            <w:shd w:val="clear" w:color="000000" w:fill="495663"/>
            <w:vAlign w:val="center"/>
            <w:hideMark/>
          </w:tcPr>
          <w:p w:rsidR="008A301A" w:rsidRPr="00BE0BA3" w:rsidRDefault="008A301A" w:rsidP="008A301A">
            <w:pPr>
              <w:bidi/>
              <w:spacing w:after="0" w:line="240" w:lineRule="auto"/>
              <w:rPr>
                <w:rFonts w:ascii="Tahoma" w:hAnsi="Tahoma" w:cs="Tahoma"/>
                <w:b/>
                <w:bCs/>
                <w:color w:val="FFFFFF"/>
                <w:sz w:val="18"/>
                <w:szCs w:val="18"/>
                <w:rtl/>
              </w:rPr>
            </w:pPr>
            <w:r w:rsidRPr="00BE0BA3">
              <w:rPr>
                <w:rFonts w:ascii="Tahoma" w:hAnsi="Tahoma" w:cs="Tahoma" w:hint="cs"/>
                <w:b/>
                <w:bCs/>
                <w:color w:val="FFFFFF"/>
                <w:sz w:val="18"/>
                <w:szCs w:val="18"/>
                <w:rtl/>
              </w:rPr>
              <w:t>بائن بينونة كبرى بعوض</w:t>
            </w:r>
          </w:p>
        </w:tc>
        <w:tc>
          <w:tcPr>
            <w:tcW w:w="864" w:type="dxa"/>
            <w:tcBorders>
              <w:top w:val="nil"/>
              <w:left w:val="nil"/>
              <w:bottom w:val="nil"/>
              <w:right w:val="nil"/>
            </w:tcBorders>
            <w:shd w:val="clear" w:color="000000" w:fill="495663"/>
            <w:vAlign w:val="center"/>
            <w:hideMark/>
          </w:tcPr>
          <w:p w:rsidR="008A301A" w:rsidRPr="00BE0BA3" w:rsidRDefault="008A301A" w:rsidP="008A301A">
            <w:pPr>
              <w:bidi/>
              <w:spacing w:after="0" w:line="240" w:lineRule="auto"/>
              <w:rPr>
                <w:rFonts w:ascii="Tahoma" w:hAnsi="Tahoma" w:cs="Tahoma"/>
                <w:b/>
                <w:bCs/>
                <w:color w:val="FFFFFF"/>
                <w:sz w:val="20"/>
                <w:szCs w:val="20"/>
                <w:rtl/>
              </w:rPr>
            </w:pPr>
            <w:r w:rsidRPr="00BE0BA3">
              <w:rPr>
                <w:rFonts w:ascii="Tahoma" w:hAnsi="Tahoma" w:cs="Tahoma" w:hint="cs"/>
                <w:b/>
                <w:bCs/>
                <w:color w:val="FFFFFF"/>
                <w:sz w:val="20"/>
                <w:szCs w:val="20"/>
                <w:rtl/>
              </w:rPr>
              <w:t>رجعي</w:t>
            </w:r>
          </w:p>
        </w:tc>
        <w:tc>
          <w:tcPr>
            <w:tcW w:w="1008" w:type="dxa"/>
            <w:tcBorders>
              <w:top w:val="nil"/>
              <w:left w:val="nil"/>
              <w:bottom w:val="nil"/>
              <w:right w:val="nil"/>
            </w:tcBorders>
            <w:shd w:val="clear" w:color="000000" w:fill="495663"/>
            <w:vAlign w:val="center"/>
            <w:hideMark/>
          </w:tcPr>
          <w:p w:rsidR="008A301A" w:rsidRPr="00BE0BA3" w:rsidRDefault="008A301A" w:rsidP="008A301A">
            <w:pPr>
              <w:bidi/>
              <w:spacing w:after="0" w:line="240" w:lineRule="auto"/>
              <w:rPr>
                <w:rFonts w:ascii="Tahoma" w:hAnsi="Tahoma" w:cs="Tahoma"/>
                <w:b/>
                <w:bCs/>
                <w:color w:val="FFFFFF"/>
                <w:sz w:val="20"/>
                <w:szCs w:val="20"/>
                <w:rtl/>
              </w:rPr>
            </w:pPr>
            <w:r w:rsidRPr="00BE0BA3">
              <w:rPr>
                <w:rFonts w:ascii="Tahoma" w:hAnsi="Tahoma" w:cs="Tahoma" w:hint="cs"/>
                <w:b/>
                <w:bCs/>
                <w:color w:val="FFFFFF"/>
                <w:sz w:val="20"/>
                <w:szCs w:val="20"/>
                <w:rtl/>
              </w:rPr>
              <w:t>رجعي ومراجعة زوجية</w:t>
            </w:r>
          </w:p>
        </w:tc>
      </w:tr>
      <w:tr w:rsidR="008A301A" w:rsidRPr="008A301A" w:rsidTr="00530C79">
        <w:trPr>
          <w:trHeight w:val="300"/>
        </w:trPr>
        <w:tc>
          <w:tcPr>
            <w:tcW w:w="1152" w:type="dxa"/>
            <w:tcBorders>
              <w:top w:val="nil"/>
              <w:left w:val="nil"/>
              <w:bottom w:val="nil"/>
              <w:right w:val="nil"/>
            </w:tcBorders>
            <w:shd w:val="clear" w:color="auto" w:fill="auto"/>
            <w:noWrap/>
            <w:vAlign w:val="center"/>
            <w:hideMark/>
          </w:tcPr>
          <w:p w:rsidR="008A301A" w:rsidRPr="008A301A" w:rsidRDefault="008A301A" w:rsidP="008A301A">
            <w:pPr>
              <w:bidi/>
              <w:spacing w:after="0" w:line="240" w:lineRule="auto"/>
              <w:rPr>
                <w:rFonts w:ascii="Tahoma" w:hAnsi="Tahoma" w:cs="Tahoma"/>
                <w:color w:val="595959"/>
                <w:sz w:val="16"/>
                <w:szCs w:val="16"/>
                <w:rtl/>
              </w:rPr>
            </w:pPr>
            <w:r w:rsidRPr="008A301A">
              <w:rPr>
                <w:rFonts w:ascii="Tahoma" w:hAnsi="Tahoma" w:cs="Tahoma" w:hint="cs"/>
                <w:color w:val="595959"/>
                <w:sz w:val="16"/>
                <w:szCs w:val="16"/>
                <w:rtl/>
              </w:rPr>
              <w:t xml:space="preserve">أقل من سنة </w:t>
            </w:r>
          </w:p>
        </w:tc>
        <w:tc>
          <w:tcPr>
            <w:tcW w:w="864" w:type="dxa"/>
            <w:tcBorders>
              <w:top w:val="nil"/>
              <w:left w:val="nil"/>
              <w:bottom w:val="nil"/>
              <w:right w:val="nil"/>
            </w:tcBorders>
            <w:shd w:val="clear" w:color="000000" w:fill="C59B61"/>
            <w:noWrap/>
            <w:vAlign w:val="center"/>
            <w:hideMark/>
          </w:tcPr>
          <w:p w:rsidR="008A301A" w:rsidRPr="008A301A" w:rsidRDefault="008A301A" w:rsidP="008A301A">
            <w:pPr>
              <w:bidi/>
              <w:spacing w:after="0" w:line="240" w:lineRule="auto"/>
              <w:rPr>
                <w:rFonts w:ascii="Arial" w:hAnsi="Arial"/>
                <w:color w:val="F2F2F2"/>
                <w:sz w:val="20"/>
                <w:szCs w:val="20"/>
                <w:rtl/>
              </w:rPr>
            </w:pPr>
            <w:r w:rsidRPr="008A301A">
              <w:rPr>
                <w:rFonts w:ascii="Arial" w:hAnsi="Arial"/>
                <w:color w:val="F2F2F2"/>
                <w:sz w:val="20"/>
                <w:szCs w:val="20"/>
                <w:rtl/>
              </w:rPr>
              <w:t>2.1%</w:t>
            </w:r>
          </w:p>
        </w:tc>
        <w:tc>
          <w:tcPr>
            <w:tcW w:w="1296" w:type="dxa"/>
            <w:tcBorders>
              <w:top w:val="nil"/>
              <w:left w:val="nil"/>
              <w:bottom w:val="nil"/>
              <w:right w:val="nil"/>
            </w:tcBorders>
            <w:shd w:val="clear" w:color="000000" w:fill="AE8E61"/>
            <w:noWrap/>
            <w:vAlign w:val="center"/>
            <w:hideMark/>
          </w:tcPr>
          <w:p w:rsidR="008A301A" w:rsidRPr="008A301A" w:rsidRDefault="008A301A" w:rsidP="008A301A">
            <w:pPr>
              <w:bidi/>
              <w:spacing w:after="0" w:line="240" w:lineRule="auto"/>
              <w:rPr>
                <w:rFonts w:ascii="Arial" w:hAnsi="Arial"/>
                <w:color w:val="F2F2F2"/>
                <w:sz w:val="20"/>
                <w:szCs w:val="20"/>
                <w:rtl/>
              </w:rPr>
            </w:pPr>
            <w:r w:rsidRPr="008A301A">
              <w:rPr>
                <w:rFonts w:ascii="Arial" w:hAnsi="Arial"/>
                <w:color w:val="F2F2F2"/>
                <w:sz w:val="20"/>
                <w:szCs w:val="20"/>
                <w:rtl/>
              </w:rPr>
              <w:t>4.2%</w:t>
            </w:r>
          </w:p>
        </w:tc>
        <w:tc>
          <w:tcPr>
            <w:tcW w:w="1440" w:type="dxa"/>
            <w:tcBorders>
              <w:top w:val="nil"/>
              <w:left w:val="nil"/>
              <w:bottom w:val="nil"/>
              <w:right w:val="nil"/>
            </w:tcBorders>
            <w:shd w:val="clear" w:color="000000" w:fill="6A6862"/>
            <w:noWrap/>
            <w:vAlign w:val="center"/>
            <w:hideMark/>
          </w:tcPr>
          <w:p w:rsidR="008A301A" w:rsidRPr="008A301A" w:rsidRDefault="008A301A" w:rsidP="008A301A">
            <w:pPr>
              <w:bidi/>
              <w:spacing w:after="0" w:line="240" w:lineRule="auto"/>
              <w:rPr>
                <w:rFonts w:ascii="Arial" w:hAnsi="Arial"/>
                <w:color w:val="F2F2F2"/>
                <w:sz w:val="20"/>
                <w:szCs w:val="20"/>
                <w:rtl/>
              </w:rPr>
            </w:pPr>
            <w:r w:rsidRPr="008A301A">
              <w:rPr>
                <w:rFonts w:ascii="Arial" w:hAnsi="Arial"/>
                <w:color w:val="F2F2F2"/>
                <w:sz w:val="20"/>
                <w:szCs w:val="20"/>
                <w:rtl/>
              </w:rPr>
              <w:t>10.4%</w:t>
            </w:r>
          </w:p>
        </w:tc>
        <w:tc>
          <w:tcPr>
            <w:tcW w:w="1440" w:type="dxa"/>
            <w:tcBorders>
              <w:top w:val="nil"/>
              <w:left w:val="nil"/>
              <w:bottom w:val="nil"/>
              <w:right w:val="nil"/>
            </w:tcBorders>
            <w:shd w:val="clear" w:color="000000" w:fill="D8C1A0"/>
            <w:noWrap/>
            <w:vAlign w:val="center"/>
            <w:hideMark/>
          </w:tcPr>
          <w:p w:rsidR="008A301A" w:rsidRPr="008A301A" w:rsidRDefault="008A301A" w:rsidP="008A301A">
            <w:pPr>
              <w:bidi/>
              <w:spacing w:after="0" w:line="240" w:lineRule="auto"/>
              <w:rPr>
                <w:rFonts w:ascii="Arial" w:hAnsi="Arial"/>
                <w:color w:val="F2F2F2"/>
                <w:sz w:val="20"/>
                <w:szCs w:val="20"/>
                <w:rtl/>
              </w:rPr>
            </w:pPr>
            <w:r w:rsidRPr="008A301A">
              <w:rPr>
                <w:rFonts w:ascii="Arial" w:hAnsi="Arial"/>
                <w:color w:val="F2F2F2"/>
                <w:sz w:val="20"/>
                <w:szCs w:val="20"/>
                <w:rtl/>
              </w:rPr>
              <w:t>0.3%</w:t>
            </w:r>
          </w:p>
        </w:tc>
        <w:tc>
          <w:tcPr>
            <w:tcW w:w="1008" w:type="dxa"/>
            <w:tcBorders>
              <w:top w:val="nil"/>
              <w:left w:val="nil"/>
              <w:bottom w:val="nil"/>
              <w:right w:val="nil"/>
            </w:tcBorders>
            <w:shd w:val="clear" w:color="000000" w:fill="D4A361"/>
            <w:noWrap/>
            <w:vAlign w:val="center"/>
            <w:hideMark/>
          </w:tcPr>
          <w:p w:rsidR="008A301A" w:rsidRPr="008A301A" w:rsidRDefault="008A301A" w:rsidP="008A301A">
            <w:pPr>
              <w:bidi/>
              <w:spacing w:after="0" w:line="240" w:lineRule="auto"/>
              <w:rPr>
                <w:rFonts w:ascii="Arial" w:hAnsi="Arial"/>
                <w:color w:val="F2F2F2"/>
                <w:sz w:val="20"/>
                <w:szCs w:val="20"/>
                <w:rtl/>
              </w:rPr>
            </w:pPr>
            <w:r w:rsidRPr="008A301A">
              <w:rPr>
                <w:rFonts w:ascii="Arial" w:hAnsi="Arial"/>
                <w:color w:val="F2F2F2"/>
                <w:sz w:val="20"/>
                <w:szCs w:val="20"/>
                <w:rtl/>
              </w:rPr>
              <w:t>0.7%</w:t>
            </w:r>
          </w:p>
        </w:tc>
        <w:tc>
          <w:tcPr>
            <w:tcW w:w="1008" w:type="dxa"/>
            <w:tcBorders>
              <w:top w:val="nil"/>
              <w:left w:val="nil"/>
              <w:bottom w:val="nil"/>
              <w:right w:val="nil"/>
            </w:tcBorders>
            <w:shd w:val="clear" w:color="000000" w:fill="DADDDF"/>
            <w:noWrap/>
            <w:vAlign w:val="center"/>
            <w:hideMark/>
          </w:tcPr>
          <w:p w:rsidR="008A301A" w:rsidRPr="008A301A" w:rsidRDefault="008A301A" w:rsidP="008A301A">
            <w:pPr>
              <w:bidi/>
              <w:spacing w:after="0" w:line="240" w:lineRule="auto"/>
              <w:rPr>
                <w:rFonts w:ascii="Arial" w:hAnsi="Arial"/>
                <w:color w:val="F2F2F2"/>
                <w:sz w:val="20"/>
                <w:szCs w:val="20"/>
                <w:rtl/>
              </w:rPr>
            </w:pPr>
            <w:r w:rsidRPr="008A301A">
              <w:rPr>
                <w:rFonts w:ascii="Arial" w:hAnsi="Arial"/>
                <w:color w:val="F2F2F2"/>
                <w:sz w:val="20"/>
                <w:szCs w:val="20"/>
                <w:rtl/>
              </w:rPr>
              <w:t>0.0%</w:t>
            </w:r>
          </w:p>
        </w:tc>
        <w:tc>
          <w:tcPr>
            <w:tcW w:w="864" w:type="dxa"/>
            <w:tcBorders>
              <w:top w:val="nil"/>
              <w:left w:val="nil"/>
              <w:bottom w:val="nil"/>
              <w:right w:val="nil"/>
            </w:tcBorders>
            <w:shd w:val="clear" w:color="000000" w:fill="525B62"/>
            <w:noWrap/>
            <w:vAlign w:val="center"/>
            <w:hideMark/>
          </w:tcPr>
          <w:p w:rsidR="008A301A" w:rsidRPr="008A301A" w:rsidRDefault="008A301A" w:rsidP="008A301A">
            <w:pPr>
              <w:bidi/>
              <w:spacing w:after="0" w:line="240" w:lineRule="auto"/>
              <w:rPr>
                <w:rFonts w:ascii="Arial" w:hAnsi="Arial"/>
                <w:color w:val="F2F2F2"/>
                <w:sz w:val="20"/>
                <w:szCs w:val="20"/>
                <w:rtl/>
              </w:rPr>
            </w:pPr>
            <w:r w:rsidRPr="008A301A">
              <w:rPr>
                <w:rFonts w:ascii="Arial" w:hAnsi="Arial"/>
                <w:color w:val="F2F2F2"/>
                <w:sz w:val="20"/>
                <w:szCs w:val="20"/>
                <w:rtl/>
              </w:rPr>
              <w:t>12.5%</w:t>
            </w:r>
          </w:p>
        </w:tc>
        <w:tc>
          <w:tcPr>
            <w:tcW w:w="1008" w:type="dxa"/>
            <w:tcBorders>
              <w:top w:val="nil"/>
              <w:left w:val="nil"/>
              <w:bottom w:val="nil"/>
              <w:right w:val="nil"/>
            </w:tcBorders>
            <w:shd w:val="clear" w:color="000000" w:fill="D6A461"/>
            <w:noWrap/>
            <w:vAlign w:val="center"/>
            <w:hideMark/>
          </w:tcPr>
          <w:p w:rsidR="008A301A" w:rsidRPr="008A301A" w:rsidRDefault="008A301A" w:rsidP="008A301A">
            <w:pPr>
              <w:bidi/>
              <w:spacing w:after="0" w:line="240" w:lineRule="auto"/>
              <w:rPr>
                <w:rFonts w:ascii="Arial" w:hAnsi="Arial"/>
                <w:color w:val="F2F2F2"/>
                <w:sz w:val="20"/>
                <w:szCs w:val="20"/>
                <w:rtl/>
              </w:rPr>
            </w:pPr>
            <w:r w:rsidRPr="008A301A">
              <w:rPr>
                <w:rFonts w:ascii="Arial" w:hAnsi="Arial"/>
                <w:color w:val="F2F2F2"/>
                <w:sz w:val="20"/>
                <w:szCs w:val="20"/>
                <w:rtl/>
              </w:rPr>
              <w:t>0.5%</w:t>
            </w:r>
          </w:p>
        </w:tc>
      </w:tr>
      <w:tr w:rsidR="008A301A" w:rsidRPr="008A301A" w:rsidTr="00530C79">
        <w:trPr>
          <w:trHeight w:val="300"/>
        </w:trPr>
        <w:tc>
          <w:tcPr>
            <w:tcW w:w="1152" w:type="dxa"/>
            <w:tcBorders>
              <w:top w:val="nil"/>
              <w:left w:val="nil"/>
              <w:bottom w:val="nil"/>
              <w:right w:val="nil"/>
            </w:tcBorders>
            <w:shd w:val="clear" w:color="auto" w:fill="auto"/>
            <w:noWrap/>
            <w:vAlign w:val="center"/>
            <w:hideMark/>
          </w:tcPr>
          <w:p w:rsidR="008A301A" w:rsidRPr="008A301A" w:rsidRDefault="00230842" w:rsidP="00230842">
            <w:pPr>
              <w:bidi/>
              <w:spacing w:after="0" w:line="240" w:lineRule="auto"/>
              <w:rPr>
                <w:rFonts w:ascii="Tahoma" w:hAnsi="Tahoma" w:cs="Tahoma"/>
                <w:color w:val="595959"/>
                <w:sz w:val="16"/>
                <w:szCs w:val="16"/>
                <w:rtl/>
              </w:rPr>
            </w:pPr>
            <w:r>
              <w:rPr>
                <w:rFonts w:ascii="Tahoma" w:hAnsi="Tahoma" w:cs="Tahoma" w:hint="cs"/>
                <w:color w:val="595959"/>
                <w:sz w:val="16"/>
                <w:szCs w:val="16"/>
                <w:rtl/>
              </w:rPr>
              <w:t>1</w:t>
            </w:r>
            <w:r w:rsidR="008A301A" w:rsidRPr="008A301A">
              <w:rPr>
                <w:rFonts w:ascii="Tahoma" w:hAnsi="Tahoma" w:cs="Tahoma" w:hint="cs"/>
                <w:color w:val="595959"/>
                <w:sz w:val="16"/>
                <w:szCs w:val="16"/>
                <w:rtl/>
              </w:rPr>
              <w:t>-</w:t>
            </w:r>
            <w:r>
              <w:rPr>
                <w:rFonts w:ascii="Tahoma" w:hAnsi="Tahoma" w:cs="Tahoma" w:hint="cs"/>
                <w:color w:val="595959"/>
                <w:sz w:val="16"/>
                <w:szCs w:val="16"/>
                <w:rtl/>
              </w:rPr>
              <w:t>2</w:t>
            </w:r>
            <w:r w:rsidR="008A301A" w:rsidRPr="008A301A">
              <w:rPr>
                <w:rFonts w:ascii="Tahoma" w:hAnsi="Tahoma" w:cs="Tahoma" w:hint="cs"/>
                <w:color w:val="595959"/>
                <w:sz w:val="16"/>
                <w:szCs w:val="16"/>
                <w:rtl/>
              </w:rPr>
              <w:t xml:space="preserve"> سنة</w:t>
            </w:r>
          </w:p>
        </w:tc>
        <w:tc>
          <w:tcPr>
            <w:tcW w:w="864" w:type="dxa"/>
            <w:tcBorders>
              <w:top w:val="nil"/>
              <w:left w:val="nil"/>
              <w:bottom w:val="nil"/>
              <w:right w:val="nil"/>
            </w:tcBorders>
            <w:shd w:val="clear" w:color="000000" w:fill="B39161"/>
            <w:noWrap/>
            <w:vAlign w:val="center"/>
            <w:hideMark/>
          </w:tcPr>
          <w:p w:rsidR="008A301A" w:rsidRPr="008A301A" w:rsidRDefault="008A301A" w:rsidP="008A301A">
            <w:pPr>
              <w:bidi/>
              <w:spacing w:after="0" w:line="240" w:lineRule="auto"/>
              <w:rPr>
                <w:rFonts w:ascii="Arial" w:hAnsi="Arial"/>
                <w:color w:val="F2F2F2"/>
                <w:sz w:val="20"/>
                <w:szCs w:val="20"/>
                <w:rtl/>
              </w:rPr>
            </w:pPr>
            <w:r w:rsidRPr="008A301A">
              <w:rPr>
                <w:rFonts w:ascii="Arial" w:hAnsi="Arial"/>
                <w:color w:val="F2F2F2"/>
                <w:sz w:val="20"/>
                <w:szCs w:val="20"/>
                <w:rtl/>
              </w:rPr>
              <w:t>3.8%</w:t>
            </w:r>
          </w:p>
        </w:tc>
        <w:tc>
          <w:tcPr>
            <w:tcW w:w="1296" w:type="dxa"/>
            <w:tcBorders>
              <w:top w:val="nil"/>
              <w:left w:val="nil"/>
              <w:bottom w:val="nil"/>
              <w:right w:val="nil"/>
            </w:tcBorders>
            <w:shd w:val="clear" w:color="000000" w:fill="C99D61"/>
            <w:noWrap/>
            <w:vAlign w:val="center"/>
            <w:hideMark/>
          </w:tcPr>
          <w:p w:rsidR="008A301A" w:rsidRPr="008A301A" w:rsidRDefault="008A301A" w:rsidP="008A301A">
            <w:pPr>
              <w:bidi/>
              <w:spacing w:after="0" w:line="240" w:lineRule="auto"/>
              <w:rPr>
                <w:rFonts w:ascii="Arial" w:hAnsi="Arial"/>
                <w:color w:val="F2F2F2"/>
                <w:sz w:val="20"/>
                <w:szCs w:val="20"/>
                <w:rtl/>
              </w:rPr>
            </w:pPr>
            <w:r w:rsidRPr="008A301A">
              <w:rPr>
                <w:rFonts w:ascii="Arial" w:hAnsi="Arial"/>
                <w:color w:val="F2F2F2"/>
                <w:sz w:val="20"/>
                <w:szCs w:val="20"/>
                <w:rtl/>
              </w:rPr>
              <w:t>1.8%</w:t>
            </w:r>
          </w:p>
        </w:tc>
        <w:tc>
          <w:tcPr>
            <w:tcW w:w="1440" w:type="dxa"/>
            <w:tcBorders>
              <w:top w:val="nil"/>
              <w:left w:val="nil"/>
              <w:bottom w:val="nil"/>
              <w:right w:val="nil"/>
            </w:tcBorders>
            <w:shd w:val="clear" w:color="000000" w:fill="C59B61"/>
            <w:noWrap/>
            <w:vAlign w:val="center"/>
            <w:hideMark/>
          </w:tcPr>
          <w:p w:rsidR="008A301A" w:rsidRPr="008A301A" w:rsidRDefault="008A301A" w:rsidP="008A301A">
            <w:pPr>
              <w:bidi/>
              <w:spacing w:after="0" w:line="240" w:lineRule="auto"/>
              <w:rPr>
                <w:rFonts w:ascii="Arial" w:hAnsi="Arial"/>
                <w:color w:val="F2F2F2"/>
                <w:sz w:val="20"/>
                <w:szCs w:val="20"/>
                <w:rtl/>
              </w:rPr>
            </w:pPr>
            <w:r w:rsidRPr="008A301A">
              <w:rPr>
                <w:rFonts w:ascii="Arial" w:hAnsi="Arial"/>
                <w:color w:val="F2F2F2"/>
                <w:sz w:val="20"/>
                <w:szCs w:val="20"/>
                <w:rtl/>
              </w:rPr>
              <w:t>2.1%</w:t>
            </w:r>
          </w:p>
        </w:tc>
        <w:tc>
          <w:tcPr>
            <w:tcW w:w="1440" w:type="dxa"/>
            <w:tcBorders>
              <w:top w:val="nil"/>
              <w:left w:val="nil"/>
              <w:bottom w:val="nil"/>
              <w:right w:val="nil"/>
            </w:tcBorders>
            <w:shd w:val="clear" w:color="000000" w:fill="D3A361"/>
            <w:noWrap/>
            <w:vAlign w:val="center"/>
            <w:hideMark/>
          </w:tcPr>
          <w:p w:rsidR="008A301A" w:rsidRPr="008A301A" w:rsidRDefault="008A301A" w:rsidP="008A301A">
            <w:pPr>
              <w:bidi/>
              <w:spacing w:after="0" w:line="240" w:lineRule="auto"/>
              <w:rPr>
                <w:rFonts w:ascii="Arial" w:hAnsi="Arial"/>
                <w:color w:val="F2F2F2"/>
                <w:sz w:val="20"/>
                <w:szCs w:val="20"/>
                <w:rtl/>
              </w:rPr>
            </w:pPr>
            <w:r w:rsidRPr="008A301A">
              <w:rPr>
                <w:rFonts w:ascii="Arial" w:hAnsi="Arial"/>
                <w:color w:val="F2F2F2"/>
                <w:sz w:val="20"/>
                <w:szCs w:val="20"/>
                <w:rtl/>
              </w:rPr>
              <w:t>0.9%</w:t>
            </w:r>
          </w:p>
        </w:tc>
        <w:tc>
          <w:tcPr>
            <w:tcW w:w="1008" w:type="dxa"/>
            <w:tcBorders>
              <w:top w:val="nil"/>
              <w:left w:val="nil"/>
              <w:bottom w:val="nil"/>
              <w:right w:val="nil"/>
            </w:tcBorders>
            <w:shd w:val="clear" w:color="000000" w:fill="CB9E61"/>
            <w:noWrap/>
            <w:vAlign w:val="center"/>
            <w:hideMark/>
          </w:tcPr>
          <w:p w:rsidR="008A301A" w:rsidRPr="008A301A" w:rsidRDefault="008A301A" w:rsidP="008A301A">
            <w:pPr>
              <w:bidi/>
              <w:spacing w:after="0" w:line="240" w:lineRule="auto"/>
              <w:rPr>
                <w:rFonts w:ascii="Arial" w:hAnsi="Arial"/>
                <w:color w:val="F2F2F2"/>
                <w:sz w:val="20"/>
                <w:szCs w:val="20"/>
                <w:rtl/>
              </w:rPr>
            </w:pPr>
            <w:r w:rsidRPr="008A301A">
              <w:rPr>
                <w:rFonts w:ascii="Arial" w:hAnsi="Arial"/>
                <w:color w:val="F2F2F2"/>
                <w:sz w:val="20"/>
                <w:szCs w:val="20"/>
                <w:rtl/>
              </w:rPr>
              <w:t>1.5%</w:t>
            </w:r>
          </w:p>
        </w:tc>
        <w:tc>
          <w:tcPr>
            <w:tcW w:w="1008" w:type="dxa"/>
            <w:tcBorders>
              <w:top w:val="nil"/>
              <w:left w:val="nil"/>
              <w:bottom w:val="nil"/>
              <w:right w:val="nil"/>
            </w:tcBorders>
            <w:shd w:val="clear" w:color="000000" w:fill="DAD2C6"/>
            <w:noWrap/>
            <w:vAlign w:val="center"/>
            <w:hideMark/>
          </w:tcPr>
          <w:p w:rsidR="008A301A" w:rsidRPr="008A301A" w:rsidRDefault="008A301A" w:rsidP="008A301A">
            <w:pPr>
              <w:bidi/>
              <w:spacing w:after="0" w:line="240" w:lineRule="auto"/>
              <w:rPr>
                <w:rFonts w:ascii="Arial" w:hAnsi="Arial"/>
                <w:color w:val="F2F2F2"/>
                <w:sz w:val="20"/>
                <w:szCs w:val="20"/>
                <w:rtl/>
              </w:rPr>
            </w:pPr>
            <w:r w:rsidRPr="008A301A">
              <w:rPr>
                <w:rFonts w:ascii="Arial" w:hAnsi="Arial"/>
                <w:color w:val="F2F2F2"/>
                <w:sz w:val="20"/>
                <w:szCs w:val="20"/>
                <w:rtl/>
              </w:rPr>
              <w:t>0.1%</w:t>
            </w:r>
          </w:p>
        </w:tc>
        <w:tc>
          <w:tcPr>
            <w:tcW w:w="864" w:type="dxa"/>
            <w:tcBorders>
              <w:top w:val="nil"/>
              <w:left w:val="nil"/>
              <w:bottom w:val="nil"/>
              <w:right w:val="nil"/>
            </w:tcBorders>
            <w:shd w:val="clear" w:color="000000" w:fill="495663"/>
            <w:noWrap/>
            <w:vAlign w:val="center"/>
            <w:hideMark/>
          </w:tcPr>
          <w:p w:rsidR="008A301A" w:rsidRPr="008A301A" w:rsidRDefault="008A301A" w:rsidP="008A301A">
            <w:pPr>
              <w:bidi/>
              <w:spacing w:after="0" w:line="240" w:lineRule="auto"/>
              <w:rPr>
                <w:rFonts w:ascii="Arial" w:hAnsi="Arial"/>
                <w:color w:val="F2F2F2"/>
                <w:sz w:val="20"/>
                <w:szCs w:val="20"/>
                <w:rtl/>
              </w:rPr>
            </w:pPr>
            <w:r w:rsidRPr="008A301A">
              <w:rPr>
                <w:rFonts w:ascii="Arial" w:hAnsi="Arial"/>
                <w:color w:val="F2F2F2"/>
                <w:sz w:val="20"/>
                <w:szCs w:val="20"/>
                <w:rtl/>
              </w:rPr>
              <w:t>13.3%</w:t>
            </w:r>
          </w:p>
        </w:tc>
        <w:tc>
          <w:tcPr>
            <w:tcW w:w="1008" w:type="dxa"/>
            <w:tcBorders>
              <w:top w:val="nil"/>
              <w:left w:val="nil"/>
              <w:bottom w:val="nil"/>
              <w:right w:val="nil"/>
            </w:tcBorders>
            <w:shd w:val="clear" w:color="000000" w:fill="D6A461"/>
            <w:noWrap/>
            <w:vAlign w:val="center"/>
            <w:hideMark/>
          </w:tcPr>
          <w:p w:rsidR="008A301A" w:rsidRPr="008A301A" w:rsidRDefault="008A301A" w:rsidP="008A301A">
            <w:pPr>
              <w:bidi/>
              <w:spacing w:after="0" w:line="240" w:lineRule="auto"/>
              <w:rPr>
                <w:rFonts w:ascii="Arial" w:hAnsi="Arial"/>
                <w:color w:val="F2F2F2"/>
                <w:sz w:val="20"/>
                <w:szCs w:val="20"/>
                <w:rtl/>
              </w:rPr>
            </w:pPr>
            <w:r w:rsidRPr="008A301A">
              <w:rPr>
                <w:rFonts w:ascii="Arial" w:hAnsi="Arial"/>
                <w:color w:val="F2F2F2"/>
                <w:sz w:val="20"/>
                <w:szCs w:val="20"/>
                <w:rtl/>
              </w:rPr>
              <w:t>0.5%</w:t>
            </w:r>
          </w:p>
        </w:tc>
      </w:tr>
      <w:tr w:rsidR="008A301A" w:rsidRPr="008A301A" w:rsidTr="00530C79">
        <w:trPr>
          <w:trHeight w:val="300"/>
        </w:trPr>
        <w:tc>
          <w:tcPr>
            <w:tcW w:w="1152" w:type="dxa"/>
            <w:tcBorders>
              <w:top w:val="nil"/>
              <w:left w:val="nil"/>
              <w:bottom w:val="nil"/>
              <w:right w:val="nil"/>
            </w:tcBorders>
            <w:shd w:val="clear" w:color="auto" w:fill="auto"/>
            <w:noWrap/>
            <w:vAlign w:val="center"/>
            <w:hideMark/>
          </w:tcPr>
          <w:p w:rsidR="008A301A" w:rsidRPr="008A301A" w:rsidRDefault="00230842" w:rsidP="00230842">
            <w:pPr>
              <w:bidi/>
              <w:spacing w:after="0" w:line="240" w:lineRule="auto"/>
              <w:rPr>
                <w:rFonts w:ascii="Tahoma" w:hAnsi="Tahoma" w:cs="Tahoma"/>
                <w:color w:val="595959"/>
                <w:sz w:val="16"/>
                <w:szCs w:val="16"/>
                <w:rtl/>
              </w:rPr>
            </w:pPr>
            <w:r>
              <w:rPr>
                <w:rFonts w:ascii="Tahoma" w:hAnsi="Tahoma" w:cs="Tahoma" w:hint="cs"/>
                <w:color w:val="595959"/>
                <w:sz w:val="16"/>
                <w:szCs w:val="16"/>
                <w:rtl/>
              </w:rPr>
              <w:t>3</w:t>
            </w:r>
            <w:r w:rsidR="008A301A" w:rsidRPr="008A301A">
              <w:rPr>
                <w:rFonts w:ascii="Tahoma" w:hAnsi="Tahoma" w:cs="Tahoma" w:hint="cs"/>
                <w:color w:val="595959"/>
                <w:sz w:val="16"/>
                <w:szCs w:val="16"/>
                <w:rtl/>
              </w:rPr>
              <w:t>-</w:t>
            </w:r>
            <w:r>
              <w:rPr>
                <w:rFonts w:ascii="Tahoma" w:hAnsi="Tahoma" w:cs="Tahoma" w:hint="cs"/>
                <w:color w:val="595959"/>
                <w:sz w:val="16"/>
                <w:szCs w:val="16"/>
                <w:rtl/>
              </w:rPr>
              <w:t>5</w:t>
            </w:r>
            <w:r w:rsidR="008A301A" w:rsidRPr="008A301A">
              <w:rPr>
                <w:rFonts w:ascii="Tahoma" w:hAnsi="Tahoma" w:cs="Tahoma" w:hint="cs"/>
                <w:color w:val="595959"/>
                <w:sz w:val="16"/>
                <w:szCs w:val="16"/>
                <w:rtl/>
              </w:rPr>
              <w:t xml:space="preserve"> سنة</w:t>
            </w:r>
          </w:p>
        </w:tc>
        <w:tc>
          <w:tcPr>
            <w:tcW w:w="864" w:type="dxa"/>
            <w:tcBorders>
              <w:top w:val="nil"/>
              <w:left w:val="nil"/>
              <w:bottom w:val="nil"/>
              <w:right w:val="nil"/>
            </w:tcBorders>
            <w:shd w:val="clear" w:color="000000" w:fill="CC9F61"/>
            <w:noWrap/>
            <w:vAlign w:val="center"/>
            <w:hideMark/>
          </w:tcPr>
          <w:p w:rsidR="008A301A" w:rsidRPr="008A301A" w:rsidRDefault="008A301A" w:rsidP="008A301A">
            <w:pPr>
              <w:bidi/>
              <w:spacing w:after="0" w:line="240" w:lineRule="auto"/>
              <w:rPr>
                <w:rFonts w:ascii="Arial" w:hAnsi="Arial"/>
                <w:color w:val="F2F2F2"/>
                <w:sz w:val="20"/>
                <w:szCs w:val="20"/>
                <w:rtl/>
              </w:rPr>
            </w:pPr>
            <w:r w:rsidRPr="008A301A">
              <w:rPr>
                <w:rFonts w:ascii="Arial" w:hAnsi="Arial"/>
                <w:color w:val="F2F2F2"/>
                <w:sz w:val="20"/>
                <w:szCs w:val="20"/>
                <w:rtl/>
              </w:rPr>
              <w:t>1.4%</w:t>
            </w:r>
          </w:p>
        </w:tc>
        <w:tc>
          <w:tcPr>
            <w:tcW w:w="1296" w:type="dxa"/>
            <w:tcBorders>
              <w:top w:val="nil"/>
              <w:left w:val="nil"/>
              <w:bottom w:val="nil"/>
              <w:right w:val="nil"/>
            </w:tcBorders>
            <w:shd w:val="clear" w:color="000000" w:fill="DAD8D3"/>
            <w:noWrap/>
            <w:vAlign w:val="center"/>
            <w:hideMark/>
          </w:tcPr>
          <w:p w:rsidR="008A301A" w:rsidRPr="008A301A" w:rsidRDefault="008A301A" w:rsidP="008A301A">
            <w:pPr>
              <w:bidi/>
              <w:spacing w:after="0" w:line="240" w:lineRule="auto"/>
              <w:rPr>
                <w:rFonts w:ascii="Arial" w:hAnsi="Arial"/>
                <w:color w:val="F2F2F2"/>
                <w:sz w:val="20"/>
                <w:szCs w:val="20"/>
                <w:rtl/>
              </w:rPr>
            </w:pPr>
            <w:r w:rsidRPr="008A301A">
              <w:rPr>
                <w:rFonts w:ascii="Arial" w:hAnsi="Arial"/>
                <w:color w:val="F2F2F2"/>
                <w:sz w:val="20"/>
                <w:szCs w:val="20"/>
                <w:rtl/>
              </w:rPr>
              <w:t>0.1%</w:t>
            </w:r>
          </w:p>
        </w:tc>
        <w:tc>
          <w:tcPr>
            <w:tcW w:w="1440" w:type="dxa"/>
            <w:tcBorders>
              <w:top w:val="nil"/>
              <w:left w:val="nil"/>
              <w:bottom w:val="nil"/>
              <w:right w:val="nil"/>
            </w:tcBorders>
            <w:shd w:val="clear" w:color="000000" w:fill="DAD8D3"/>
            <w:noWrap/>
            <w:vAlign w:val="center"/>
            <w:hideMark/>
          </w:tcPr>
          <w:p w:rsidR="008A301A" w:rsidRPr="008A301A" w:rsidRDefault="008A301A" w:rsidP="008A301A">
            <w:pPr>
              <w:bidi/>
              <w:spacing w:after="0" w:line="240" w:lineRule="auto"/>
              <w:rPr>
                <w:rFonts w:ascii="Arial" w:hAnsi="Arial"/>
                <w:color w:val="F2F2F2"/>
                <w:sz w:val="20"/>
                <w:szCs w:val="20"/>
                <w:rtl/>
              </w:rPr>
            </w:pPr>
            <w:r w:rsidRPr="008A301A">
              <w:rPr>
                <w:rFonts w:ascii="Arial" w:hAnsi="Arial"/>
                <w:color w:val="F2F2F2"/>
                <w:sz w:val="20"/>
                <w:szCs w:val="20"/>
                <w:rtl/>
              </w:rPr>
              <w:t>0.1%</w:t>
            </w:r>
          </w:p>
        </w:tc>
        <w:tc>
          <w:tcPr>
            <w:tcW w:w="1440" w:type="dxa"/>
            <w:tcBorders>
              <w:top w:val="nil"/>
              <w:left w:val="nil"/>
              <w:bottom w:val="nil"/>
              <w:right w:val="nil"/>
            </w:tcBorders>
            <w:shd w:val="clear" w:color="000000" w:fill="D6A461"/>
            <w:noWrap/>
            <w:vAlign w:val="center"/>
            <w:hideMark/>
          </w:tcPr>
          <w:p w:rsidR="008A301A" w:rsidRPr="008A301A" w:rsidRDefault="008A301A" w:rsidP="008A301A">
            <w:pPr>
              <w:bidi/>
              <w:spacing w:after="0" w:line="240" w:lineRule="auto"/>
              <w:rPr>
                <w:rFonts w:ascii="Arial" w:hAnsi="Arial"/>
                <w:color w:val="F2F2F2"/>
                <w:sz w:val="20"/>
                <w:szCs w:val="20"/>
                <w:rtl/>
              </w:rPr>
            </w:pPr>
            <w:r w:rsidRPr="008A301A">
              <w:rPr>
                <w:rFonts w:ascii="Arial" w:hAnsi="Arial"/>
                <w:color w:val="F2F2F2"/>
                <w:sz w:val="20"/>
                <w:szCs w:val="20"/>
                <w:rtl/>
              </w:rPr>
              <w:t>0.5%</w:t>
            </w:r>
          </w:p>
        </w:tc>
        <w:tc>
          <w:tcPr>
            <w:tcW w:w="1008" w:type="dxa"/>
            <w:tcBorders>
              <w:top w:val="nil"/>
              <w:left w:val="nil"/>
              <w:bottom w:val="nil"/>
              <w:right w:val="nil"/>
            </w:tcBorders>
            <w:shd w:val="clear" w:color="000000" w:fill="CFA161"/>
            <w:noWrap/>
            <w:vAlign w:val="center"/>
            <w:hideMark/>
          </w:tcPr>
          <w:p w:rsidR="008A301A" w:rsidRPr="008A301A" w:rsidRDefault="008A301A" w:rsidP="008A301A">
            <w:pPr>
              <w:bidi/>
              <w:spacing w:after="0" w:line="240" w:lineRule="auto"/>
              <w:rPr>
                <w:rFonts w:ascii="Arial" w:hAnsi="Arial"/>
                <w:color w:val="F2F2F2"/>
                <w:sz w:val="20"/>
                <w:szCs w:val="20"/>
                <w:rtl/>
              </w:rPr>
            </w:pPr>
            <w:r w:rsidRPr="008A301A">
              <w:rPr>
                <w:rFonts w:ascii="Arial" w:hAnsi="Arial"/>
                <w:color w:val="F2F2F2"/>
                <w:sz w:val="20"/>
                <w:szCs w:val="20"/>
                <w:rtl/>
              </w:rPr>
              <w:t>1.2%</w:t>
            </w:r>
          </w:p>
        </w:tc>
        <w:tc>
          <w:tcPr>
            <w:tcW w:w="1008" w:type="dxa"/>
            <w:tcBorders>
              <w:top w:val="nil"/>
              <w:left w:val="nil"/>
              <w:bottom w:val="nil"/>
              <w:right w:val="nil"/>
            </w:tcBorders>
            <w:shd w:val="clear" w:color="000000" w:fill="DAD8D3"/>
            <w:noWrap/>
            <w:vAlign w:val="center"/>
            <w:hideMark/>
          </w:tcPr>
          <w:p w:rsidR="008A301A" w:rsidRPr="008A301A" w:rsidRDefault="008A301A" w:rsidP="008A301A">
            <w:pPr>
              <w:bidi/>
              <w:spacing w:after="0" w:line="240" w:lineRule="auto"/>
              <w:rPr>
                <w:rFonts w:ascii="Arial" w:hAnsi="Arial"/>
                <w:color w:val="F2F2F2"/>
                <w:sz w:val="20"/>
                <w:szCs w:val="20"/>
                <w:rtl/>
              </w:rPr>
            </w:pPr>
            <w:r w:rsidRPr="008A301A">
              <w:rPr>
                <w:rFonts w:ascii="Arial" w:hAnsi="Arial"/>
                <w:color w:val="F2F2F2"/>
                <w:sz w:val="20"/>
                <w:szCs w:val="20"/>
                <w:rtl/>
              </w:rPr>
              <w:t>0.1%</w:t>
            </w:r>
          </w:p>
        </w:tc>
        <w:tc>
          <w:tcPr>
            <w:tcW w:w="864" w:type="dxa"/>
            <w:tcBorders>
              <w:top w:val="nil"/>
              <w:left w:val="nil"/>
              <w:bottom w:val="nil"/>
              <w:right w:val="nil"/>
            </w:tcBorders>
            <w:shd w:val="clear" w:color="000000" w:fill="A98B61"/>
            <w:noWrap/>
            <w:vAlign w:val="center"/>
            <w:hideMark/>
          </w:tcPr>
          <w:p w:rsidR="008A301A" w:rsidRPr="008A301A" w:rsidRDefault="008A301A" w:rsidP="008A301A">
            <w:pPr>
              <w:bidi/>
              <w:spacing w:after="0" w:line="240" w:lineRule="auto"/>
              <w:rPr>
                <w:rFonts w:ascii="Arial" w:hAnsi="Arial"/>
                <w:color w:val="F2F2F2"/>
                <w:sz w:val="20"/>
                <w:szCs w:val="20"/>
                <w:rtl/>
              </w:rPr>
            </w:pPr>
            <w:r w:rsidRPr="008A301A">
              <w:rPr>
                <w:rFonts w:ascii="Arial" w:hAnsi="Arial"/>
                <w:color w:val="F2F2F2"/>
                <w:sz w:val="20"/>
                <w:szCs w:val="20"/>
                <w:rtl/>
              </w:rPr>
              <w:t>4.6%</w:t>
            </w:r>
          </w:p>
        </w:tc>
        <w:tc>
          <w:tcPr>
            <w:tcW w:w="1008" w:type="dxa"/>
            <w:tcBorders>
              <w:top w:val="nil"/>
              <w:left w:val="nil"/>
              <w:bottom w:val="nil"/>
              <w:right w:val="nil"/>
            </w:tcBorders>
            <w:shd w:val="clear" w:color="000000" w:fill="D7B07B"/>
            <w:noWrap/>
            <w:vAlign w:val="center"/>
            <w:hideMark/>
          </w:tcPr>
          <w:p w:rsidR="008A301A" w:rsidRPr="008A301A" w:rsidRDefault="008A301A" w:rsidP="008A301A">
            <w:pPr>
              <w:bidi/>
              <w:spacing w:after="0" w:line="240" w:lineRule="auto"/>
              <w:rPr>
                <w:rFonts w:ascii="Arial" w:hAnsi="Arial"/>
                <w:color w:val="F2F2F2"/>
                <w:sz w:val="20"/>
                <w:szCs w:val="20"/>
                <w:rtl/>
              </w:rPr>
            </w:pPr>
            <w:r w:rsidRPr="008A301A">
              <w:rPr>
                <w:rFonts w:ascii="Arial" w:hAnsi="Arial"/>
                <w:color w:val="F2F2F2"/>
                <w:sz w:val="20"/>
                <w:szCs w:val="20"/>
                <w:rtl/>
              </w:rPr>
              <w:t>0.4%</w:t>
            </w:r>
          </w:p>
        </w:tc>
      </w:tr>
      <w:tr w:rsidR="008A301A" w:rsidRPr="008A301A" w:rsidTr="00530C79">
        <w:trPr>
          <w:trHeight w:val="300"/>
        </w:trPr>
        <w:tc>
          <w:tcPr>
            <w:tcW w:w="1152" w:type="dxa"/>
            <w:tcBorders>
              <w:top w:val="nil"/>
              <w:left w:val="nil"/>
              <w:bottom w:val="nil"/>
              <w:right w:val="nil"/>
            </w:tcBorders>
            <w:shd w:val="clear" w:color="auto" w:fill="auto"/>
            <w:noWrap/>
            <w:vAlign w:val="center"/>
            <w:hideMark/>
          </w:tcPr>
          <w:p w:rsidR="008A301A" w:rsidRPr="008A301A" w:rsidRDefault="00230842" w:rsidP="00230842">
            <w:pPr>
              <w:bidi/>
              <w:spacing w:after="0" w:line="240" w:lineRule="auto"/>
              <w:rPr>
                <w:rFonts w:ascii="Tahoma" w:hAnsi="Tahoma" w:cs="Tahoma"/>
                <w:color w:val="595959"/>
                <w:sz w:val="16"/>
                <w:szCs w:val="16"/>
                <w:rtl/>
              </w:rPr>
            </w:pPr>
            <w:r>
              <w:rPr>
                <w:rFonts w:ascii="Tahoma" w:hAnsi="Tahoma" w:cs="Tahoma" w:hint="cs"/>
                <w:color w:val="595959"/>
                <w:sz w:val="16"/>
                <w:szCs w:val="16"/>
                <w:rtl/>
              </w:rPr>
              <w:t>6</w:t>
            </w:r>
            <w:r w:rsidR="008A301A" w:rsidRPr="008A301A">
              <w:rPr>
                <w:rFonts w:ascii="Tahoma" w:hAnsi="Tahoma" w:cs="Tahoma" w:hint="cs"/>
                <w:color w:val="595959"/>
                <w:sz w:val="16"/>
                <w:szCs w:val="16"/>
                <w:rtl/>
              </w:rPr>
              <w:t>-</w:t>
            </w:r>
            <w:r>
              <w:rPr>
                <w:rFonts w:ascii="Tahoma" w:hAnsi="Tahoma" w:cs="Tahoma" w:hint="cs"/>
                <w:color w:val="595959"/>
                <w:sz w:val="16"/>
                <w:szCs w:val="16"/>
                <w:rtl/>
              </w:rPr>
              <w:t>9</w:t>
            </w:r>
            <w:r w:rsidR="008A301A" w:rsidRPr="008A301A">
              <w:rPr>
                <w:rFonts w:ascii="Tahoma" w:hAnsi="Tahoma" w:cs="Tahoma" w:hint="cs"/>
                <w:color w:val="595959"/>
                <w:sz w:val="16"/>
                <w:szCs w:val="16"/>
                <w:rtl/>
              </w:rPr>
              <w:t xml:space="preserve"> سنة</w:t>
            </w:r>
          </w:p>
        </w:tc>
        <w:tc>
          <w:tcPr>
            <w:tcW w:w="864" w:type="dxa"/>
            <w:tcBorders>
              <w:top w:val="nil"/>
              <w:left w:val="nil"/>
              <w:bottom w:val="nil"/>
              <w:right w:val="nil"/>
            </w:tcBorders>
            <w:shd w:val="clear" w:color="000000" w:fill="CEA061"/>
            <w:noWrap/>
            <w:vAlign w:val="center"/>
            <w:hideMark/>
          </w:tcPr>
          <w:p w:rsidR="008A301A" w:rsidRPr="008A301A" w:rsidRDefault="008A301A" w:rsidP="008A301A">
            <w:pPr>
              <w:bidi/>
              <w:spacing w:after="0" w:line="240" w:lineRule="auto"/>
              <w:rPr>
                <w:rFonts w:ascii="Arial" w:hAnsi="Arial"/>
                <w:color w:val="F2F2F2"/>
                <w:sz w:val="20"/>
                <w:szCs w:val="20"/>
                <w:rtl/>
              </w:rPr>
            </w:pPr>
            <w:r w:rsidRPr="008A301A">
              <w:rPr>
                <w:rFonts w:ascii="Arial" w:hAnsi="Arial"/>
                <w:color w:val="F2F2F2"/>
                <w:sz w:val="20"/>
                <w:szCs w:val="20"/>
                <w:rtl/>
              </w:rPr>
              <w:t>1.3%</w:t>
            </w:r>
          </w:p>
        </w:tc>
        <w:tc>
          <w:tcPr>
            <w:tcW w:w="1296" w:type="dxa"/>
            <w:tcBorders>
              <w:top w:val="nil"/>
              <w:left w:val="nil"/>
              <w:bottom w:val="nil"/>
              <w:right w:val="nil"/>
            </w:tcBorders>
            <w:shd w:val="clear" w:color="000000" w:fill="DADDDF"/>
            <w:noWrap/>
            <w:vAlign w:val="center"/>
            <w:hideMark/>
          </w:tcPr>
          <w:p w:rsidR="008A301A" w:rsidRPr="008A301A" w:rsidRDefault="008A301A" w:rsidP="008A301A">
            <w:pPr>
              <w:bidi/>
              <w:spacing w:after="0" w:line="240" w:lineRule="auto"/>
              <w:rPr>
                <w:rFonts w:ascii="Arial" w:hAnsi="Arial"/>
                <w:color w:val="F2F2F2"/>
                <w:sz w:val="20"/>
                <w:szCs w:val="20"/>
                <w:rtl/>
              </w:rPr>
            </w:pPr>
            <w:r w:rsidRPr="008A301A">
              <w:rPr>
                <w:rFonts w:ascii="Arial" w:hAnsi="Arial"/>
                <w:color w:val="F2F2F2"/>
                <w:sz w:val="20"/>
                <w:szCs w:val="20"/>
                <w:rtl/>
              </w:rPr>
              <w:t>0.0%</w:t>
            </w:r>
          </w:p>
        </w:tc>
        <w:tc>
          <w:tcPr>
            <w:tcW w:w="1440" w:type="dxa"/>
            <w:tcBorders>
              <w:top w:val="nil"/>
              <w:left w:val="nil"/>
              <w:bottom w:val="nil"/>
              <w:right w:val="nil"/>
            </w:tcBorders>
            <w:shd w:val="clear" w:color="000000" w:fill="DAD2C6"/>
            <w:noWrap/>
            <w:vAlign w:val="center"/>
            <w:hideMark/>
          </w:tcPr>
          <w:p w:rsidR="008A301A" w:rsidRPr="008A301A" w:rsidRDefault="008A301A" w:rsidP="008A301A">
            <w:pPr>
              <w:bidi/>
              <w:spacing w:after="0" w:line="240" w:lineRule="auto"/>
              <w:rPr>
                <w:rFonts w:ascii="Arial" w:hAnsi="Arial"/>
                <w:color w:val="F2F2F2"/>
                <w:sz w:val="20"/>
                <w:szCs w:val="20"/>
                <w:rtl/>
              </w:rPr>
            </w:pPr>
            <w:r w:rsidRPr="008A301A">
              <w:rPr>
                <w:rFonts w:ascii="Arial" w:hAnsi="Arial"/>
                <w:color w:val="F2F2F2"/>
                <w:sz w:val="20"/>
                <w:szCs w:val="20"/>
                <w:rtl/>
              </w:rPr>
              <w:t>0.1%</w:t>
            </w:r>
          </w:p>
        </w:tc>
        <w:tc>
          <w:tcPr>
            <w:tcW w:w="1440" w:type="dxa"/>
            <w:tcBorders>
              <w:top w:val="nil"/>
              <w:left w:val="nil"/>
              <w:bottom w:val="nil"/>
              <w:right w:val="nil"/>
            </w:tcBorders>
            <w:shd w:val="clear" w:color="000000" w:fill="D5A461"/>
            <w:noWrap/>
            <w:vAlign w:val="center"/>
            <w:hideMark/>
          </w:tcPr>
          <w:p w:rsidR="008A301A" w:rsidRPr="008A301A" w:rsidRDefault="008A301A" w:rsidP="008A301A">
            <w:pPr>
              <w:bidi/>
              <w:spacing w:after="0" w:line="240" w:lineRule="auto"/>
              <w:rPr>
                <w:rFonts w:ascii="Arial" w:hAnsi="Arial"/>
                <w:color w:val="F2F2F2"/>
                <w:sz w:val="20"/>
                <w:szCs w:val="20"/>
                <w:rtl/>
              </w:rPr>
            </w:pPr>
            <w:r w:rsidRPr="008A301A">
              <w:rPr>
                <w:rFonts w:ascii="Arial" w:hAnsi="Arial"/>
                <w:color w:val="F2F2F2"/>
                <w:sz w:val="20"/>
                <w:szCs w:val="20"/>
                <w:rtl/>
              </w:rPr>
              <w:t>0.7%</w:t>
            </w:r>
          </w:p>
        </w:tc>
        <w:tc>
          <w:tcPr>
            <w:tcW w:w="1008" w:type="dxa"/>
            <w:tcBorders>
              <w:top w:val="nil"/>
              <w:left w:val="nil"/>
              <w:bottom w:val="nil"/>
              <w:right w:val="nil"/>
            </w:tcBorders>
            <w:shd w:val="clear" w:color="000000" w:fill="D1A161"/>
            <w:noWrap/>
            <w:vAlign w:val="center"/>
            <w:hideMark/>
          </w:tcPr>
          <w:p w:rsidR="008A301A" w:rsidRPr="008A301A" w:rsidRDefault="008A301A" w:rsidP="008A301A">
            <w:pPr>
              <w:bidi/>
              <w:spacing w:after="0" w:line="240" w:lineRule="auto"/>
              <w:rPr>
                <w:rFonts w:ascii="Arial" w:hAnsi="Arial"/>
                <w:color w:val="F2F2F2"/>
                <w:sz w:val="20"/>
                <w:szCs w:val="20"/>
                <w:rtl/>
              </w:rPr>
            </w:pPr>
            <w:r w:rsidRPr="008A301A">
              <w:rPr>
                <w:rFonts w:ascii="Arial" w:hAnsi="Arial"/>
                <w:color w:val="F2F2F2"/>
                <w:sz w:val="20"/>
                <w:szCs w:val="20"/>
                <w:rtl/>
              </w:rPr>
              <w:t>1.1%</w:t>
            </w:r>
          </w:p>
        </w:tc>
        <w:tc>
          <w:tcPr>
            <w:tcW w:w="1008" w:type="dxa"/>
            <w:tcBorders>
              <w:top w:val="nil"/>
              <w:left w:val="nil"/>
              <w:bottom w:val="nil"/>
              <w:right w:val="nil"/>
            </w:tcBorders>
            <w:shd w:val="clear" w:color="000000" w:fill="DAD2C6"/>
            <w:noWrap/>
            <w:vAlign w:val="center"/>
            <w:hideMark/>
          </w:tcPr>
          <w:p w:rsidR="008A301A" w:rsidRPr="008A301A" w:rsidRDefault="008A301A" w:rsidP="008A301A">
            <w:pPr>
              <w:bidi/>
              <w:spacing w:after="0" w:line="240" w:lineRule="auto"/>
              <w:rPr>
                <w:rFonts w:ascii="Arial" w:hAnsi="Arial"/>
                <w:color w:val="F2F2F2"/>
                <w:sz w:val="20"/>
                <w:szCs w:val="20"/>
                <w:rtl/>
              </w:rPr>
            </w:pPr>
            <w:r w:rsidRPr="008A301A">
              <w:rPr>
                <w:rFonts w:ascii="Arial" w:hAnsi="Arial"/>
                <w:color w:val="F2F2F2"/>
                <w:sz w:val="20"/>
                <w:szCs w:val="20"/>
                <w:rtl/>
              </w:rPr>
              <w:t>0.1%</w:t>
            </w:r>
          </w:p>
        </w:tc>
        <w:tc>
          <w:tcPr>
            <w:tcW w:w="864" w:type="dxa"/>
            <w:tcBorders>
              <w:top w:val="nil"/>
              <w:left w:val="nil"/>
              <w:bottom w:val="nil"/>
              <w:right w:val="nil"/>
            </w:tcBorders>
            <w:shd w:val="clear" w:color="000000" w:fill="B89461"/>
            <w:noWrap/>
            <w:vAlign w:val="center"/>
            <w:hideMark/>
          </w:tcPr>
          <w:p w:rsidR="008A301A" w:rsidRPr="008A301A" w:rsidRDefault="008A301A" w:rsidP="008A301A">
            <w:pPr>
              <w:bidi/>
              <w:spacing w:after="0" w:line="240" w:lineRule="auto"/>
              <w:rPr>
                <w:rFonts w:ascii="Arial" w:hAnsi="Arial"/>
                <w:color w:val="F2F2F2"/>
                <w:sz w:val="20"/>
                <w:szCs w:val="20"/>
                <w:rtl/>
              </w:rPr>
            </w:pPr>
            <w:r w:rsidRPr="008A301A">
              <w:rPr>
                <w:rFonts w:ascii="Arial" w:hAnsi="Arial"/>
                <w:color w:val="F2F2F2"/>
                <w:sz w:val="20"/>
                <w:szCs w:val="20"/>
                <w:rtl/>
              </w:rPr>
              <w:t>3.3%</w:t>
            </w:r>
          </w:p>
        </w:tc>
        <w:tc>
          <w:tcPr>
            <w:tcW w:w="1008" w:type="dxa"/>
            <w:tcBorders>
              <w:top w:val="nil"/>
              <w:left w:val="nil"/>
              <w:bottom w:val="nil"/>
              <w:right w:val="nil"/>
            </w:tcBorders>
            <w:shd w:val="clear" w:color="000000" w:fill="D7B07B"/>
            <w:noWrap/>
            <w:vAlign w:val="center"/>
            <w:hideMark/>
          </w:tcPr>
          <w:p w:rsidR="008A301A" w:rsidRPr="008A301A" w:rsidRDefault="008A301A" w:rsidP="008A301A">
            <w:pPr>
              <w:bidi/>
              <w:spacing w:after="0" w:line="240" w:lineRule="auto"/>
              <w:rPr>
                <w:rFonts w:ascii="Arial" w:hAnsi="Arial"/>
                <w:color w:val="F2F2F2"/>
                <w:sz w:val="20"/>
                <w:szCs w:val="20"/>
                <w:rtl/>
              </w:rPr>
            </w:pPr>
            <w:r w:rsidRPr="008A301A">
              <w:rPr>
                <w:rFonts w:ascii="Arial" w:hAnsi="Arial"/>
                <w:color w:val="F2F2F2"/>
                <w:sz w:val="20"/>
                <w:szCs w:val="20"/>
                <w:rtl/>
              </w:rPr>
              <w:t>0.4%</w:t>
            </w:r>
          </w:p>
        </w:tc>
      </w:tr>
      <w:tr w:rsidR="008A301A" w:rsidRPr="008A301A" w:rsidTr="00530C79">
        <w:trPr>
          <w:trHeight w:val="300"/>
        </w:trPr>
        <w:tc>
          <w:tcPr>
            <w:tcW w:w="1152" w:type="dxa"/>
            <w:tcBorders>
              <w:top w:val="nil"/>
              <w:left w:val="nil"/>
              <w:bottom w:val="nil"/>
              <w:right w:val="nil"/>
            </w:tcBorders>
            <w:shd w:val="clear" w:color="auto" w:fill="auto"/>
            <w:noWrap/>
            <w:vAlign w:val="center"/>
            <w:hideMark/>
          </w:tcPr>
          <w:p w:rsidR="008A301A" w:rsidRPr="008A301A" w:rsidRDefault="008A301A" w:rsidP="00230842">
            <w:pPr>
              <w:bidi/>
              <w:spacing w:after="0" w:line="240" w:lineRule="auto"/>
              <w:rPr>
                <w:rFonts w:ascii="Tahoma" w:hAnsi="Tahoma" w:cs="Tahoma"/>
                <w:color w:val="595959"/>
                <w:sz w:val="16"/>
                <w:szCs w:val="16"/>
                <w:rtl/>
              </w:rPr>
            </w:pPr>
            <w:r w:rsidRPr="008A301A">
              <w:rPr>
                <w:rFonts w:ascii="Tahoma" w:hAnsi="Tahoma" w:cs="Tahoma" w:hint="cs"/>
                <w:color w:val="595959"/>
                <w:sz w:val="16"/>
                <w:szCs w:val="16"/>
                <w:rtl/>
              </w:rPr>
              <w:t>1</w:t>
            </w:r>
            <w:r w:rsidR="00230842">
              <w:rPr>
                <w:rFonts w:ascii="Tahoma" w:hAnsi="Tahoma" w:cs="Tahoma" w:hint="cs"/>
                <w:color w:val="595959"/>
                <w:sz w:val="16"/>
                <w:szCs w:val="16"/>
                <w:rtl/>
              </w:rPr>
              <w:t>0</w:t>
            </w:r>
            <w:r w:rsidRPr="008A301A">
              <w:rPr>
                <w:rFonts w:ascii="Tahoma" w:hAnsi="Tahoma" w:cs="Tahoma" w:hint="cs"/>
                <w:color w:val="595959"/>
                <w:sz w:val="16"/>
                <w:szCs w:val="16"/>
                <w:rtl/>
              </w:rPr>
              <w:t>-1</w:t>
            </w:r>
            <w:r w:rsidR="00230842">
              <w:rPr>
                <w:rFonts w:ascii="Tahoma" w:hAnsi="Tahoma" w:cs="Tahoma" w:hint="cs"/>
                <w:color w:val="595959"/>
                <w:sz w:val="16"/>
                <w:szCs w:val="16"/>
                <w:rtl/>
              </w:rPr>
              <w:t>4</w:t>
            </w:r>
            <w:r w:rsidRPr="008A301A">
              <w:rPr>
                <w:rFonts w:ascii="Tahoma" w:hAnsi="Tahoma" w:cs="Tahoma" w:hint="cs"/>
                <w:color w:val="595959"/>
                <w:sz w:val="16"/>
                <w:szCs w:val="16"/>
                <w:rtl/>
              </w:rPr>
              <w:t xml:space="preserve"> سنة</w:t>
            </w:r>
          </w:p>
        </w:tc>
        <w:tc>
          <w:tcPr>
            <w:tcW w:w="864" w:type="dxa"/>
            <w:tcBorders>
              <w:top w:val="nil"/>
              <w:left w:val="nil"/>
              <w:bottom w:val="nil"/>
              <w:right w:val="nil"/>
            </w:tcBorders>
            <w:shd w:val="clear" w:color="000000" w:fill="D9C7AD"/>
            <w:noWrap/>
            <w:vAlign w:val="center"/>
            <w:hideMark/>
          </w:tcPr>
          <w:p w:rsidR="008A301A" w:rsidRPr="008A301A" w:rsidRDefault="008A301A" w:rsidP="008A301A">
            <w:pPr>
              <w:bidi/>
              <w:spacing w:after="0" w:line="240" w:lineRule="auto"/>
              <w:rPr>
                <w:rFonts w:ascii="Arial" w:hAnsi="Arial"/>
                <w:color w:val="F2F2F2"/>
                <w:sz w:val="20"/>
                <w:szCs w:val="20"/>
                <w:rtl/>
              </w:rPr>
            </w:pPr>
            <w:r w:rsidRPr="008A301A">
              <w:rPr>
                <w:rFonts w:ascii="Arial" w:hAnsi="Arial"/>
                <w:color w:val="F2F2F2"/>
                <w:sz w:val="20"/>
                <w:szCs w:val="20"/>
                <w:rtl/>
              </w:rPr>
              <w:t>0.2%</w:t>
            </w:r>
          </w:p>
        </w:tc>
        <w:tc>
          <w:tcPr>
            <w:tcW w:w="1296" w:type="dxa"/>
            <w:tcBorders>
              <w:top w:val="nil"/>
              <w:left w:val="nil"/>
              <w:bottom w:val="nil"/>
              <w:right w:val="nil"/>
            </w:tcBorders>
            <w:shd w:val="clear" w:color="000000" w:fill="DAD8D3"/>
            <w:noWrap/>
            <w:vAlign w:val="center"/>
            <w:hideMark/>
          </w:tcPr>
          <w:p w:rsidR="008A301A" w:rsidRPr="008A301A" w:rsidRDefault="008A301A" w:rsidP="008A301A">
            <w:pPr>
              <w:bidi/>
              <w:spacing w:after="0" w:line="240" w:lineRule="auto"/>
              <w:rPr>
                <w:rFonts w:ascii="Arial" w:hAnsi="Arial"/>
                <w:color w:val="F2F2F2"/>
                <w:sz w:val="20"/>
                <w:szCs w:val="20"/>
                <w:rtl/>
              </w:rPr>
            </w:pPr>
            <w:r w:rsidRPr="008A301A">
              <w:rPr>
                <w:rFonts w:ascii="Arial" w:hAnsi="Arial"/>
                <w:color w:val="F2F2F2"/>
                <w:sz w:val="20"/>
                <w:szCs w:val="20"/>
                <w:rtl/>
              </w:rPr>
              <w:t>0.1%</w:t>
            </w:r>
          </w:p>
        </w:tc>
        <w:tc>
          <w:tcPr>
            <w:tcW w:w="1440" w:type="dxa"/>
            <w:tcBorders>
              <w:top w:val="nil"/>
              <w:left w:val="nil"/>
              <w:bottom w:val="nil"/>
              <w:right w:val="nil"/>
            </w:tcBorders>
            <w:shd w:val="clear" w:color="000000" w:fill="DADDDF"/>
            <w:noWrap/>
            <w:vAlign w:val="center"/>
            <w:hideMark/>
          </w:tcPr>
          <w:p w:rsidR="008A301A" w:rsidRPr="008A301A" w:rsidRDefault="008A301A" w:rsidP="008A301A">
            <w:pPr>
              <w:bidi/>
              <w:spacing w:after="0" w:line="240" w:lineRule="auto"/>
              <w:rPr>
                <w:rFonts w:ascii="Arial" w:hAnsi="Arial"/>
                <w:color w:val="F2F2F2"/>
                <w:sz w:val="20"/>
                <w:szCs w:val="20"/>
                <w:rtl/>
              </w:rPr>
            </w:pPr>
            <w:r w:rsidRPr="008A301A">
              <w:rPr>
                <w:rFonts w:ascii="Arial" w:hAnsi="Arial"/>
                <w:color w:val="F2F2F2"/>
                <w:sz w:val="20"/>
                <w:szCs w:val="20"/>
                <w:rtl/>
              </w:rPr>
              <w:t>0.0%</w:t>
            </w:r>
          </w:p>
        </w:tc>
        <w:tc>
          <w:tcPr>
            <w:tcW w:w="1440" w:type="dxa"/>
            <w:tcBorders>
              <w:top w:val="nil"/>
              <w:left w:val="nil"/>
              <w:bottom w:val="nil"/>
              <w:right w:val="nil"/>
            </w:tcBorders>
            <w:shd w:val="clear" w:color="000000" w:fill="D8BB94"/>
            <w:noWrap/>
            <w:vAlign w:val="center"/>
            <w:hideMark/>
          </w:tcPr>
          <w:p w:rsidR="008A301A" w:rsidRPr="008A301A" w:rsidRDefault="008A301A" w:rsidP="008A301A">
            <w:pPr>
              <w:bidi/>
              <w:spacing w:after="0" w:line="240" w:lineRule="auto"/>
              <w:rPr>
                <w:rFonts w:ascii="Arial" w:hAnsi="Arial"/>
                <w:color w:val="F2F2F2"/>
                <w:sz w:val="20"/>
                <w:szCs w:val="20"/>
                <w:rtl/>
              </w:rPr>
            </w:pPr>
            <w:r w:rsidRPr="008A301A">
              <w:rPr>
                <w:rFonts w:ascii="Arial" w:hAnsi="Arial"/>
                <w:color w:val="F2F2F2"/>
                <w:sz w:val="20"/>
                <w:szCs w:val="20"/>
                <w:rtl/>
              </w:rPr>
              <w:t>0.3%</w:t>
            </w:r>
          </w:p>
        </w:tc>
        <w:tc>
          <w:tcPr>
            <w:tcW w:w="1008" w:type="dxa"/>
            <w:tcBorders>
              <w:top w:val="nil"/>
              <w:left w:val="nil"/>
              <w:bottom w:val="nil"/>
              <w:right w:val="nil"/>
            </w:tcBorders>
            <w:shd w:val="clear" w:color="000000" w:fill="D7AA6E"/>
            <w:noWrap/>
            <w:vAlign w:val="center"/>
            <w:hideMark/>
          </w:tcPr>
          <w:p w:rsidR="008A301A" w:rsidRPr="008A301A" w:rsidRDefault="008A301A" w:rsidP="008A301A">
            <w:pPr>
              <w:bidi/>
              <w:spacing w:after="0" w:line="240" w:lineRule="auto"/>
              <w:rPr>
                <w:rFonts w:ascii="Arial" w:hAnsi="Arial"/>
                <w:color w:val="F2F2F2"/>
                <w:sz w:val="20"/>
                <w:szCs w:val="20"/>
                <w:rtl/>
              </w:rPr>
            </w:pPr>
            <w:r w:rsidRPr="008A301A">
              <w:rPr>
                <w:rFonts w:ascii="Arial" w:hAnsi="Arial"/>
                <w:color w:val="F2F2F2"/>
                <w:sz w:val="20"/>
                <w:szCs w:val="20"/>
                <w:rtl/>
              </w:rPr>
              <w:t>0.5%</w:t>
            </w:r>
          </w:p>
        </w:tc>
        <w:tc>
          <w:tcPr>
            <w:tcW w:w="1008" w:type="dxa"/>
            <w:tcBorders>
              <w:top w:val="nil"/>
              <w:left w:val="nil"/>
              <w:bottom w:val="nil"/>
              <w:right w:val="nil"/>
            </w:tcBorders>
            <w:shd w:val="clear" w:color="000000" w:fill="DADDDF"/>
            <w:noWrap/>
            <w:vAlign w:val="center"/>
            <w:hideMark/>
          </w:tcPr>
          <w:p w:rsidR="008A301A" w:rsidRPr="008A301A" w:rsidRDefault="008A301A" w:rsidP="008A301A">
            <w:pPr>
              <w:bidi/>
              <w:spacing w:after="0" w:line="240" w:lineRule="auto"/>
              <w:rPr>
                <w:rFonts w:ascii="Arial" w:hAnsi="Arial"/>
                <w:color w:val="F2F2F2"/>
                <w:sz w:val="20"/>
                <w:szCs w:val="20"/>
                <w:rtl/>
              </w:rPr>
            </w:pPr>
            <w:r w:rsidRPr="008A301A">
              <w:rPr>
                <w:rFonts w:ascii="Arial" w:hAnsi="Arial"/>
                <w:color w:val="F2F2F2"/>
                <w:sz w:val="20"/>
                <w:szCs w:val="20"/>
                <w:rtl/>
              </w:rPr>
              <w:t>0.0%</w:t>
            </w:r>
          </w:p>
        </w:tc>
        <w:tc>
          <w:tcPr>
            <w:tcW w:w="864" w:type="dxa"/>
            <w:tcBorders>
              <w:top w:val="nil"/>
              <w:left w:val="nil"/>
              <w:bottom w:val="nil"/>
              <w:right w:val="nil"/>
            </w:tcBorders>
            <w:shd w:val="clear" w:color="000000" w:fill="CD9F61"/>
            <w:noWrap/>
            <w:vAlign w:val="center"/>
            <w:hideMark/>
          </w:tcPr>
          <w:p w:rsidR="008A301A" w:rsidRPr="008A301A" w:rsidRDefault="008A301A" w:rsidP="008A301A">
            <w:pPr>
              <w:bidi/>
              <w:spacing w:after="0" w:line="240" w:lineRule="auto"/>
              <w:rPr>
                <w:rFonts w:ascii="Arial" w:hAnsi="Arial"/>
                <w:color w:val="F2F2F2"/>
                <w:sz w:val="20"/>
                <w:szCs w:val="20"/>
                <w:rtl/>
              </w:rPr>
            </w:pPr>
            <w:r w:rsidRPr="008A301A">
              <w:rPr>
                <w:rFonts w:ascii="Arial" w:hAnsi="Arial"/>
                <w:color w:val="F2F2F2"/>
                <w:sz w:val="20"/>
                <w:szCs w:val="20"/>
                <w:rtl/>
              </w:rPr>
              <w:t>1.4%</w:t>
            </w:r>
          </w:p>
        </w:tc>
        <w:tc>
          <w:tcPr>
            <w:tcW w:w="1008" w:type="dxa"/>
            <w:tcBorders>
              <w:top w:val="nil"/>
              <w:left w:val="nil"/>
              <w:bottom w:val="nil"/>
              <w:right w:val="nil"/>
            </w:tcBorders>
            <w:shd w:val="clear" w:color="000000" w:fill="DAD2C6"/>
            <w:noWrap/>
            <w:vAlign w:val="center"/>
            <w:hideMark/>
          </w:tcPr>
          <w:p w:rsidR="008A301A" w:rsidRPr="008A301A" w:rsidRDefault="008A301A" w:rsidP="008A301A">
            <w:pPr>
              <w:bidi/>
              <w:spacing w:after="0" w:line="240" w:lineRule="auto"/>
              <w:rPr>
                <w:rFonts w:ascii="Arial" w:hAnsi="Arial"/>
                <w:color w:val="F2F2F2"/>
                <w:sz w:val="20"/>
                <w:szCs w:val="20"/>
                <w:rtl/>
              </w:rPr>
            </w:pPr>
            <w:r w:rsidRPr="008A301A">
              <w:rPr>
                <w:rFonts w:ascii="Arial" w:hAnsi="Arial"/>
                <w:color w:val="F2F2F2"/>
                <w:sz w:val="20"/>
                <w:szCs w:val="20"/>
                <w:rtl/>
              </w:rPr>
              <w:t>0.1%</w:t>
            </w:r>
          </w:p>
        </w:tc>
      </w:tr>
      <w:tr w:rsidR="008A301A" w:rsidRPr="008A301A" w:rsidTr="00530C79">
        <w:trPr>
          <w:trHeight w:val="300"/>
        </w:trPr>
        <w:tc>
          <w:tcPr>
            <w:tcW w:w="1152" w:type="dxa"/>
            <w:tcBorders>
              <w:top w:val="nil"/>
              <w:left w:val="nil"/>
              <w:bottom w:val="nil"/>
              <w:right w:val="nil"/>
            </w:tcBorders>
            <w:shd w:val="clear" w:color="auto" w:fill="auto"/>
            <w:noWrap/>
            <w:vAlign w:val="center"/>
            <w:hideMark/>
          </w:tcPr>
          <w:p w:rsidR="008A301A" w:rsidRPr="008A301A" w:rsidRDefault="00230842" w:rsidP="00230842">
            <w:pPr>
              <w:bidi/>
              <w:spacing w:after="0" w:line="240" w:lineRule="auto"/>
              <w:rPr>
                <w:rFonts w:ascii="Tahoma" w:hAnsi="Tahoma" w:cs="Tahoma"/>
                <w:color w:val="595959"/>
                <w:sz w:val="16"/>
                <w:szCs w:val="16"/>
                <w:rtl/>
              </w:rPr>
            </w:pPr>
            <w:r>
              <w:rPr>
                <w:rFonts w:ascii="Tahoma" w:hAnsi="Tahoma" w:cs="Tahoma" w:hint="cs"/>
                <w:color w:val="595959"/>
                <w:sz w:val="16"/>
                <w:szCs w:val="16"/>
                <w:rtl/>
              </w:rPr>
              <w:t>15</w:t>
            </w:r>
            <w:r w:rsidR="008A301A" w:rsidRPr="008A301A">
              <w:rPr>
                <w:rFonts w:ascii="Tahoma" w:hAnsi="Tahoma" w:cs="Tahoma" w:hint="cs"/>
                <w:color w:val="595959"/>
                <w:sz w:val="16"/>
                <w:szCs w:val="16"/>
                <w:rtl/>
              </w:rPr>
              <w:t>-</w:t>
            </w:r>
            <w:r>
              <w:rPr>
                <w:rFonts w:ascii="Tahoma" w:hAnsi="Tahoma" w:cs="Tahoma" w:hint="cs"/>
                <w:color w:val="595959"/>
                <w:sz w:val="16"/>
                <w:szCs w:val="16"/>
                <w:rtl/>
              </w:rPr>
              <w:t>24</w:t>
            </w:r>
            <w:r w:rsidR="008A301A" w:rsidRPr="008A301A">
              <w:rPr>
                <w:rFonts w:ascii="Tahoma" w:hAnsi="Tahoma" w:cs="Tahoma" w:hint="cs"/>
                <w:color w:val="595959"/>
                <w:sz w:val="16"/>
                <w:szCs w:val="16"/>
                <w:rtl/>
              </w:rPr>
              <w:t xml:space="preserve"> سنة</w:t>
            </w:r>
          </w:p>
        </w:tc>
        <w:tc>
          <w:tcPr>
            <w:tcW w:w="864" w:type="dxa"/>
            <w:tcBorders>
              <w:top w:val="nil"/>
              <w:left w:val="nil"/>
              <w:bottom w:val="nil"/>
              <w:right w:val="nil"/>
            </w:tcBorders>
            <w:shd w:val="clear" w:color="000000" w:fill="BE9761"/>
            <w:noWrap/>
            <w:vAlign w:val="center"/>
            <w:hideMark/>
          </w:tcPr>
          <w:p w:rsidR="008A301A" w:rsidRPr="008A301A" w:rsidRDefault="008A301A" w:rsidP="008A301A">
            <w:pPr>
              <w:bidi/>
              <w:spacing w:after="0" w:line="240" w:lineRule="auto"/>
              <w:rPr>
                <w:rFonts w:ascii="Arial" w:hAnsi="Arial"/>
                <w:color w:val="F2F2F2"/>
                <w:sz w:val="20"/>
                <w:szCs w:val="20"/>
                <w:rtl/>
              </w:rPr>
            </w:pPr>
            <w:r w:rsidRPr="008A301A">
              <w:rPr>
                <w:rFonts w:ascii="Arial" w:hAnsi="Arial"/>
                <w:color w:val="F2F2F2"/>
                <w:sz w:val="20"/>
                <w:szCs w:val="20"/>
                <w:rtl/>
              </w:rPr>
              <w:t>2.7%</w:t>
            </w:r>
          </w:p>
        </w:tc>
        <w:tc>
          <w:tcPr>
            <w:tcW w:w="1296" w:type="dxa"/>
            <w:tcBorders>
              <w:top w:val="nil"/>
              <w:left w:val="nil"/>
              <w:bottom w:val="nil"/>
              <w:right w:val="nil"/>
            </w:tcBorders>
            <w:shd w:val="clear" w:color="000000" w:fill="D6A461"/>
            <w:noWrap/>
            <w:vAlign w:val="center"/>
            <w:hideMark/>
          </w:tcPr>
          <w:p w:rsidR="008A301A" w:rsidRPr="008A301A" w:rsidRDefault="008A301A" w:rsidP="008A301A">
            <w:pPr>
              <w:bidi/>
              <w:spacing w:after="0" w:line="240" w:lineRule="auto"/>
              <w:rPr>
                <w:rFonts w:ascii="Arial" w:hAnsi="Arial"/>
                <w:color w:val="F2F2F2"/>
                <w:sz w:val="20"/>
                <w:szCs w:val="20"/>
                <w:rtl/>
              </w:rPr>
            </w:pPr>
            <w:r w:rsidRPr="008A301A">
              <w:rPr>
                <w:rFonts w:ascii="Arial" w:hAnsi="Arial"/>
                <w:color w:val="F2F2F2"/>
                <w:sz w:val="20"/>
                <w:szCs w:val="20"/>
                <w:rtl/>
              </w:rPr>
              <w:t>0.5%</w:t>
            </w:r>
          </w:p>
        </w:tc>
        <w:tc>
          <w:tcPr>
            <w:tcW w:w="1440" w:type="dxa"/>
            <w:tcBorders>
              <w:top w:val="nil"/>
              <w:left w:val="nil"/>
              <w:bottom w:val="nil"/>
              <w:right w:val="nil"/>
            </w:tcBorders>
            <w:shd w:val="clear" w:color="000000" w:fill="D7AA6E"/>
            <w:noWrap/>
            <w:vAlign w:val="center"/>
            <w:hideMark/>
          </w:tcPr>
          <w:p w:rsidR="008A301A" w:rsidRPr="008A301A" w:rsidRDefault="008A301A" w:rsidP="008A301A">
            <w:pPr>
              <w:bidi/>
              <w:spacing w:after="0" w:line="240" w:lineRule="auto"/>
              <w:rPr>
                <w:rFonts w:ascii="Arial" w:hAnsi="Arial"/>
                <w:color w:val="F2F2F2"/>
                <w:sz w:val="20"/>
                <w:szCs w:val="20"/>
                <w:rtl/>
              </w:rPr>
            </w:pPr>
            <w:r w:rsidRPr="008A301A">
              <w:rPr>
                <w:rFonts w:ascii="Arial" w:hAnsi="Arial"/>
                <w:color w:val="F2F2F2"/>
                <w:sz w:val="20"/>
                <w:szCs w:val="20"/>
                <w:rtl/>
              </w:rPr>
              <w:t>0.5%</w:t>
            </w:r>
          </w:p>
        </w:tc>
        <w:tc>
          <w:tcPr>
            <w:tcW w:w="1440" w:type="dxa"/>
            <w:tcBorders>
              <w:top w:val="nil"/>
              <w:left w:val="nil"/>
              <w:bottom w:val="nil"/>
              <w:right w:val="nil"/>
            </w:tcBorders>
            <w:shd w:val="clear" w:color="000000" w:fill="D0A161"/>
            <w:noWrap/>
            <w:vAlign w:val="center"/>
            <w:hideMark/>
          </w:tcPr>
          <w:p w:rsidR="008A301A" w:rsidRPr="008A301A" w:rsidRDefault="008A301A" w:rsidP="008A301A">
            <w:pPr>
              <w:bidi/>
              <w:spacing w:after="0" w:line="240" w:lineRule="auto"/>
              <w:rPr>
                <w:rFonts w:ascii="Arial" w:hAnsi="Arial"/>
                <w:color w:val="F2F2F2"/>
                <w:sz w:val="20"/>
                <w:szCs w:val="20"/>
                <w:rtl/>
              </w:rPr>
            </w:pPr>
            <w:r w:rsidRPr="008A301A">
              <w:rPr>
                <w:rFonts w:ascii="Arial" w:hAnsi="Arial"/>
                <w:color w:val="F2F2F2"/>
                <w:sz w:val="20"/>
                <w:szCs w:val="20"/>
                <w:rtl/>
              </w:rPr>
              <w:t>1.1%</w:t>
            </w:r>
          </w:p>
        </w:tc>
        <w:tc>
          <w:tcPr>
            <w:tcW w:w="1008" w:type="dxa"/>
            <w:tcBorders>
              <w:top w:val="nil"/>
              <w:left w:val="nil"/>
              <w:bottom w:val="nil"/>
              <w:right w:val="nil"/>
            </w:tcBorders>
            <w:shd w:val="clear" w:color="000000" w:fill="C79C61"/>
            <w:noWrap/>
            <w:vAlign w:val="center"/>
            <w:hideMark/>
          </w:tcPr>
          <w:p w:rsidR="008A301A" w:rsidRPr="008A301A" w:rsidRDefault="008A301A" w:rsidP="008A301A">
            <w:pPr>
              <w:bidi/>
              <w:spacing w:after="0" w:line="240" w:lineRule="auto"/>
              <w:rPr>
                <w:rFonts w:ascii="Arial" w:hAnsi="Arial"/>
                <w:color w:val="F2F2F2"/>
                <w:sz w:val="20"/>
                <w:szCs w:val="20"/>
                <w:rtl/>
              </w:rPr>
            </w:pPr>
            <w:r w:rsidRPr="008A301A">
              <w:rPr>
                <w:rFonts w:ascii="Arial" w:hAnsi="Arial"/>
                <w:color w:val="F2F2F2"/>
                <w:sz w:val="20"/>
                <w:szCs w:val="20"/>
                <w:rtl/>
              </w:rPr>
              <w:t>1.9%</w:t>
            </w:r>
          </w:p>
        </w:tc>
        <w:tc>
          <w:tcPr>
            <w:tcW w:w="1008" w:type="dxa"/>
            <w:tcBorders>
              <w:top w:val="nil"/>
              <w:left w:val="nil"/>
              <w:bottom w:val="nil"/>
              <w:right w:val="nil"/>
            </w:tcBorders>
            <w:shd w:val="clear" w:color="000000" w:fill="D9CCBA"/>
            <w:noWrap/>
            <w:vAlign w:val="center"/>
            <w:hideMark/>
          </w:tcPr>
          <w:p w:rsidR="008A301A" w:rsidRPr="008A301A" w:rsidRDefault="008A301A" w:rsidP="008A301A">
            <w:pPr>
              <w:bidi/>
              <w:spacing w:after="0" w:line="240" w:lineRule="auto"/>
              <w:rPr>
                <w:rFonts w:ascii="Arial" w:hAnsi="Arial"/>
                <w:color w:val="F2F2F2"/>
                <w:sz w:val="20"/>
                <w:szCs w:val="20"/>
                <w:rtl/>
              </w:rPr>
            </w:pPr>
            <w:r w:rsidRPr="008A301A">
              <w:rPr>
                <w:rFonts w:ascii="Arial" w:hAnsi="Arial"/>
                <w:color w:val="F2F2F2"/>
                <w:sz w:val="20"/>
                <w:szCs w:val="20"/>
                <w:rtl/>
              </w:rPr>
              <w:t>0.2%</w:t>
            </w:r>
          </w:p>
        </w:tc>
        <w:tc>
          <w:tcPr>
            <w:tcW w:w="864" w:type="dxa"/>
            <w:tcBorders>
              <w:top w:val="nil"/>
              <w:left w:val="nil"/>
              <w:bottom w:val="nil"/>
              <w:right w:val="nil"/>
            </w:tcBorders>
            <w:shd w:val="clear" w:color="000000" w:fill="736D62"/>
            <w:noWrap/>
            <w:vAlign w:val="center"/>
            <w:hideMark/>
          </w:tcPr>
          <w:p w:rsidR="008A301A" w:rsidRPr="008A301A" w:rsidRDefault="008A301A" w:rsidP="008A301A">
            <w:pPr>
              <w:bidi/>
              <w:spacing w:after="0" w:line="240" w:lineRule="auto"/>
              <w:rPr>
                <w:rFonts w:ascii="Arial" w:hAnsi="Arial"/>
                <w:color w:val="F2F2F2"/>
                <w:sz w:val="20"/>
                <w:szCs w:val="20"/>
                <w:rtl/>
              </w:rPr>
            </w:pPr>
            <w:r w:rsidRPr="008A301A">
              <w:rPr>
                <w:rFonts w:ascii="Arial" w:hAnsi="Arial"/>
                <w:color w:val="F2F2F2"/>
                <w:sz w:val="20"/>
                <w:szCs w:val="20"/>
                <w:rtl/>
              </w:rPr>
              <w:t>9.6%</w:t>
            </w:r>
          </w:p>
        </w:tc>
        <w:tc>
          <w:tcPr>
            <w:tcW w:w="1008" w:type="dxa"/>
            <w:tcBorders>
              <w:top w:val="nil"/>
              <w:left w:val="nil"/>
              <w:bottom w:val="nil"/>
              <w:right w:val="nil"/>
            </w:tcBorders>
            <w:shd w:val="clear" w:color="000000" w:fill="D6A461"/>
            <w:noWrap/>
            <w:vAlign w:val="center"/>
            <w:hideMark/>
          </w:tcPr>
          <w:p w:rsidR="008A301A" w:rsidRPr="008A301A" w:rsidRDefault="008A301A" w:rsidP="008A301A">
            <w:pPr>
              <w:bidi/>
              <w:spacing w:after="0" w:line="240" w:lineRule="auto"/>
              <w:rPr>
                <w:rFonts w:ascii="Arial" w:hAnsi="Arial"/>
                <w:color w:val="F2F2F2"/>
                <w:sz w:val="20"/>
                <w:szCs w:val="20"/>
                <w:rtl/>
              </w:rPr>
            </w:pPr>
            <w:r w:rsidRPr="008A301A">
              <w:rPr>
                <w:rFonts w:ascii="Arial" w:hAnsi="Arial"/>
                <w:color w:val="F2F2F2"/>
                <w:sz w:val="20"/>
                <w:szCs w:val="20"/>
                <w:rtl/>
              </w:rPr>
              <w:t>0.5%</w:t>
            </w:r>
          </w:p>
        </w:tc>
      </w:tr>
      <w:tr w:rsidR="008A301A" w:rsidRPr="008A301A" w:rsidTr="00530C79">
        <w:trPr>
          <w:trHeight w:val="300"/>
        </w:trPr>
        <w:tc>
          <w:tcPr>
            <w:tcW w:w="1152" w:type="dxa"/>
            <w:tcBorders>
              <w:top w:val="nil"/>
              <w:left w:val="nil"/>
              <w:bottom w:val="nil"/>
              <w:right w:val="nil"/>
            </w:tcBorders>
            <w:shd w:val="clear" w:color="auto" w:fill="auto"/>
            <w:noWrap/>
            <w:vAlign w:val="center"/>
            <w:hideMark/>
          </w:tcPr>
          <w:p w:rsidR="008A301A" w:rsidRPr="008A301A" w:rsidRDefault="008A301A" w:rsidP="008A301A">
            <w:pPr>
              <w:bidi/>
              <w:spacing w:after="0" w:line="240" w:lineRule="auto"/>
              <w:rPr>
                <w:rFonts w:ascii="Tahoma" w:hAnsi="Tahoma" w:cs="Tahoma"/>
                <w:color w:val="595959"/>
                <w:sz w:val="16"/>
                <w:szCs w:val="16"/>
                <w:rtl/>
              </w:rPr>
            </w:pPr>
            <w:r w:rsidRPr="008A301A">
              <w:rPr>
                <w:rFonts w:ascii="Tahoma" w:hAnsi="Tahoma" w:cs="Tahoma" w:hint="cs"/>
                <w:color w:val="595959"/>
                <w:sz w:val="16"/>
                <w:szCs w:val="16"/>
                <w:rtl/>
              </w:rPr>
              <w:t>25 سنة فأكثر</w:t>
            </w:r>
          </w:p>
        </w:tc>
        <w:tc>
          <w:tcPr>
            <w:tcW w:w="864" w:type="dxa"/>
            <w:tcBorders>
              <w:top w:val="nil"/>
              <w:left w:val="nil"/>
              <w:bottom w:val="nil"/>
              <w:right w:val="nil"/>
            </w:tcBorders>
            <w:shd w:val="clear" w:color="000000" w:fill="C89C61"/>
            <w:noWrap/>
            <w:vAlign w:val="center"/>
            <w:hideMark/>
          </w:tcPr>
          <w:p w:rsidR="008A301A" w:rsidRPr="008A301A" w:rsidRDefault="008A301A" w:rsidP="008A301A">
            <w:pPr>
              <w:bidi/>
              <w:spacing w:after="0" w:line="240" w:lineRule="auto"/>
              <w:rPr>
                <w:rFonts w:ascii="Arial" w:hAnsi="Arial"/>
                <w:color w:val="F2F2F2"/>
                <w:sz w:val="20"/>
                <w:szCs w:val="20"/>
                <w:rtl/>
              </w:rPr>
            </w:pPr>
            <w:r w:rsidRPr="008A301A">
              <w:rPr>
                <w:rFonts w:ascii="Arial" w:hAnsi="Arial"/>
                <w:color w:val="F2F2F2"/>
                <w:sz w:val="20"/>
                <w:szCs w:val="20"/>
                <w:rtl/>
              </w:rPr>
              <w:t>1.9%</w:t>
            </w:r>
          </w:p>
        </w:tc>
        <w:tc>
          <w:tcPr>
            <w:tcW w:w="1296" w:type="dxa"/>
            <w:tcBorders>
              <w:top w:val="nil"/>
              <w:left w:val="nil"/>
              <w:bottom w:val="nil"/>
              <w:right w:val="nil"/>
            </w:tcBorders>
            <w:shd w:val="clear" w:color="000000" w:fill="D9CCBA"/>
            <w:noWrap/>
            <w:vAlign w:val="center"/>
            <w:hideMark/>
          </w:tcPr>
          <w:p w:rsidR="008A301A" w:rsidRPr="008A301A" w:rsidRDefault="008A301A" w:rsidP="008A301A">
            <w:pPr>
              <w:bidi/>
              <w:spacing w:after="0" w:line="240" w:lineRule="auto"/>
              <w:rPr>
                <w:rFonts w:ascii="Arial" w:hAnsi="Arial"/>
                <w:color w:val="F2F2F2"/>
                <w:sz w:val="20"/>
                <w:szCs w:val="20"/>
                <w:rtl/>
              </w:rPr>
            </w:pPr>
            <w:r w:rsidRPr="008A301A">
              <w:rPr>
                <w:rFonts w:ascii="Arial" w:hAnsi="Arial"/>
                <w:color w:val="F2F2F2"/>
                <w:sz w:val="20"/>
                <w:szCs w:val="20"/>
                <w:rtl/>
              </w:rPr>
              <w:t>0.2%</w:t>
            </w:r>
          </w:p>
        </w:tc>
        <w:tc>
          <w:tcPr>
            <w:tcW w:w="1440" w:type="dxa"/>
            <w:tcBorders>
              <w:top w:val="nil"/>
              <w:left w:val="nil"/>
              <w:bottom w:val="nil"/>
              <w:right w:val="nil"/>
            </w:tcBorders>
            <w:shd w:val="clear" w:color="000000" w:fill="DAD8D3"/>
            <w:noWrap/>
            <w:vAlign w:val="center"/>
            <w:hideMark/>
          </w:tcPr>
          <w:p w:rsidR="008A301A" w:rsidRPr="008A301A" w:rsidRDefault="008A301A" w:rsidP="008A301A">
            <w:pPr>
              <w:bidi/>
              <w:spacing w:after="0" w:line="240" w:lineRule="auto"/>
              <w:rPr>
                <w:rFonts w:ascii="Arial" w:hAnsi="Arial"/>
                <w:color w:val="F2F2F2"/>
                <w:sz w:val="20"/>
                <w:szCs w:val="20"/>
                <w:rtl/>
              </w:rPr>
            </w:pPr>
            <w:r w:rsidRPr="008A301A">
              <w:rPr>
                <w:rFonts w:ascii="Arial" w:hAnsi="Arial"/>
                <w:color w:val="F2F2F2"/>
                <w:sz w:val="20"/>
                <w:szCs w:val="20"/>
                <w:rtl/>
              </w:rPr>
              <w:t>0.1%</w:t>
            </w:r>
          </w:p>
        </w:tc>
        <w:tc>
          <w:tcPr>
            <w:tcW w:w="1440" w:type="dxa"/>
            <w:tcBorders>
              <w:top w:val="nil"/>
              <w:left w:val="nil"/>
              <w:bottom w:val="nil"/>
              <w:right w:val="nil"/>
            </w:tcBorders>
            <w:shd w:val="clear" w:color="000000" w:fill="D7B07B"/>
            <w:noWrap/>
            <w:vAlign w:val="center"/>
            <w:hideMark/>
          </w:tcPr>
          <w:p w:rsidR="008A301A" w:rsidRPr="008A301A" w:rsidRDefault="008A301A" w:rsidP="008A301A">
            <w:pPr>
              <w:bidi/>
              <w:spacing w:after="0" w:line="240" w:lineRule="auto"/>
              <w:rPr>
                <w:rFonts w:ascii="Arial" w:hAnsi="Arial"/>
                <w:color w:val="F2F2F2"/>
                <w:sz w:val="20"/>
                <w:szCs w:val="20"/>
                <w:rtl/>
              </w:rPr>
            </w:pPr>
            <w:r w:rsidRPr="008A301A">
              <w:rPr>
                <w:rFonts w:ascii="Arial" w:hAnsi="Arial"/>
                <w:color w:val="F2F2F2"/>
                <w:sz w:val="20"/>
                <w:szCs w:val="20"/>
                <w:rtl/>
              </w:rPr>
              <w:t>0.4%</w:t>
            </w:r>
          </w:p>
        </w:tc>
        <w:tc>
          <w:tcPr>
            <w:tcW w:w="1008" w:type="dxa"/>
            <w:tcBorders>
              <w:top w:val="nil"/>
              <w:left w:val="nil"/>
              <w:bottom w:val="nil"/>
              <w:right w:val="nil"/>
            </w:tcBorders>
            <w:shd w:val="clear" w:color="000000" w:fill="CD9F61"/>
            <w:noWrap/>
            <w:vAlign w:val="center"/>
            <w:hideMark/>
          </w:tcPr>
          <w:p w:rsidR="008A301A" w:rsidRPr="008A301A" w:rsidRDefault="008A301A" w:rsidP="008A301A">
            <w:pPr>
              <w:bidi/>
              <w:spacing w:after="0" w:line="240" w:lineRule="auto"/>
              <w:rPr>
                <w:rFonts w:ascii="Arial" w:hAnsi="Arial"/>
                <w:color w:val="F2F2F2"/>
                <w:sz w:val="20"/>
                <w:szCs w:val="20"/>
                <w:rtl/>
              </w:rPr>
            </w:pPr>
            <w:r w:rsidRPr="008A301A">
              <w:rPr>
                <w:rFonts w:ascii="Arial" w:hAnsi="Arial"/>
                <w:color w:val="F2F2F2"/>
                <w:sz w:val="20"/>
                <w:szCs w:val="20"/>
                <w:rtl/>
              </w:rPr>
              <w:t>1.4%</w:t>
            </w:r>
          </w:p>
        </w:tc>
        <w:tc>
          <w:tcPr>
            <w:tcW w:w="1008" w:type="dxa"/>
            <w:tcBorders>
              <w:top w:val="nil"/>
              <w:left w:val="nil"/>
              <w:bottom w:val="nil"/>
              <w:right w:val="nil"/>
            </w:tcBorders>
            <w:shd w:val="clear" w:color="000000" w:fill="DAD8D3"/>
            <w:noWrap/>
            <w:vAlign w:val="center"/>
            <w:hideMark/>
          </w:tcPr>
          <w:p w:rsidR="008A301A" w:rsidRPr="008A301A" w:rsidRDefault="008A301A" w:rsidP="008A301A">
            <w:pPr>
              <w:bidi/>
              <w:spacing w:after="0" w:line="240" w:lineRule="auto"/>
              <w:rPr>
                <w:rFonts w:ascii="Arial" w:hAnsi="Arial"/>
                <w:color w:val="F2F2F2"/>
                <w:sz w:val="20"/>
                <w:szCs w:val="20"/>
                <w:rtl/>
              </w:rPr>
            </w:pPr>
            <w:r w:rsidRPr="008A301A">
              <w:rPr>
                <w:rFonts w:ascii="Arial" w:hAnsi="Arial"/>
                <w:color w:val="F2F2F2"/>
                <w:sz w:val="20"/>
                <w:szCs w:val="20"/>
                <w:rtl/>
              </w:rPr>
              <w:t>0.1%</w:t>
            </w:r>
          </w:p>
        </w:tc>
        <w:tc>
          <w:tcPr>
            <w:tcW w:w="864" w:type="dxa"/>
            <w:tcBorders>
              <w:top w:val="nil"/>
              <w:left w:val="nil"/>
              <w:bottom w:val="nil"/>
              <w:right w:val="nil"/>
            </w:tcBorders>
            <w:shd w:val="clear" w:color="000000" w:fill="A08661"/>
            <w:noWrap/>
            <w:vAlign w:val="center"/>
            <w:hideMark/>
          </w:tcPr>
          <w:p w:rsidR="008A301A" w:rsidRPr="008A301A" w:rsidRDefault="008A301A" w:rsidP="008A301A">
            <w:pPr>
              <w:bidi/>
              <w:spacing w:after="0" w:line="240" w:lineRule="auto"/>
              <w:rPr>
                <w:rFonts w:ascii="Arial" w:hAnsi="Arial"/>
                <w:color w:val="F2F2F2"/>
                <w:sz w:val="20"/>
                <w:szCs w:val="20"/>
                <w:rtl/>
              </w:rPr>
            </w:pPr>
            <w:r w:rsidRPr="008A301A">
              <w:rPr>
                <w:rFonts w:ascii="Arial" w:hAnsi="Arial"/>
                <w:color w:val="F2F2F2"/>
                <w:sz w:val="20"/>
                <w:szCs w:val="20"/>
                <w:rtl/>
              </w:rPr>
              <w:t>5.4%</w:t>
            </w:r>
          </w:p>
        </w:tc>
        <w:tc>
          <w:tcPr>
            <w:tcW w:w="1008" w:type="dxa"/>
            <w:tcBorders>
              <w:top w:val="nil"/>
              <w:left w:val="nil"/>
              <w:bottom w:val="nil"/>
              <w:right w:val="nil"/>
            </w:tcBorders>
            <w:shd w:val="clear" w:color="000000" w:fill="D5A461"/>
            <w:noWrap/>
            <w:vAlign w:val="center"/>
            <w:hideMark/>
          </w:tcPr>
          <w:p w:rsidR="008A301A" w:rsidRPr="008A301A" w:rsidRDefault="008A301A" w:rsidP="008A301A">
            <w:pPr>
              <w:bidi/>
              <w:spacing w:after="0" w:line="240" w:lineRule="auto"/>
              <w:rPr>
                <w:rFonts w:ascii="Arial" w:hAnsi="Arial"/>
                <w:color w:val="F2F2F2"/>
                <w:sz w:val="20"/>
                <w:szCs w:val="20"/>
                <w:rtl/>
              </w:rPr>
            </w:pPr>
            <w:r w:rsidRPr="008A301A">
              <w:rPr>
                <w:rFonts w:ascii="Arial" w:hAnsi="Arial"/>
                <w:color w:val="F2F2F2"/>
                <w:sz w:val="20"/>
                <w:szCs w:val="20"/>
                <w:rtl/>
              </w:rPr>
              <w:t>0.6%</w:t>
            </w:r>
          </w:p>
        </w:tc>
      </w:tr>
      <w:tr w:rsidR="008A301A" w:rsidRPr="008A301A" w:rsidTr="00530C79">
        <w:trPr>
          <w:trHeight w:val="300"/>
        </w:trPr>
        <w:tc>
          <w:tcPr>
            <w:tcW w:w="1152" w:type="dxa"/>
            <w:tcBorders>
              <w:top w:val="nil"/>
              <w:left w:val="nil"/>
              <w:bottom w:val="single" w:sz="8" w:space="0" w:color="495663"/>
              <w:right w:val="nil"/>
            </w:tcBorders>
            <w:shd w:val="clear" w:color="000000" w:fill="DADDDF"/>
            <w:vAlign w:val="center"/>
            <w:hideMark/>
          </w:tcPr>
          <w:p w:rsidR="008A301A" w:rsidRPr="008A301A" w:rsidRDefault="008A301A" w:rsidP="008A301A">
            <w:pPr>
              <w:bidi/>
              <w:spacing w:after="0" w:line="240" w:lineRule="auto"/>
              <w:rPr>
                <w:rFonts w:ascii="Tahoma" w:hAnsi="Tahoma" w:cs="Tahoma"/>
                <w:b/>
                <w:bCs/>
                <w:color w:val="595959"/>
                <w:sz w:val="16"/>
                <w:szCs w:val="16"/>
                <w:rtl/>
              </w:rPr>
            </w:pPr>
            <w:r w:rsidRPr="008A301A">
              <w:rPr>
                <w:rFonts w:ascii="Tahoma" w:hAnsi="Tahoma" w:cs="Tahoma"/>
                <w:b/>
                <w:bCs/>
                <w:color w:val="595959"/>
                <w:sz w:val="16"/>
                <w:szCs w:val="16"/>
                <w:rtl/>
              </w:rPr>
              <w:t>الإجمالي</w:t>
            </w:r>
          </w:p>
        </w:tc>
        <w:tc>
          <w:tcPr>
            <w:tcW w:w="864" w:type="dxa"/>
            <w:tcBorders>
              <w:top w:val="nil"/>
              <w:left w:val="nil"/>
              <w:bottom w:val="single" w:sz="8" w:space="0" w:color="495663"/>
              <w:right w:val="nil"/>
            </w:tcBorders>
            <w:shd w:val="clear" w:color="000000" w:fill="DADDDF"/>
            <w:vAlign w:val="center"/>
            <w:hideMark/>
          </w:tcPr>
          <w:p w:rsidR="008A301A" w:rsidRPr="008A301A" w:rsidRDefault="008A301A" w:rsidP="008A301A">
            <w:pPr>
              <w:spacing w:after="0" w:line="240" w:lineRule="auto"/>
              <w:jc w:val="right"/>
              <w:rPr>
                <w:rFonts w:ascii="Arial" w:hAnsi="Arial"/>
                <w:b/>
                <w:bCs/>
                <w:color w:val="595959"/>
                <w:sz w:val="20"/>
                <w:szCs w:val="20"/>
                <w:rtl/>
              </w:rPr>
            </w:pPr>
            <w:r w:rsidRPr="008A301A">
              <w:rPr>
                <w:rFonts w:ascii="Arial" w:hAnsi="Arial"/>
                <w:b/>
                <w:bCs/>
                <w:color w:val="595959"/>
                <w:sz w:val="20"/>
                <w:szCs w:val="20"/>
              </w:rPr>
              <w:t>14%</w:t>
            </w:r>
          </w:p>
        </w:tc>
        <w:tc>
          <w:tcPr>
            <w:tcW w:w="1296" w:type="dxa"/>
            <w:tcBorders>
              <w:top w:val="nil"/>
              <w:left w:val="nil"/>
              <w:bottom w:val="single" w:sz="8" w:space="0" w:color="495663"/>
              <w:right w:val="nil"/>
            </w:tcBorders>
            <w:shd w:val="clear" w:color="000000" w:fill="DADDDF"/>
            <w:vAlign w:val="center"/>
            <w:hideMark/>
          </w:tcPr>
          <w:p w:rsidR="008A301A" w:rsidRPr="008A301A" w:rsidRDefault="008A301A" w:rsidP="008A301A">
            <w:pPr>
              <w:spacing w:after="0" w:line="240" w:lineRule="auto"/>
              <w:jc w:val="right"/>
              <w:rPr>
                <w:rFonts w:ascii="Arial" w:hAnsi="Arial"/>
                <w:b/>
                <w:bCs/>
                <w:color w:val="595959"/>
                <w:sz w:val="20"/>
                <w:szCs w:val="20"/>
              </w:rPr>
            </w:pPr>
            <w:r w:rsidRPr="008A301A">
              <w:rPr>
                <w:rFonts w:ascii="Arial" w:hAnsi="Arial"/>
                <w:b/>
                <w:bCs/>
                <w:color w:val="595959"/>
                <w:sz w:val="20"/>
                <w:szCs w:val="20"/>
              </w:rPr>
              <w:t>7%</w:t>
            </w:r>
          </w:p>
        </w:tc>
        <w:tc>
          <w:tcPr>
            <w:tcW w:w="1440" w:type="dxa"/>
            <w:tcBorders>
              <w:top w:val="nil"/>
              <w:left w:val="nil"/>
              <w:bottom w:val="single" w:sz="8" w:space="0" w:color="495663"/>
              <w:right w:val="nil"/>
            </w:tcBorders>
            <w:shd w:val="clear" w:color="000000" w:fill="DADDDF"/>
            <w:vAlign w:val="center"/>
            <w:hideMark/>
          </w:tcPr>
          <w:p w:rsidR="008A301A" w:rsidRPr="008A301A" w:rsidRDefault="008A301A" w:rsidP="008A301A">
            <w:pPr>
              <w:spacing w:after="0" w:line="240" w:lineRule="auto"/>
              <w:jc w:val="right"/>
              <w:rPr>
                <w:rFonts w:ascii="Arial" w:hAnsi="Arial"/>
                <w:b/>
                <w:bCs/>
                <w:color w:val="595959"/>
                <w:sz w:val="20"/>
                <w:szCs w:val="20"/>
              </w:rPr>
            </w:pPr>
            <w:r w:rsidRPr="008A301A">
              <w:rPr>
                <w:rFonts w:ascii="Arial" w:hAnsi="Arial"/>
                <w:b/>
                <w:bCs/>
                <w:color w:val="595959"/>
                <w:sz w:val="20"/>
                <w:szCs w:val="20"/>
              </w:rPr>
              <w:t>13%</w:t>
            </w:r>
          </w:p>
        </w:tc>
        <w:tc>
          <w:tcPr>
            <w:tcW w:w="1440" w:type="dxa"/>
            <w:tcBorders>
              <w:top w:val="nil"/>
              <w:left w:val="nil"/>
              <w:bottom w:val="single" w:sz="8" w:space="0" w:color="495663"/>
              <w:right w:val="nil"/>
            </w:tcBorders>
            <w:shd w:val="clear" w:color="000000" w:fill="DADDDF"/>
            <w:vAlign w:val="center"/>
            <w:hideMark/>
          </w:tcPr>
          <w:p w:rsidR="008A301A" w:rsidRPr="008A301A" w:rsidRDefault="008A301A" w:rsidP="008A301A">
            <w:pPr>
              <w:bidi/>
              <w:spacing w:after="0" w:line="240" w:lineRule="auto"/>
              <w:rPr>
                <w:rFonts w:ascii="Tahoma" w:hAnsi="Tahoma" w:cs="Tahoma"/>
                <w:b/>
                <w:bCs/>
                <w:color w:val="595959"/>
                <w:sz w:val="20"/>
                <w:szCs w:val="20"/>
              </w:rPr>
            </w:pPr>
            <w:r w:rsidRPr="008A301A">
              <w:rPr>
                <w:rFonts w:ascii="Tahoma" w:hAnsi="Tahoma" w:cs="Tahoma"/>
                <w:b/>
                <w:bCs/>
                <w:color w:val="595959"/>
                <w:sz w:val="20"/>
                <w:szCs w:val="20"/>
                <w:rtl/>
              </w:rPr>
              <w:t>4%</w:t>
            </w:r>
          </w:p>
        </w:tc>
        <w:tc>
          <w:tcPr>
            <w:tcW w:w="1008" w:type="dxa"/>
            <w:tcBorders>
              <w:top w:val="nil"/>
              <w:left w:val="nil"/>
              <w:bottom w:val="single" w:sz="8" w:space="0" w:color="495663"/>
              <w:right w:val="nil"/>
            </w:tcBorders>
            <w:shd w:val="clear" w:color="000000" w:fill="DADDDF"/>
            <w:vAlign w:val="center"/>
            <w:hideMark/>
          </w:tcPr>
          <w:p w:rsidR="008A301A" w:rsidRPr="008A301A" w:rsidRDefault="008A301A" w:rsidP="008A301A">
            <w:pPr>
              <w:bidi/>
              <w:spacing w:after="0" w:line="240" w:lineRule="auto"/>
              <w:rPr>
                <w:rFonts w:ascii="Tahoma" w:hAnsi="Tahoma" w:cs="Tahoma"/>
                <w:b/>
                <w:bCs/>
                <w:color w:val="595959"/>
                <w:sz w:val="20"/>
                <w:szCs w:val="20"/>
                <w:rtl/>
              </w:rPr>
            </w:pPr>
            <w:r w:rsidRPr="008A301A">
              <w:rPr>
                <w:rFonts w:ascii="Tahoma" w:hAnsi="Tahoma" w:cs="Tahoma"/>
                <w:b/>
                <w:bCs/>
                <w:color w:val="595959"/>
                <w:sz w:val="20"/>
                <w:szCs w:val="20"/>
                <w:rtl/>
              </w:rPr>
              <w:t>8%</w:t>
            </w:r>
          </w:p>
        </w:tc>
        <w:tc>
          <w:tcPr>
            <w:tcW w:w="1008" w:type="dxa"/>
            <w:tcBorders>
              <w:top w:val="nil"/>
              <w:left w:val="nil"/>
              <w:bottom w:val="single" w:sz="8" w:space="0" w:color="495663"/>
              <w:right w:val="nil"/>
            </w:tcBorders>
            <w:shd w:val="clear" w:color="000000" w:fill="DADDDF"/>
            <w:vAlign w:val="center"/>
            <w:hideMark/>
          </w:tcPr>
          <w:p w:rsidR="008A301A" w:rsidRPr="008A301A" w:rsidRDefault="008A301A" w:rsidP="008A301A">
            <w:pPr>
              <w:spacing w:after="0" w:line="240" w:lineRule="auto"/>
              <w:jc w:val="right"/>
              <w:rPr>
                <w:rFonts w:ascii="Arial" w:hAnsi="Arial"/>
                <w:b/>
                <w:bCs/>
                <w:color w:val="595959"/>
                <w:sz w:val="20"/>
                <w:szCs w:val="20"/>
                <w:rtl/>
              </w:rPr>
            </w:pPr>
            <w:r w:rsidRPr="008A301A">
              <w:rPr>
                <w:rFonts w:ascii="Arial" w:hAnsi="Arial"/>
                <w:b/>
                <w:bCs/>
                <w:color w:val="595959"/>
                <w:sz w:val="20"/>
                <w:szCs w:val="20"/>
              </w:rPr>
              <w:t>0%</w:t>
            </w:r>
          </w:p>
        </w:tc>
        <w:tc>
          <w:tcPr>
            <w:tcW w:w="864" w:type="dxa"/>
            <w:tcBorders>
              <w:top w:val="nil"/>
              <w:left w:val="nil"/>
              <w:bottom w:val="single" w:sz="8" w:space="0" w:color="495663"/>
              <w:right w:val="nil"/>
            </w:tcBorders>
            <w:shd w:val="clear" w:color="000000" w:fill="DADDDF"/>
            <w:vAlign w:val="center"/>
            <w:hideMark/>
          </w:tcPr>
          <w:p w:rsidR="008A301A" w:rsidRPr="008A301A" w:rsidRDefault="008A301A" w:rsidP="008A301A">
            <w:pPr>
              <w:spacing w:after="0" w:line="240" w:lineRule="auto"/>
              <w:jc w:val="right"/>
              <w:rPr>
                <w:rFonts w:ascii="Arial" w:hAnsi="Arial"/>
                <w:b/>
                <w:bCs/>
                <w:color w:val="595959"/>
                <w:sz w:val="20"/>
                <w:szCs w:val="20"/>
              </w:rPr>
            </w:pPr>
            <w:r w:rsidRPr="008A301A">
              <w:rPr>
                <w:rFonts w:ascii="Arial" w:hAnsi="Arial"/>
                <w:b/>
                <w:bCs/>
                <w:color w:val="595959"/>
                <w:sz w:val="20"/>
                <w:szCs w:val="20"/>
              </w:rPr>
              <w:t>50%</w:t>
            </w:r>
          </w:p>
        </w:tc>
        <w:tc>
          <w:tcPr>
            <w:tcW w:w="1008" w:type="dxa"/>
            <w:tcBorders>
              <w:top w:val="nil"/>
              <w:left w:val="nil"/>
              <w:bottom w:val="single" w:sz="8" w:space="0" w:color="495663"/>
              <w:right w:val="nil"/>
            </w:tcBorders>
            <w:shd w:val="clear" w:color="000000" w:fill="DADDDF"/>
            <w:vAlign w:val="center"/>
            <w:hideMark/>
          </w:tcPr>
          <w:p w:rsidR="008A301A" w:rsidRPr="008A301A" w:rsidRDefault="008A301A" w:rsidP="008A301A">
            <w:pPr>
              <w:spacing w:after="0" w:line="240" w:lineRule="auto"/>
              <w:jc w:val="right"/>
              <w:rPr>
                <w:rFonts w:ascii="Arial" w:hAnsi="Arial"/>
                <w:b/>
                <w:bCs/>
                <w:color w:val="595959"/>
                <w:sz w:val="20"/>
                <w:szCs w:val="20"/>
              </w:rPr>
            </w:pPr>
            <w:r w:rsidRPr="008A301A">
              <w:rPr>
                <w:rFonts w:ascii="Arial" w:hAnsi="Arial"/>
                <w:b/>
                <w:bCs/>
                <w:color w:val="595959"/>
                <w:sz w:val="20"/>
                <w:szCs w:val="20"/>
              </w:rPr>
              <w:t>3%</w:t>
            </w:r>
          </w:p>
        </w:tc>
      </w:tr>
    </w:tbl>
    <w:p w:rsidR="008A301A" w:rsidRPr="007517D9" w:rsidRDefault="008A301A" w:rsidP="008A301A">
      <w:pPr>
        <w:pStyle w:val="PopSourceNote"/>
        <w:bidi/>
      </w:pPr>
      <w:r>
        <w:rPr>
          <w:rFonts w:hint="cs"/>
          <w:rtl/>
        </w:rPr>
        <w:t>المصدر: مركز الإحصاء - أبوظبي</w:t>
      </w:r>
    </w:p>
    <w:p w:rsidR="008A301A" w:rsidRDefault="008A301A">
      <w:pPr>
        <w:spacing w:after="0" w:line="240" w:lineRule="auto"/>
        <w:rPr>
          <w:rFonts w:ascii="Arial" w:hAnsi="Arial" w:cs="Tahoma"/>
          <w:b/>
          <w:bCs/>
          <w:color w:val="495663" w:themeColor="accent1"/>
          <w:sz w:val="28"/>
          <w:szCs w:val="28"/>
          <w:rtl/>
          <w:lang w:val="en-GB"/>
        </w:rPr>
      </w:pPr>
    </w:p>
    <w:p w:rsidR="001E22F9" w:rsidRDefault="001E22F9">
      <w:pPr>
        <w:spacing w:after="0" w:line="240" w:lineRule="auto"/>
        <w:rPr>
          <w:rFonts w:ascii="Arial" w:hAnsi="Arial" w:cs="Tahoma"/>
          <w:b/>
          <w:bCs/>
          <w:color w:val="495663" w:themeColor="accent1"/>
          <w:sz w:val="28"/>
          <w:szCs w:val="28"/>
          <w:lang w:val="en-GB"/>
        </w:rPr>
      </w:pPr>
      <w:r>
        <w:rPr>
          <w:rFonts w:ascii="Arial" w:hAnsi="Arial" w:cs="Tahoma"/>
          <w:b/>
          <w:bCs/>
          <w:color w:val="495663" w:themeColor="accent1"/>
          <w:sz w:val="28"/>
          <w:szCs w:val="28"/>
          <w:lang w:val="en-GB"/>
        </w:rPr>
        <w:br w:type="page"/>
      </w:r>
    </w:p>
    <w:p w:rsidR="008A301A" w:rsidRDefault="008A301A">
      <w:pPr>
        <w:spacing w:after="0" w:line="240" w:lineRule="auto"/>
        <w:rPr>
          <w:rFonts w:ascii="Arial" w:hAnsi="Arial" w:cs="Tahoma"/>
          <w:b/>
          <w:bCs/>
          <w:color w:val="495663" w:themeColor="accent1"/>
          <w:sz w:val="28"/>
          <w:szCs w:val="28"/>
          <w:rtl/>
          <w:lang w:val="en-GB"/>
        </w:rPr>
      </w:pPr>
    </w:p>
    <w:p w:rsidR="00D21567" w:rsidRDefault="00D21567" w:rsidP="001E22F9">
      <w:pPr>
        <w:pStyle w:val="Heading3"/>
        <w:rPr>
          <w:rtl/>
        </w:rPr>
      </w:pPr>
      <w:bookmarkStart w:id="78" w:name="_Toc443304310"/>
      <w:r w:rsidRPr="00FF6511">
        <w:rPr>
          <w:rFonts w:hint="cs"/>
          <w:rtl/>
        </w:rPr>
        <w:t>الجدول</w:t>
      </w:r>
      <w:r w:rsidRPr="00FF6511">
        <w:rPr>
          <w:rtl/>
        </w:rPr>
        <w:t xml:space="preserve"> </w:t>
      </w:r>
      <w:r w:rsidR="001E22F9">
        <w:rPr>
          <w:rFonts w:hint="cs"/>
          <w:rtl/>
        </w:rPr>
        <w:t>22</w:t>
      </w:r>
      <w:r w:rsidRPr="00FF6511">
        <w:rPr>
          <w:rtl/>
        </w:rPr>
        <w:t xml:space="preserve">: </w:t>
      </w:r>
      <w:r w:rsidRPr="00785EFF">
        <w:rPr>
          <w:rFonts w:hint="eastAsia"/>
          <w:rtl/>
        </w:rPr>
        <w:t>التوزيع</w:t>
      </w:r>
      <w:r w:rsidRPr="00785EFF">
        <w:rPr>
          <w:rtl/>
        </w:rPr>
        <w:t xml:space="preserve"> </w:t>
      </w:r>
      <w:r w:rsidRPr="00785EFF">
        <w:rPr>
          <w:rFonts w:hint="eastAsia"/>
          <w:rtl/>
        </w:rPr>
        <w:t>النسبي</w:t>
      </w:r>
      <w:r w:rsidRPr="00785EFF">
        <w:rPr>
          <w:rtl/>
        </w:rPr>
        <w:t xml:space="preserve"> </w:t>
      </w:r>
      <w:r>
        <w:rPr>
          <w:rFonts w:hint="cs"/>
          <w:rtl/>
        </w:rPr>
        <w:t>لحالات الطلاق</w:t>
      </w:r>
      <w:r w:rsidRPr="00785EFF">
        <w:rPr>
          <w:rtl/>
        </w:rPr>
        <w:t xml:space="preserve"> </w:t>
      </w:r>
      <w:r w:rsidRPr="00785EFF">
        <w:rPr>
          <w:rFonts w:hint="eastAsia"/>
          <w:rtl/>
        </w:rPr>
        <w:t>حسب</w:t>
      </w:r>
      <w:r w:rsidRPr="00785EFF">
        <w:rPr>
          <w:rtl/>
        </w:rPr>
        <w:t xml:space="preserve"> </w:t>
      </w:r>
      <w:r>
        <w:rPr>
          <w:rFonts w:hint="cs"/>
          <w:rtl/>
          <w:lang w:bidi="ar-AE"/>
        </w:rPr>
        <w:t>الفئة العمرية</w:t>
      </w:r>
      <w:r w:rsidRPr="00785EFF">
        <w:rPr>
          <w:rFonts w:hint="eastAsia"/>
          <w:rtl/>
        </w:rPr>
        <w:t>،</w:t>
      </w:r>
      <w:r w:rsidRPr="00785EFF">
        <w:rPr>
          <w:rtl/>
        </w:rPr>
        <w:t xml:space="preserve"> </w:t>
      </w:r>
      <w:r w:rsidRPr="00785EFF">
        <w:rPr>
          <w:rFonts w:hint="eastAsia"/>
          <w:rtl/>
        </w:rPr>
        <w:t>إمارة</w:t>
      </w:r>
      <w:r w:rsidRPr="00785EFF">
        <w:rPr>
          <w:rtl/>
        </w:rPr>
        <w:t xml:space="preserve"> </w:t>
      </w:r>
      <w:r w:rsidRPr="00785EFF">
        <w:rPr>
          <w:rFonts w:hint="eastAsia"/>
          <w:rtl/>
        </w:rPr>
        <w:t>أبوظبي،</w:t>
      </w:r>
      <w:r w:rsidRPr="00785EFF">
        <w:rPr>
          <w:rtl/>
        </w:rPr>
        <w:t xml:space="preserve"> 2014</w:t>
      </w:r>
      <w:bookmarkEnd w:id="78"/>
      <w:r w:rsidRPr="00785EFF">
        <w:rPr>
          <w:rtl/>
        </w:rPr>
        <w:t xml:space="preserve"> </w:t>
      </w:r>
    </w:p>
    <w:p w:rsidR="00AA6B3F" w:rsidRDefault="00D21567" w:rsidP="00D21567">
      <w:pPr>
        <w:pStyle w:val="PopTableChartSubtitle"/>
        <w:bidi/>
        <w:rPr>
          <w:rtl/>
        </w:rPr>
      </w:pPr>
      <w:r w:rsidRPr="00583AE4">
        <w:rPr>
          <w:rFonts w:hint="cs"/>
          <w:rtl/>
        </w:rPr>
        <w:t>(</w:t>
      </w:r>
      <w:r>
        <w:rPr>
          <w:rFonts w:hint="cs"/>
          <w:rtl/>
        </w:rPr>
        <w:t>نسبة)</w:t>
      </w:r>
    </w:p>
    <w:tbl>
      <w:tblPr>
        <w:bidiVisual/>
        <w:tblW w:w="9596" w:type="dxa"/>
        <w:tblLook w:val="04A0" w:firstRow="1" w:lastRow="0" w:firstColumn="1" w:lastColumn="0" w:noHBand="0" w:noVBand="1"/>
      </w:tblPr>
      <w:tblGrid>
        <w:gridCol w:w="956"/>
        <w:gridCol w:w="720"/>
        <w:gridCol w:w="720"/>
        <w:gridCol w:w="720"/>
        <w:gridCol w:w="720"/>
        <w:gridCol w:w="720"/>
        <w:gridCol w:w="720"/>
        <w:gridCol w:w="720"/>
        <w:gridCol w:w="720"/>
        <w:gridCol w:w="720"/>
        <w:gridCol w:w="720"/>
        <w:gridCol w:w="720"/>
        <w:gridCol w:w="720"/>
      </w:tblGrid>
      <w:tr w:rsidR="00D21567" w:rsidRPr="00D21567" w:rsidTr="007E28F5">
        <w:trPr>
          <w:cantSplit/>
          <w:trHeight w:val="1134"/>
        </w:trPr>
        <w:tc>
          <w:tcPr>
            <w:tcW w:w="956" w:type="dxa"/>
            <w:tcBorders>
              <w:top w:val="nil"/>
              <w:left w:val="nil"/>
              <w:bottom w:val="nil"/>
              <w:right w:val="nil"/>
            </w:tcBorders>
            <w:shd w:val="clear" w:color="000000" w:fill="495663"/>
            <w:noWrap/>
            <w:vAlign w:val="center"/>
            <w:hideMark/>
          </w:tcPr>
          <w:p w:rsidR="00D21567" w:rsidRPr="00D21567" w:rsidRDefault="00D21567" w:rsidP="00D21567">
            <w:pPr>
              <w:bidi/>
              <w:spacing w:after="0" w:line="240" w:lineRule="auto"/>
              <w:rPr>
                <w:rFonts w:ascii="Tahoma" w:hAnsi="Tahoma" w:cs="Tahoma"/>
                <w:b/>
                <w:bCs/>
                <w:color w:val="FFFFFF"/>
                <w:sz w:val="20"/>
                <w:szCs w:val="20"/>
              </w:rPr>
            </w:pPr>
            <w:r w:rsidRPr="00D21567">
              <w:rPr>
                <w:rFonts w:ascii="Tahoma" w:hAnsi="Tahoma" w:cs="Tahoma"/>
                <w:b/>
                <w:bCs/>
                <w:color w:val="FFFFFF"/>
                <w:sz w:val="20"/>
                <w:szCs w:val="20"/>
                <w:rtl/>
              </w:rPr>
              <w:t>الفئة العمرية للمطلق</w:t>
            </w:r>
          </w:p>
        </w:tc>
        <w:tc>
          <w:tcPr>
            <w:tcW w:w="720" w:type="dxa"/>
            <w:tcBorders>
              <w:top w:val="nil"/>
              <w:left w:val="nil"/>
              <w:bottom w:val="nil"/>
              <w:right w:val="nil"/>
            </w:tcBorders>
            <w:shd w:val="clear" w:color="000000" w:fill="495663"/>
            <w:noWrap/>
            <w:textDirection w:val="btLr"/>
            <w:vAlign w:val="bottom"/>
            <w:hideMark/>
          </w:tcPr>
          <w:p w:rsidR="00D21567" w:rsidRPr="00D21567" w:rsidRDefault="00D21567" w:rsidP="007E28F5">
            <w:pPr>
              <w:bidi/>
              <w:spacing w:after="0" w:line="240" w:lineRule="auto"/>
              <w:ind w:left="113" w:right="113"/>
              <w:jc w:val="right"/>
              <w:rPr>
                <w:rFonts w:ascii="Tahoma" w:hAnsi="Tahoma" w:cs="Tahoma"/>
                <w:b/>
                <w:bCs/>
                <w:color w:val="FFFFFF"/>
                <w:sz w:val="20"/>
                <w:szCs w:val="20"/>
                <w:rtl/>
              </w:rPr>
            </w:pPr>
            <w:r w:rsidRPr="00D21567">
              <w:rPr>
                <w:rFonts w:ascii="Tahoma" w:hAnsi="Tahoma" w:cs="Tahoma"/>
                <w:b/>
                <w:bCs/>
                <w:color w:val="FFFFFF"/>
                <w:sz w:val="20"/>
                <w:szCs w:val="20"/>
                <w:rtl/>
              </w:rPr>
              <w:t>1</w:t>
            </w:r>
            <w:r w:rsidR="007E28F5">
              <w:rPr>
                <w:rFonts w:ascii="Tahoma" w:hAnsi="Tahoma" w:cs="Tahoma" w:hint="cs"/>
                <w:b/>
                <w:bCs/>
                <w:color w:val="FFFFFF"/>
                <w:sz w:val="20"/>
                <w:szCs w:val="20"/>
                <w:rtl/>
              </w:rPr>
              <w:t>5</w:t>
            </w:r>
            <w:r w:rsidRPr="00D21567">
              <w:rPr>
                <w:rFonts w:ascii="Tahoma" w:hAnsi="Tahoma" w:cs="Tahoma"/>
                <w:b/>
                <w:bCs/>
                <w:color w:val="FFFFFF"/>
                <w:sz w:val="20"/>
                <w:szCs w:val="20"/>
                <w:rtl/>
              </w:rPr>
              <w:t>-1</w:t>
            </w:r>
            <w:r w:rsidR="007E28F5">
              <w:rPr>
                <w:rFonts w:ascii="Tahoma" w:hAnsi="Tahoma" w:cs="Tahoma" w:hint="cs"/>
                <w:b/>
                <w:bCs/>
                <w:color w:val="FFFFFF"/>
                <w:sz w:val="20"/>
                <w:szCs w:val="20"/>
                <w:rtl/>
              </w:rPr>
              <w:t>9</w:t>
            </w:r>
          </w:p>
        </w:tc>
        <w:tc>
          <w:tcPr>
            <w:tcW w:w="720" w:type="dxa"/>
            <w:tcBorders>
              <w:top w:val="nil"/>
              <w:left w:val="nil"/>
              <w:bottom w:val="nil"/>
              <w:right w:val="nil"/>
            </w:tcBorders>
            <w:shd w:val="clear" w:color="000000" w:fill="495663"/>
            <w:noWrap/>
            <w:textDirection w:val="btLr"/>
            <w:vAlign w:val="bottom"/>
            <w:hideMark/>
          </w:tcPr>
          <w:p w:rsidR="00D21567" w:rsidRPr="00D21567" w:rsidRDefault="00D21567" w:rsidP="007E28F5">
            <w:pPr>
              <w:bidi/>
              <w:spacing w:after="0" w:line="240" w:lineRule="auto"/>
              <w:ind w:left="113" w:right="113"/>
              <w:jc w:val="right"/>
              <w:rPr>
                <w:rFonts w:ascii="Tahoma" w:hAnsi="Tahoma" w:cs="Tahoma"/>
                <w:b/>
                <w:bCs/>
                <w:color w:val="FFFFFF"/>
                <w:sz w:val="20"/>
                <w:szCs w:val="20"/>
                <w:rtl/>
              </w:rPr>
            </w:pPr>
            <w:r w:rsidRPr="00D21567">
              <w:rPr>
                <w:rFonts w:ascii="Tahoma" w:hAnsi="Tahoma" w:cs="Tahoma"/>
                <w:b/>
                <w:bCs/>
                <w:color w:val="FFFFFF"/>
                <w:sz w:val="20"/>
                <w:szCs w:val="20"/>
                <w:rtl/>
              </w:rPr>
              <w:t>2</w:t>
            </w:r>
            <w:r w:rsidR="007E28F5">
              <w:rPr>
                <w:rFonts w:ascii="Tahoma" w:hAnsi="Tahoma" w:cs="Tahoma" w:hint="cs"/>
                <w:b/>
                <w:bCs/>
                <w:color w:val="FFFFFF"/>
                <w:sz w:val="20"/>
                <w:szCs w:val="20"/>
                <w:rtl/>
              </w:rPr>
              <w:t>0</w:t>
            </w:r>
            <w:r w:rsidRPr="00D21567">
              <w:rPr>
                <w:rFonts w:ascii="Tahoma" w:hAnsi="Tahoma" w:cs="Tahoma"/>
                <w:b/>
                <w:bCs/>
                <w:color w:val="FFFFFF"/>
                <w:sz w:val="20"/>
                <w:szCs w:val="20"/>
                <w:rtl/>
              </w:rPr>
              <w:t>-2</w:t>
            </w:r>
            <w:r w:rsidR="007E28F5">
              <w:rPr>
                <w:rFonts w:ascii="Tahoma" w:hAnsi="Tahoma" w:cs="Tahoma" w:hint="cs"/>
                <w:b/>
                <w:bCs/>
                <w:color w:val="FFFFFF"/>
                <w:sz w:val="20"/>
                <w:szCs w:val="20"/>
                <w:rtl/>
              </w:rPr>
              <w:t>4</w:t>
            </w:r>
          </w:p>
        </w:tc>
        <w:tc>
          <w:tcPr>
            <w:tcW w:w="720" w:type="dxa"/>
            <w:tcBorders>
              <w:top w:val="nil"/>
              <w:left w:val="nil"/>
              <w:bottom w:val="nil"/>
              <w:right w:val="nil"/>
            </w:tcBorders>
            <w:shd w:val="clear" w:color="000000" w:fill="495663"/>
            <w:noWrap/>
            <w:textDirection w:val="btLr"/>
            <w:vAlign w:val="bottom"/>
            <w:hideMark/>
          </w:tcPr>
          <w:p w:rsidR="00D21567" w:rsidRPr="00D21567" w:rsidRDefault="00D21567" w:rsidP="007E28F5">
            <w:pPr>
              <w:bidi/>
              <w:spacing w:after="0" w:line="240" w:lineRule="auto"/>
              <w:ind w:left="113" w:right="113"/>
              <w:jc w:val="right"/>
              <w:rPr>
                <w:rFonts w:ascii="Tahoma" w:hAnsi="Tahoma" w:cs="Tahoma"/>
                <w:b/>
                <w:bCs/>
                <w:color w:val="FFFFFF"/>
                <w:sz w:val="20"/>
                <w:szCs w:val="20"/>
                <w:rtl/>
              </w:rPr>
            </w:pPr>
            <w:r w:rsidRPr="00D21567">
              <w:rPr>
                <w:rFonts w:ascii="Tahoma" w:hAnsi="Tahoma" w:cs="Tahoma"/>
                <w:b/>
                <w:bCs/>
                <w:color w:val="FFFFFF"/>
                <w:sz w:val="20"/>
                <w:szCs w:val="20"/>
                <w:rtl/>
              </w:rPr>
              <w:t>2</w:t>
            </w:r>
            <w:r w:rsidR="007E28F5">
              <w:rPr>
                <w:rFonts w:ascii="Tahoma" w:hAnsi="Tahoma" w:cs="Tahoma" w:hint="cs"/>
                <w:b/>
                <w:bCs/>
                <w:color w:val="FFFFFF"/>
                <w:sz w:val="20"/>
                <w:szCs w:val="20"/>
                <w:rtl/>
              </w:rPr>
              <w:t>5</w:t>
            </w:r>
            <w:r w:rsidRPr="00D21567">
              <w:rPr>
                <w:rFonts w:ascii="Tahoma" w:hAnsi="Tahoma" w:cs="Tahoma"/>
                <w:b/>
                <w:bCs/>
                <w:color w:val="FFFFFF"/>
                <w:sz w:val="20"/>
                <w:szCs w:val="20"/>
                <w:rtl/>
              </w:rPr>
              <w:t>-2</w:t>
            </w:r>
            <w:r w:rsidR="007E28F5">
              <w:rPr>
                <w:rFonts w:ascii="Tahoma" w:hAnsi="Tahoma" w:cs="Tahoma" w:hint="cs"/>
                <w:b/>
                <w:bCs/>
                <w:color w:val="FFFFFF"/>
                <w:sz w:val="20"/>
                <w:szCs w:val="20"/>
                <w:rtl/>
              </w:rPr>
              <w:t>9</w:t>
            </w:r>
          </w:p>
        </w:tc>
        <w:tc>
          <w:tcPr>
            <w:tcW w:w="720" w:type="dxa"/>
            <w:tcBorders>
              <w:top w:val="nil"/>
              <w:left w:val="nil"/>
              <w:bottom w:val="nil"/>
              <w:right w:val="nil"/>
            </w:tcBorders>
            <w:shd w:val="clear" w:color="000000" w:fill="495663"/>
            <w:noWrap/>
            <w:textDirection w:val="btLr"/>
            <w:vAlign w:val="bottom"/>
            <w:hideMark/>
          </w:tcPr>
          <w:p w:rsidR="00D21567" w:rsidRPr="00D21567" w:rsidRDefault="00D21567" w:rsidP="007E28F5">
            <w:pPr>
              <w:bidi/>
              <w:spacing w:after="0" w:line="240" w:lineRule="auto"/>
              <w:ind w:left="113" w:right="113"/>
              <w:jc w:val="right"/>
              <w:rPr>
                <w:rFonts w:ascii="Tahoma" w:hAnsi="Tahoma" w:cs="Tahoma"/>
                <w:b/>
                <w:bCs/>
                <w:color w:val="FFFFFF"/>
                <w:sz w:val="20"/>
                <w:szCs w:val="20"/>
                <w:rtl/>
              </w:rPr>
            </w:pPr>
            <w:r w:rsidRPr="00D21567">
              <w:rPr>
                <w:rFonts w:ascii="Tahoma" w:hAnsi="Tahoma" w:cs="Tahoma"/>
                <w:b/>
                <w:bCs/>
                <w:color w:val="FFFFFF"/>
                <w:sz w:val="20"/>
                <w:szCs w:val="20"/>
                <w:rtl/>
              </w:rPr>
              <w:t>3</w:t>
            </w:r>
            <w:r w:rsidR="007E28F5">
              <w:rPr>
                <w:rFonts w:ascii="Tahoma" w:hAnsi="Tahoma" w:cs="Tahoma" w:hint="cs"/>
                <w:b/>
                <w:bCs/>
                <w:color w:val="FFFFFF"/>
                <w:sz w:val="20"/>
                <w:szCs w:val="20"/>
                <w:rtl/>
              </w:rPr>
              <w:t>0</w:t>
            </w:r>
            <w:r w:rsidRPr="00D21567">
              <w:rPr>
                <w:rFonts w:ascii="Tahoma" w:hAnsi="Tahoma" w:cs="Tahoma"/>
                <w:b/>
                <w:bCs/>
                <w:color w:val="FFFFFF"/>
                <w:sz w:val="20"/>
                <w:szCs w:val="20"/>
                <w:rtl/>
              </w:rPr>
              <w:t>-3</w:t>
            </w:r>
            <w:r w:rsidR="007E28F5">
              <w:rPr>
                <w:rFonts w:ascii="Tahoma" w:hAnsi="Tahoma" w:cs="Tahoma" w:hint="cs"/>
                <w:b/>
                <w:bCs/>
                <w:color w:val="FFFFFF"/>
                <w:sz w:val="20"/>
                <w:szCs w:val="20"/>
                <w:rtl/>
              </w:rPr>
              <w:t>4</w:t>
            </w:r>
          </w:p>
        </w:tc>
        <w:tc>
          <w:tcPr>
            <w:tcW w:w="720" w:type="dxa"/>
            <w:tcBorders>
              <w:top w:val="nil"/>
              <w:left w:val="nil"/>
              <w:bottom w:val="nil"/>
              <w:right w:val="nil"/>
            </w:tcBorders>
            <w:shd w:val="clear" w:color="000000" w:fill="495663"/>
            <w:noWrap/>
            <w:textDirection w:val="btLr"/>
            <w:vAlign w:val="bottom"/>
            <w:hideMark/>
          </w:tcPr>
          <w:p w:rsidR="00D21567" w:rsidRPr="00D21567" w:rsidRDefault="00D21567" w:rsidP="007E28F5">
            <w:pPr>
              <w:bidi/>
              <w:spacing w:after="0" w:line="240" w:lineRule="auto"/>
              <w:ind w:left="113" w:right="113"/>
              <w:jc w:val="right"/>
              <w:rPr>
                <w:rFonts w:ascii="Tahoma" w:hAnsi="Tahoma" w:cs="Tahoma"/>
                <w:b/>
                <w:bCs/>
                <w:color w:val="FFFFFF"/>
                <w:sz w:val="20"/>
                <w:szCs w:val="20"/>
                <w:rtl/>
              </w:rPr>
            </w:pPr>
            <w:r w:rsidRPr="00D21567">
              <w:rPr>
                <w:rFonts w:ascii="Tahoma" w:hAnsi="Tahoma" w:cs="Tahoma"/>
                <w:b/>
                <w:bCs/>
                <w:color w:val="FFFFFF"/>
                <w:sz w:val="20"/>
                <w:szCs w:val="20"/>
                <w:rtl/>
              </w:rPr>
              <w:t>3</w:t>
            </w:r>
            <w:r w:rsidR="007E28F5">
              <w:rPr>
                <w:rFonts w:ascii="Tahoma" w:hAnsi="Tahoma" w:cs="Tahoma" w:hint="cs"/>
                <w:b/>
                <w:bCs/>
                <w:color w:val="FFFFFF"/>
                <w:sz w:val="20"/>
                <w:szCs w:val="20"/>
                <w:rtl/>
              </w:rPr>
              <w:t>5</w:t>
            </w:r>
            <w:r w:rsidRPr="00D21567">
              <w:rPr>
                <w:rFonts w:ascii="Tahoma" w:hAnsi="Tahoma" w:cs="Tahoma"/>
                <w:b/>
                <w:bCs/>
                <w:color w:val="FFFFFF"/>
                <w:sz w:val="20"/>
                <w:szCs w:val="20"/>
                <w:rtl/>
              </w:rPr>
              <w:t>-3</w:t>
            </w:r>
            <w:r w:rsidR="007E28F5">
              <w:rPr>
                <w:rFonts w:ascii="Tahoma" w:hAnsi="Tahoma" w:cs="Tahoma" w:hint="cs"/>
                <w:b/>
                <w:bCs/>
                <w:color w:val="FFFFFF"/>
                <w:sz w:val="20"/>
                <w:szCs w:val="20"/>
                <w:rtl/>
              </w:rPr>
              <w:t>9</w:t>
            </w:r>
          </w:p>
        </w:tc>
        <w:tc>
          <w:tcPr>
            <w:tcW w:w="720" w:type="dxa"/>
            <w:tcBorders>
              <w:top w:val="nil"/>
              <w:left w:val="nil"/>
              <w:bottom w:val="nil"/>
              <w:right w:val="nil"/>
            </w:tcBorders>
            <w:shd w:val="clear" w:color="000000" w:fill="495663"/>
            <w:noWrap/>
            <w:textDirection w:val="btLr"/>
            <w:vAlign w:val="bottom"/>
            <w:hideMark/>
          </w:tcPr>
          <w:p w:rsidR="00D21567" w:rsidRPr="00D21567" w:rsidRDefault="00D21567" w:rsidP="007E28F5">
            <w:pPr>
              <w:bidi/>
              <w:spacing w:after="0" w:line="240" w:lineRule="auto"/>
              <w:ind w:left="113" w:right="113"/>
              <w:jc w:val="right"/>
              <w:rPr>
                <w:rFonts w:ascii="Tahoma" w:hAnsi="Tahoma" w:cs="Tahoma"/>
                <w:b/>
                <w:bCs/>
                <w:color w:val="FFFFFF"/>
                <w:sz w:val="20"/>
                <w:szCs w:val="20"/>
                <w:rtl/>
              </w:rPr>
            </w:pPr>
            <w:r w:rsidRPr="00D21567">
              <w:rPr>
                <w:rFonts w:ascii="Tahoma" w:hAnsi="Tahoma" w:cs="Tahoma"/>
                <w:b/>
                <w:bCs/>
                <w:color w:val="FFFFFF"/>
                <w:sz w:val="20"/>
                <w:szCs w:val="20"/>
                <w:rtl/>
              </w:rPr>
              <w:t>4</w:t>
            </w:r>
            <w:r w:rsidR="007E28F5">
              <w:rPr>
                <w:rFonts w:ascii="Tahoma" w:hAnsi="Tahoma" w:cs="Tahoma" w:hint="cs"/>
                <w:b/>
                <w:bCs/>
                <w:color w:val="FFFFFF"/>
                <w:sz w:val="20"/>
                <w:szCs w:val="20"/>
                <w:rtl/>
              </w:rPr>
              <w:t>0</w:t>
            </w:r>
            <w:r w:rsidRPr="00D21567">
              <w:rPr>
                <w:rFonts w:ascii="Tahoma" w:hAnsi="Tahoma" w:cs="Tahoma"/>
                <w:b/>
                <w:bCs/>
                <w:color w:val="FFFFFF"/>
                <w:sz w:val="20"/>
                <w:szCs w:val="20"/>
                <w:rtl/>
              </w:rPr>
              <w:t>-4</w:t>
            </w:r>
            <w:r w:rsidR="007E28F5">
              <w:rPr>
                <w:rFonts w:ascii="Tahoma" w:hAnsi="Tahoma" w:cs="Tahoma" w:hint="cs"/>
                <w:b/>
                <w:bCs/>
                <w:color w:val="FFFFFF"/>
                <w:sz w:val="20"/>
                <w:szCs w:val="20"/>
                <w:rtl/>
              </w:rPr>
              <w:t>4</w:t>
            </w:r>
          </w:p>
        </w:tc>
        <w:tc>
          <w:tcPr>
            <w:tcW w:w="720" w:type="dxa"/>
            <w:tcBorders>
              <w:top w:val="nil"/>
              <w:left w:val="nil"/>
              <w:bottom w:val="nil"/>
              <w:right w:val="nil"/>
            </w:tcBorders>
            <w:shd w:val="clear" w:color="000000" w:fill="495663"/>
            <w:noWrap/>
            <w:textDirection w:val="btLr"/>
            <w:vAlign w:val="bottom"/>
            <w:hideMark/>
          </w:tcPr>
          <w:p w:rsidR="00D21567" w:rsidRPr="00D21567" w:rsidRDefault="00D21567" w:rsidP="007E28F5">
            <w:pPr>
              <w:bidi/>
              <w:spacing w:after="0" w:line="240" w:lineRule="auto"/>
              <w:ind w:left="113" w:right="113"/>
              <w:jc w:val="right"/>
              <w:rPr>
                <w:rFonts w:ascii="Tahoma" w:hAnsi="Tahoma" w:cs="Tahoma"/>
                <w:b/>
                <w:bCs/>
                <w:color w:val="FFFFFF"/>
                <w:sz w:val="20"/>
                <w:szCs w:val="20"/>
                <w:rtl/>
              </w:rPr>
            </w:pPr>
            <w:r w:rsidRPr="00D21567">
              <w:rPr>
                <w:rFonts w:ascii="Tahoma" w:hAnsi="Tahoma" w:cs="Tahoma"/>
                <w:b/>
                <w:bCs/>
                <w:color w:val="FFFFFF"/>
                <w:sz w:val="20"/>
                <w:szCs w:val="20"/>
                <w:rtl/>
              </w:rPr>
              <w:t>4</w:t>
            </w:r>
            <w:r w:rsidR="007E28F5">
              <w:rPr>
                <w:rFonts w:ascii="Tahoma" w:hAnsi="Tahoma" w:cs="Tahoma" w:hint="cs"/>
                <w:b/>
                <w:bCs/>
                <w:color w:val="FFFFFF"/>
                <w:sz w:val="20"/>
                <w:szCs w:val="20"/>
                <w:rtl/>
              </w:rPr>
              <w:t>5</w:t>
            </w:r>
            <w:r w:rsidRPr="00D21567">
              <w:rPr>
                <w:rFonts w:ascii="Tahoma" w:hAnsi="Tahoma" w:cs="Tahoma"/>
                <w:b/>
                <w:bCs/>
                <w:color w:val="FFFFFF"/>
                <w:sz w:val="20"/>
                <w:szCs w:val="20"/>
                <w:rtl/>
              </w:rPr>
              <w:t>-4</w:t>
            </w:r>
            <w:r w:rsidR="007E28F5">
              <w:rPr>
                <w:rFonts w:ascii="Tahoma" w:hAnsi="Tahoma" w:cs="Tahoma" w:hint="cs"/>
                <w:b/>
                <w:bCs/>
                <w:color w:val="FFFFFF"/>
                <w:sz w:val="20"/>
                <w:szCs w:val="20"/>
                <w:rtl/>
              </w:rPr>
              <w:t>9</w:t>
            </w:r>
          </w:p>
        </w:tc>
        <w:tc>
          <w:tcPr>
            <w:tcW w:w="720" w:type="dxa"/>
            <w:tcBorders>
              <w:top w:val="nil"/>
              <w:left w:val="nil"/>
              <w:bottom w:val="nil"/>
              <w:right w:val="nil"/>
            </w:tcBorders>
            <w:shd w:val="clear" w:color="000000" w:fill="495663"/>
            <w:noWrap/>
            <w:textDirection w:val="btLr"/>
            <w:vAlign w:val="bottom"/>
            <w:hideMark/>
          </w:tcPr>
          <w:p w:rsidR="00D21567" w:rsidRPr="00D21567" w:rsidRDefault="00D21567" w:rsidP="007E28F5">
            <w:pPr>
              <w:bidi/>
              <w:spacing w:after="0" w:line="240" w:lineRule="auto"/>
              <w:ind w:left="113" w:right="113"/>
              <w:jc w:val="right"/>
              <w:rPr>
                <w:rFonts w:ascii="Tahoma" w:hAnsi="Tahoma" w:cs="Tahoma"/>
                <w:b/>
                <w:bCs/>
                <w:color w:val="FFFFFF"/>
                <w:sz w:val="20"/>
                <w:szCs w:val="20"/>
                <w:rtl/>
              </w:rPr>
            </w:pPr>
            <w:r w:rsidRPr="00D21567">
              <w:rPr>
                <w:rFonts w:ascii="Tahoma" w:hAnsi="Tahoma" w:cs="Tahoma"/>
                <w:b/>
                <w:bCs/>
                <w:color w:val="FFFFFF"/>
                <w:sz w:val="20"/>
                <w:szCs w:val="20"/>
                <w:rtl/>
              </w:rPr>
              <w:t>5</w:t>
            </w:r>
            <w:r w:rsidR="007E28F5">
              <w:rPr>
                <w:rFonts w:ascii="Tahoma" w:hAnsi="Tahoma" w:cs="Tahoma" w:hint="cs"/>
                <w:b/>
                <w:bCs/>
                <w:color w:val="FFFFFF"/>
                <w:sz w:val="20"/>
                <w:szCs w:val="20"/>
                <w:rtl/>
              </w:rPr>
              <w:t>0</w:t>
            </w:r>
            <w:r w:rsidRPr="00D21567">
              <w:rPr>
                <w:rFonts w:ascii="Tahoma" w:hAnsi="Tahoma" w:cs="Tahoma"/>
                <w:b/>
                <w:bCs/>
                <w:color w:val="FFFFFF"/>
                <w:sz w:val="20"/>
                <w:szCs w:val="20"/>
                <w:rtl/>
              </w:rPr>
              <w:t>-5</w:t>
            </w:r>
            <w:r w:rsidR="007E28F5">
              <w:rPr>
                <w:rFonts w:ascii="Tahoma" w:hAnsi="Tahoma" w:cs="Tahoma" w:hint="cs"/>
                <w:b/>
                <w:bCs/>
                <w:color w:val="FFFFFF"/>
                <w:sz w:val="20"/>
                <w:szCs w:val="20"/>
                <w:rtl/>
              </w:rPr>
              <w:t>4</w:t>
            </w:r>
          </w:p>
        </w:tc>
        <w:tc>
          <w:tcPr>
            <w:tcW w:w="720" w:type="dxa"/>
            <w:tcBorders>
              <w:top w:val="nil"/>
              <w:left w:val="nil"/>
              <w:bottom w:val="nil"/>
              <w:right w:val="nil"/>
            </w:tcBorders>
            <w:shd w:val="clear" w:color="000000" w:fill="495663"/>
            <w:noWrap/>
            <w:textDirection w:val="btLr"/>
            <w:vAlign w:val="bottom"/>
            <w:hideMark/>
          </w:tcPr>
          <w:p w:rsidR="00D21567" w:rsidRPr="00D21567" w:rsidRDefault="00D21567" w:rsidP="007E28F5">
            <w:pPr>
              <w:bidi/>
              <w:spacing w:after="0" w:line="240" w:lineRule="auto"/>
              <w:ind w:left="113" w:right="113"/>
              <w:jc w:val="right"/>
              <w:rPr>
                <w:rFonts w:ascii="Tahoma" w:hAnsi="Tahoma" w:cs="Tahoma"/>
                <w:b/>
                <w:bCs/>
                <w:color w:val="FFFFFF"/>
                <w:sz w:val="20"/>
                <w:szCs w:val="20"/>
                <w:rtl/>
              </w:rPr>
            </w:pPr>
            <w:r w:rsidRPr="00D21567">
              <w:rPr>
                <w:rFonts w:ascii="Tahoma" w:hAnsi="Tahoma" w:cs="Tahoma"/>
                <w:b/>
                <w:bCs/>
                <w:color w:val="FFFFFF"/>
                <w:sz w:val="20"/>
                <w:szCs w:val="20"/>
                <w:rtl/>
              </w:rPr>
              <w:t>5</w:t>
            </w:r>
            <w:r w:rsidR="007E28F5">
              <w:rPr>
                <w:rFonts w:ascii="Tahoma" w:hAnsi="Tahoma" w:cs="Tahoma" w:hint="cs"/>
                <w:b/>
                <w:bCs/>
                <w:color w:val="FFFFFF"/>
                <w:sz w:val="20"/>
                <w:szCs w:val="20"/>
                <w:rtl/>
              </w:rPr>
              <w:t>5</w:t>
            </w:r>
            <w:r w:rsidRPr="00D21567">
              <w:rPr>
                <w:rFonts w:ascii="Tahoma" w:hAnsi="Tahoma" w:cs="Tahoma"/>
                <w:b/>
                <w:bCs/>
                <w:color w:val="FFFFFF"/>
                <w:sz w:val="20"/>
                <w:szCs w:val="20"/>
                <w:rtl/>
              </w:rPr>
              <w:t>-5</w:t>
            </w:r>
            <w:r w:rsidR="007E28F5">
              <w:rPr>
                <w:rFonts w:ascii="Tahoma" w:hAnsi="Tahoma" w:cs="Tahoma" w:hint="cs"/>
                <w:b/>
                <w:bCs/>
                <w:color w:val="FFFFFF"/>
                <w:sz w:val="20"/>
                <w:szCs w:val="20"/>
                <w:rtl/>
              </w:rPr>
              <w:t>9</w:t>
            </w:r>
          </w:p>
        </w:tc>
        <w:tc>
          <w:tcPr>
            <w:tcW w:w="720" w:type="dxa"/>
            <w:tcBorders>
              <w:top w:val="nil"/>
              <w:left w:val="nil"/>
              <w:bottom w:val="nil"/>
              <w:right w:val="nil"/>
            </w:tcBorders>
            <w:shd w:val="clear" w:color="000000" w:fill="495663"/>
            <w:noWrap/>
            <w:textDirection w:val="btLr"/>
            <w:vAlign w:val="bottom"/>
            <w:hideMark/>
          </w:tcPr>
          <w:p w:rsidR="00D21567" w:rsidRPr="00D21567" w:rsidRDefault="00D21567" w:rsidP="007E28F5">
            <w:pPr>
              <w:bidi/>
              <w:spacing w:after="0" w:line="240" w:lineRule="auto"/>
              <w:ind w:left="113" w:right="113"/>
              <w:jc w:val="right"/>
              <w:rPr>
                <w:rFonts w:ascii="Tahoma" w:hAnsi="Tahoma" w:cs="Tahoma"/>
                <w:b/>
                <w:bCs/>
                <w:color w:val="FFFFFF"/>
                <w:sz w:val="20"/>
                <w:szCs w:val="20"/>
                <w:rtl/>
              </w:rPr>
            </w:pPr>
            <w:r w:rsidRPr="00D21567">
              <w:rPr>
                <w:rFonts w:ascii="Tahoma" w:hAnsi="Tahoma" w:cs="Tahoma"/>
                <w:b/>
                <w:bCs/>
                <w:color w:val="FFFFFF"/>
                <w:sz w:val="20"/>
                <w:szCs w:val="20"/>
                <w:rtl/>
              </w:rPr>
              <w:t>6</w:t>
            </w:r>
            <w:r w:rsidR="007E28F5">
              <w:rPr>
                <w:rFonts w:ascii="Tahoma" w:hAnsi="Tahoma" w:cs="Tahoma" w:hint="cs"/>
                <w:b/>
                <w:bCs/>
                <w:color w:val="FFFFFF"/>
                <w:sz w:val="20"/>
                <w:szCs w:val="20"/>
                <w:rtl/>
              </w:rPr>
              <w:t>0</w:t>
            </w:r>
            <w:r w:rsidRPr="00D21567">
              <w:rPr>
                <w:rFonts w:ascii="Tahoma" w:hAnsi="Tahoma" w:cs="Tahoma"/>
                <w:b/>
                <w:bCs/>
                <w:color w:val="FFFFFF"/>
                <w:sz w:val="20"/>
                <w:szCs w:val="20"/>
                <w:rtl/>
              </w:rPr>
              <w:t>-6</w:t>
            </w:r>
            <w:r w:rsidR="007E28F5">
              <w:rPr>
                <w:rFonts w:ascii="Tahoma" w:hAnsi="Tahoma" w:cs="Tahoma" w:hint="cs"/>
                <w:b/>
                <w:bCs/>
                <w:color w:val="FFFFFF"/>
                <w:sz w:val="20"/>
                <w:szCs w:val="20"/>
                <w:rtl/>
              </w:rPr>
              <w:t>4</w:t>
            </w:r>
          </w:p>
        </w:tc>
        <w:tc>
          <w:tcPr>
            <w:tcW w:w="720" w:type="dxa"/>
            <w:tcBorders>
              <w:top w:val="nil"/>
              <w:left w:val="nil"/>
              <w:bottom w:val="nil"/>
              <w:right w:val="nil"/>
            </w:tcBorders>
            <w:shd w:val="clear" w:color="000000" w:fill="495663"/>
            <w:noWrap/>
            <w:textDirection w:val="btLr"/>
            <w:vAlign w:val="bottom"/>
            <w:hideMark/>
          </w:tcPr>
          <w:p w:rsidR="00D21567" w:rsidRPr="00D21567" w:rsidRDefault="00D21567" w:rsidP="007E28F5">
            <w:pPr>
              <w:bidi/>
              <w:spacing w:after="0" w:line="240" w:lineRule="auto"/>
              <w:ind w:left="113" w:right="113"/>
              <w:jc w:val="right"/>
              <w:rPr>
                <w:rFonts w:ascii="Tahoma" w:hAnsi="Tahoma" w:cs="Tahoma"/>
                <w:b/>
                <w:bCs/>
                <w:color w:val="FFFFFF"/>
                <w:sz w:val="20"/>
                <w:szCs w:val="20"/>
                <w:rtl/>
              </w:rPr>
            </w:pPr>
            <w:r w:rsidRPr="00D21567">
              <w:rPr>
                <w:rFonts w:ascii="Tahoma" w:hAnsi="Tahoma" w:cs="Tahoma"/>
                <w:b/>
                <w:bCs/>
                <w:color w:val="FFFFFF"/>
                <w:sz w:val="20"/>
                <w:szCs w:val="20"/>
                <w:rtl/>
              </w:rPr>
              <w:t>6</w:t>
            </w:r>
            <w:r w:rsidR="007E28F5">
              <w:rPr>
                <w:rFonts w:ascii="Tahoma" w:hAnsi="Tahoma" w:cs="Tahoma" w:hint="cs"/>
                <w:b/>
                <w:bCs/>
                <w:color w:val="FFFFFF"/>
                <w:sz w:val="20"/>
                <w:szCs w:val="20"/>
                <w:rtl/>
              </w:rPr>
              <w:t>5</w:t>
            </w:r>
            <w:r w:rsidRPr="00D21567">
              <w:rPr>
                <w:rFonts w:ascii="Tahoma" w:hAnsi="Tahoma" w:cs="Tahoma"/>
                <w:b/>
                <w:bCs/>
                <w:color w:val="FFFFFF"/>
                <w:sz w:val="20"/>
                <w:szCs w:val="20"/>
                <w:rtl/>
              </w:rPr>
              <w:t>-6</w:t>
            </w:r>
            <w:r w:rsidR="007E28F5">
              <w:rPr>
                <w:rFonts w:ascii="Tahoma" w:hAnsi="Tahoma" w:cs="Tahoma" w:hint="cs"/>
                <w:b/>
                <w:bCs/>
                <w:color w:val="FFFFFF"/>
                <w:sz w:val="20"/>
                <w:szCs w:val="20"/>
                <w:rtl/>
              </w:rPr>
              <w:t>9</w:t>
            </w:r>
          </w:p>
        </w:tc>
        <w:tc>
          <w:tcPr>
            <w:tcW w:w="720" w:type="dxa"/>
            <w:tcBorders>
              <w:top w:val="nil"/>
              <w:left w:val="nil"/>
              <w:bottom w:val="nil"/>
              <w:right w:val="nil"/>
            </w:tcBorders>
            <w:shd w:val="clear" w:color="000000" w:fill="495663"/>
            <w:noWrap/>
            <w:textDirection w:val="btLr"/>
            <w:vAlign w:val="bottom"/>
            <w:hideMark/>
          </w:tcPr>
          <w:p w:rsidR="00D21567" w:rsidRPr="00D21567" w:rsidRDefault="00D21567" w:rsidP="007E28F5">
            <w:pPr>
              <w:bidi/>
              <w:spacing w:after="0" w:line="240" w:lineRule="auto"/>
              <w:ind w:left="113" w:right="113"/>
              <w:jc w:val="right"/>
              <w:rPr>
                <w:rFonts w:ascii="Tahoma" w:hAnsi="Tahoma" w:cs="Tahoma"/>
                <w:b/>
                <w:bCs/>
                <w:color w:val="FFFFFF"/>
                <w:sz w:val="20"/>
                <w:szCs w:val="20"/>
                <w:rtl/>
              </w:rPr>
            </w:pPr>
            <w:r w:rsidRPr="00D21567">
              <w:rPr>
                <w:rFonts w:ascii="Tahoma" w:hAnsi="Tahoma" w:cs="Tahoma"/>
                <w:b/>
                <w:bCs/>
                <w:color w:val="FFFFFF"/>
                <w:sz w:val="20"/>
                <w:szCs w:val="20"/>
                <w:rtl/>
              </w:rPr>
              <w:t>70+</w:t>
            </w:r>
          </w:p>
        </w:tc>
      </w:tr>
      <w:tr w:rsidR="007E28F5" w:rsidRPr="00D21567" w:rsidTr="00862D67">
        <w:trPr>
          <w:trHeight w:val="300"/>
        </w:trPr>
        <w:tc>
          <w:tcPr>
            <w:tcW w:w="9596" w:type="dxa"/>
            <w:gridSpan w:val="13"/>
            <w:tcBorders>
              <w:top w:val="nil"/>
              <w:left w:val="nil"/>
              <w:bottom w:val="nil"/>
              <w:right w:val="nil"/>
            </w:tcBorders>
            <w:shd w:val="clear" w:color="auto" w:fill="auto"/>
            <w:noWrap/>
            <w:vAlign w:val="center"/>
          </w:tcPr>
          <w:p w:rsidR="007E28F5" w:rsidRPr="007E28F5" w:rsidRDefault="007E28F5" w:rsidP="007E28F5">
            <w:pPr>
              <w:pStyle w:val="ListParagraph"/>
              <w:numPr>
                <w:ilvl w:val="0"/>
                <w:numId w:val="43"/>
              </w:numPr>
              <w:bidi/>
              <w:spacing w:after="0" w:line="240" w:lineRule="auto"/>
              <w:jc w:val="center"/>
              <w:rPr>
                <w:rFonts w:asciiTheme="minorBidi" w:hAnsiTheme="minorBidi" w:cstheme="minorBidi"/>
                <w:color w:val="595959"/>
                <w:sz w:val="20"/>
                <w:szCs w:val="20"/>
                <w:rtl/>
              </w:rPr>
            </w:pPr>
            <w:r w:rsidRPr="007E28F5">
              <w:rPr>
                <w:rFonts w:asciiTheme="minorBidi" w:hAnsiTheme="minorBidi" w:cstheme="minorBidi"/>
                <w:color w:val="595959"/>
                <w:sz w:val="20"/>
                <w:szCs w:val="20"/>
                <w:rtl/>
              </w:rPr>
              <w:t>الفئة العمرية للمطلقة -</w:t>
            </w:r>
          </w:p>
        </w:tc>
      </w:tr>
      <w:tr w:rsidR="00D21567" w:rsidRPr="00D21567" w:rsidTr="007E28F5">
        <w:trPr>
          <w:trHeight w:val="300"/>
        </w:trPr>
        <w:tc>
          <w:tcPr>
            <w:tcW w:w="956" w:type="dxa"/>
            <w:tcBorders>
              <w:top w:val="nil"/>
              <w:left w:val="nil"/>
              <w:bottom w:val="nil"/>
              <w:right w:val="nil"/>
            </w:tcBorders>
            <w:shd w:val="clear" w:color="auto" w:fill="auto"/>
            <w:noWrap/>
            <w:vAlign w:val="center"/>
            <w:hideMark/>
          </w:tcPr>
          <w:p w:rsidR="00D21567" w:rsidRPr="00D21567" w:rsidRDefault="00D21567" w:rsidP="007E28F5">
            <w:pPr>
              <w:bidi/>
              <w:spacing w:after="0" w:line="240" w:lineRule="auto"/>
              <w:rPr>
                <w:rFonts w:ascii="Tahoma" w:hAnsi="Tahoma" w:cs="Tahoma"/>
                <w:color w:val="595959"/>
                <w:sz w:val="20"/>
                <w:szCs w:val="20"/>
                <w:rtl/>
              </w:rPr>
            </w:pPr>
            <w:r w:rsidRPr="00D21567">
              <w:rPr>
                <w:rFonts w:ascii="Tahoma" w:hAnsi="Tahoma" w:cs="Tahoma"/>
                <w:color w:val="595959"/>
                <w:sz w:val="20"/>
                <w:szCs w:val="20"/>
                <w:rtl/>
              </w:rPr>
              <w:t>1</w:t>
            </w:r>
            <w:r w:rsidR="007E28F5">
              <w:rPr>
                <w:rFonts w:ascii="Tahoma" w:hAnsi="Tahoma" w:cs="Tahoma" w:hint="cs"/>
                <w:color w:val="595959"/>
                <w:sz w:val="20"/>
                <w:szCs w:val="20"/>
                <w:rtl/>
              </w:rPr>
              <w:t>5</w:t>
            </w:r>
            <w:r w:rsidRPr="00D21567">
              <w:rPr>
                <w:rFonts w:ascii="Tahoma" w:hAnsi="Tahoma" w:cs="Tahoma"/>
                <w:color w:val="595959"/>
                <w:sz w:val="20"/>
                <w:szCs w:val="20"/>
                <w:rtl/>
              </w:rPr>
              <w:t>-1</w:t>
            </w:r>
            <w:r w:rsidR="007E28F5">
              <w:rPr>
                <w:rFonts w:ascii="Tahoma" w:hAnsi="Tahoma" w:cs="Tahoma" w:hint="cs"/>
                <w:color w:val="595959"/>
                <w:sz w:val="20"/>
                <w:szCs w:val="20"/>
                <w:rtl/>
              </w:rPr>
              <w:t>9</w:t>
            </w:r>
          </w:p>
        </w:tc>
        <w:tc>
          <w:tcPr>
            <w:tcW w:w="720" w:type="dxa"/>
            <w:tcBorders>
              <w:top w:val="nil"/>
              <w:left w:val="nil"/>
              <w:bottom w:val="nil"/>
              <w:right w:val="nil"/>
            </w:tcBorders>
            <w:shd w:val="clear" w:color="000000" w:fill="D6A461"/>
            <w:noWrap/>
            <w:vAlign w:val="center"/>
            <w:hideMark/>
          </w:tcPr>
          <w:p w:rsidR="00D21567" w:rsidRPr="00D21567" w:rsidRDefault="00D21567" w:rsidP="00D21567">
            <w:pPr>
              <w:bidi/>
              <w:spacing w:after="0" w:line="240" w:lineRule="auto"/>
              <w:rPr>
                <w:rFonts w:ascii="Arial" w:hAnsi="Arial"/>
                <w:color w:val="F2F2F2"/>
                <w:sz w:val="20"/>
                <w:szCs w:val="20"/>
                <w:rtl/>
              </w:rPr>
            </w:pPr>
            <w:r w:rsidRPr="00D21567">
              <w:rPr>
                <w:rFonts w:ascii="Arial" w:hAnsi="Arial"/>
                <w:color w:val="F2F2F2"/>
                <w:sz w:val="20"/>
                <w:szCs w:val="20"/>
                <w:rtl/>
              </w:rPr>
              <w:t>0.1%</w:t>
            </w:r>
          </w:p>
        </w:tc>
        <w:tc>
          <w:tcPr>
            <w:tcW w:w="720" w:type="dxa"/>
            <w:tcBorders>
              <w:top w:val="nil"/>
              <w:left w:val="nil"/>
              <w:bottom w:val="nil"/>
              <w:right w:val="nil"/>
            </w:tcBorders>
            <w:shd w:val="clear" w:color="000000" w:fill="DADDDF"/>
            <w:noWrap/>
            <w:vAlign w:val="center"/>
            <w:hideMark/>
          </w:tcPr>
          <w:p w:rsidR="00D21567" w:rsidRPr="00D21567" w:rsidRDefault="00D21567" w:rsidP="00D21567">
            <w:pPr>
              <w:bidi/>
              <w:spacing w:after="0" w:line="240" w:lineRule="auto"/>
              <w:rPr>
                <w:rFonts w:ascii="Arial" w:hAnsi="Arial"/>
                <w:color w:val="F2F2F2"/>
                <w:sz w:val="20"/>
                <w:szCs w:val="20"/>
                <w:rtl/>
              </w:rPr>
            </w:pPr>
            <w:r w:rsidRPr="00D21567">
              <w:rPr>
                <w:rFonts w:ascii="Arial" w:hAnsi="Arial"/>
                <w:color w:val="F2F2F2"/>
                <w:sz w:val="20"/>
                <w:szCs w:val="20"/>
                <w:rtl/>
              </w:rPr>
              <w:t>0.0%</w:t>
            </w:r>
          </w:p>
        </w:tc>
        <w:tc>
          <w:tcPr>
            <w:tcW w:w="720" w:type="dxa"/>
            <w:tcBorders>
              <w:top w:val="nil"/>
              <w:left w:val="nil"/>
              <w:bottom w:val="nil"/>
              <w:right w:val="nil"/>
            </w:tcBorders>
            <w:shd w:val="clear" w:color="000000" w:fill="DADDDF"/>
            <w:noWrap/>
            <w:vAlign w:val="center"/>
            <w:hideMark/>
          </w:tcPr>
          <w:p w:rsidR="00D21567" w:rsidRPr="00D21567" w:rsidRDefault="00D21567" w:rsidP="00D21567">
            <w:pPr>
              <w:bidi/>
              <w:spacing w:after="0" w:line="240" w:lineRule="auto"/>
              <w:rPr>
                <w:rFonts w:ascii="Arial" w:hAnsi="Arial"/>
                <w:color w:val="F2F2F2"/>
                <w:sz w:val="20"/>
                <w:szCs w:val="20"/>
                <w:rtl/>
              </w:rPr>
            </w:pPr>
            <w:r w:rsidRPr="00D21567">
              <w:rPr>
                <w:rFonts w:ascii="Arial" w:hAnsi="Arial"/>
                <w:color w:val="F2F2F2"/>
                <w:sz w:val="20"/>
                <w:szCs w:val="20"/>
                <w:rtl/>
              </w:rPr>
              <w:t>0.0%</w:t>
            </w:r>
          </w:p>
        </w:tc>
        <w:tc>
          <w:tcPr>
            <w:tcW w:w="720" w:type="dxa"/>
            <w:tcBorders>
              <w:top w:val="nil"/>
              <w:left w:val="nil"/>
              <w:bottom w:val="nil"/>
              <w:right w:val="nil"/>
            </w:tcBorders>
            <w:shd w:val="clear" w:color="000000" w:fill="DADDDF"/>
            <w:noWrap/>
            <w:vAlign w:val="center"/>
            <w:hideMark/>
          </w:tcPr>
          <w:p w:rsidR="00D21567" w:rsidRPr="00D21567" w:rsidRDefault="00D21567" w:rsidP="00D21567">
            <w:pPr>
              <w:bidi/>
              <w:spacing w:after="0" w:line="240" w:lineRule="auto"/>
              <w:rPr>
                <w:rFonts w:ascii="Arial" w:hAnsi="Arial"/>
                <w:color w:val="F2F2F2"/>
                <w:sz w:val="20"/>
                <w:szCs w:val="20"/>
                <w:rtl/>
              </w:rPr>
            </w:pPr>
            <w:r w:rsidRPr="00D21567">
              <w:rPr>
                <w:rFonts w:ascii="Arial" w:hAnsi="Arial"/>
                <w:color w:val="F2F2F2"/>
                <w:sz w:val="20"/>
                <w:szCs w:val="20"/>
                <w:rtl/>
              </w:rPr>
              <w:t>0.0%</w:t>
            </w:r>
          </w:p>
        </w:tc>
        <w:tc>
          <w:tcPr>
            <w:tcW w:w="720" w:type="dxa"/>
            <w:tcBorders>
              <w:top w:val="nil"/>
              <w:left w:val="nil"/>
              <w:bottom w:val="nil"/>
              <w:right w:val="nil"/>
            </w:tcBorders>
            <w:shd w:val="clear" w:color="000000" w:fill="DADDDF"/>
            <w:noWrap/>
            <w:vAlign w:val="center"/>
            <w:hideMark/>
          </w:tcPr>
          <w:p w:rsidR="00D21567" w:rsidRPr="00D21567" w:rsidRDefault="00D21567" w:rsidP="00D21567">
            <w:pPr>
              <w:bidi/>
              <w:spacing w:after="0" w:line="240" w:lineRule="auto"/>
              <w:rPr>
                <w:rFonts w:ascii="Arial" w:hAnsi="Arial"/>
                <w:color w:val="F2F2F2"/>
                <w:sz w:val="20"/>
                <w:szCs w:val="20"/>
                <w:rtl/>
              </w:rPr>
            </w:pPr>
            <w:r w:rsidRPr="00D21567">
              <w:rPr>
                <w:rFonts w:ascii="Arial" w:hAnsi="Arial"/>
                <w:color w:val="F2F2F2"/>
                <w:sz w:val="20"/>
                <w:szCs w:val="20"/>
                <w:rtl/>
              </w:rPr>
              <w:t>0.0%</w:t>
            </w:r>
          </w:p>
        </w:tc>
        <w:tc>
          <w:tcPr>
            <w:tcW w:w="720" w:type="dxa"/>
            <w:tcBorders>
              <w:top w:val="nil"/>
              <w:left w:val="nil"/>
              <w:bottom w:val="nil"/>
              <w:right w:val="nil"/>
            </w:tcBorders>
            <w:shd w:val="clear" w:color="000000" w:fill="DADDDF"/>
            <w:noWrap/>
            <w:vAlign w:val="center"/>
            <w:hideMark/>
          </w:tcPr>
          <w:p w:rsidR="00D21567" w:rsidRPr="00D21567" w:rsidRDefault="00D21567" w:rsidP="00D21567">
            <w:pPr>
              <w:bidi/>
              <w:spacing w:after="0" w:line="240" w:lineRule="auto"/>
              <w:rPr>
                <w:rFonts w:ascii="Arial" w:hAnsi="Arial"/>
                <w:color w:val="F2F2F2"/>
                <w:sz w:val="20"/>
                <w:szCs w:val="20"/>
                <w:rtl/>
              </w:rPr>
            </w:pPr>
            <w:r w:rsidRPr="00D21567">
              <w:rPr>
                <w:rFonts w:ascii="Arial" w:hAnsi="Arial"/>
                <w:color w:val="F2F2F2"/>
                <w:sz w:val="20"/>
                <w:szCs w:val="20"/>
                <w:rtl/>
              </w:rPr>
              <w:t>0.0%</w:t>
            </w:r>
          </w:p>
        </w:tc>
        <w:tc>
          <w:tcPr>
            <w:tcW w:w="720" w:type="dxa"/>
            <w:tcBorders>
              <w:top w:val="nil"/>
              <w:left w:val="nil"/>
              <w:bottom w:val="nil"/>
              <w:right w:val="nil"/>
            </w:tcBorders>
            <w:shd w:val="clear" w:color="000000" w:fill="DADDDF"/>
            <w:noWrap/>
            <w:vAlign w:val="center"/>
            <w:hideMark/>
          </w:tcPr>
          <w:p w:rsidR="00D21567" w:rsidRPr="00D21567" w:rsidRDefault="00D21567" w:rsidP="00D21567">
            <w:pPr>
              <w:bidi/>
              <w:spacing w:after="0" w:line="240" w:lineRule="auto"/>
              <w:rPr>
                <w:rFonts w:ascii="Arial" w:hAnsi="Arial"/>
                <w:color w:val="F2F2F2"/>
                <w:sz w:val="20"/>
                <w:szCs w:val="20"/>
                <w:rtl/>
              </w:rPr>
            </w:pPr>
            <w:r w:rsidRPr="00D21567">
              <w:rPr>
                <w:rFonts w:ascii="Arial" w:hAnsi="Arial"/>
                <w:color w:val="F2F2F2"/>
                <w:sz w:val="20"/>
                <w:szCs w:val="20"/>
                <w:rtl/>
              </w:rPr>
              <w:t>0.0%</w:t>
            </w:r>
          </w:p>
        </w:tc>
        <w:tc>
          <w:tcPr>
            <w:tcW w:w="720" w:type="dxa"/>
            <w:tcBorders>
              <w:top w:val="nil"/>
              <w:left w:val="nil"/>
              <w:bottom w:val="nil"/>
              <w:right w:val="nil"/>
            </w:tcBorders>
            <w:shd w:val="clear" w:color="000000" w:fill="DADDDF"/>
            <w:noWrap/>
            <w:vAlign w:val="center"/>
            <w:hideMark/>
          </w:tcPr>
          <w:p w:rsidR="00D21567" w:rsidRPr="00D21567" w:rsidRDefault="00D21567" w:rsidP="00D21567">
            <w:pPr>
              <w:bidi/>
              <w:spacing w:after="0" w:line="240" w:lineRule="auto"/>
              <w:rPr>
                <w:rFonts w:ascii="Arial" w:hAnsi="Arial"/>
                <w:color w:val="F2F2F2"/>
                <w:sz w:val="20"/>
                <w:szCs w:val="20"/>
                <w:rtl/>
              </w:rPr>
            </w:pPr>
            <w:r w:rsidRPr="00D21567">
              <w:rPr>
                <w:rFonts w:ascii="Arial" w:hAnsi="Arial"/>
                <w:color w:val="F2F2F2"/>
                <w:sz w:val="20"/>
                <w:szCs w:val="20"/>
                <w:rtl/>
              </w:rPr>
              <w:t>0.0%</w:t>
            </w:r>
          </w:p>
        </w:tc>
        <w:tc>
          <w:tcPr>
            <w:tcW w:w="720" w:type="dxa"/>
            <w:tcBorders>
              <w:top w:val="nil"/>
              <w:left w:val="nil"/>
              <w:bottom w:val="nil"/>
              <w:right w:val="nil"/>
            </w:tcBorders>
            <w:shd w:val="clear" w:color="000000" w:fill="DADDDF"/>
            <w:noWrap/>
            <w:vAlign w:val="center"/>
            <w:hideMark/>
          </w:tcPr>
          <w:p w:rsidR="00D21567" w:rsidRPr="00D21567" w:rsidRDefault="00D21567" w:rsidP="00D21567">
            <w:pPr>
              <w:bidi/>
              <w:spacing w:after="0" w:line="240" w:lineRule="auto"/>
              <w:rPr>
                <w:rFonts w:ascii="Arial" w:hAnsi="Arial"/>
                <w:color w:val="F2F2F2"/>
                <w:sz w:val="20"/>
                <w:szCs w:val="20"/>
                <w:rtl/>
              </w:rPr>
            </w:pPr>
            <w:r w:rsidRPr="00D21567">
              <w:rPr>
                <w:rFonts w:ascii="Arial" w:hAnsi="Arial"/>
                <w:color w:val="F2F2F2"/>
                <w:sz w:val="20"/>
                <w:szCs w:val="20"/>
                <w:rtl/>
              </w:rPr>
              <w:t>0.0%</w:t>
            </w:r>
          </w:p>
        </w:tc>
        <w:tc>
          <w:tcPr>
            <w:tcW w:w="720" w:type="dxa"/>
            <w:tcBorders>
              <w:top w:val="nil"/>
              <w:left w:val="nil"/>
              <w:bottom w:val="nil"/>
              <w:right w:val="nil"/>
            </w:tcBorders>
            <w:shd w:val="clear" w:color="000000" w:fill="DADDDF"/>
            <w:noWrap/>
            <w:vAlign w:val="center"/>
            <w:hideMark/>
          </w:tcPr>
          <w:p w:rsidR="00D21567" w:rsidRPr="00D21567" w:rsidRDefault="00D21567" w:rsidP="00D21567">
            <w:pPr>
              <w:bidi/>
              <w:spacing w:after="0" w:line="240" w:lineRule="auto"/>
              <w:rPr>
                <w:rFonts w:ascii="Arial" w:hAnsi="Arial"/>
                <w:color w:val="F2F2F2"/>
                <w:sz w:val="20"/>
                <w:szCs w:val="20"/>
                <w:rtl/>
              </w:rPr>
            </w:pPr>
            <w:r w:rsidRPr="00D21567">
              <w:rPr>
                <w:rFonts w:ascii="Arial" w:hAnsi="Arial"/>
                <w:color w:val="F2F2F2"/>
                <w:sz w:val="20"/>
                <w:szCs w:val="20"/>
                <w:rtl/>
              </w:rPr>
              <w:t>0.0%</w:t>
            </w:r>
          </w:p>
        </w:tc>
        <w:tc>
          <w:tcPr>
            <w:tcW w:w="720" w:type="dxa"/>
            <w:tcBorders>
              <w:top w:val="nil"/>
              <w:left w:val="nil"/>
              <w:bottom w:val="nil"/>
              <w:right w:val="nil"/>
            </w:tcBorders>
            <w:shd w:val="clear" w:color="000000" w:fill="DADDDF"/>
            <w:noWrap/>
            <w:vAlign w:val="center"/>
            <w:hideMark/>
          </w:tcPr>
          <w:p w:rsidR="00D21567" w:rsidRPr="00D21567" w:rsidRDefault="00D21567" w:rsidP="00D21567">
            <w:pPr>
              <w:bidi/>
              <w:spacing w:after="0" w:line="240" w:lineRule="auto"/>
              <w:rPr>
                <w:rFonts w:ascii="Arial" w:hAnsi="Arial"/>
                <w:color w:val="F2F2F2"/>
                <w:sz w:val="20"/>
                <w:szCs w:val="20"/>
                <w:rtl/>
              </w:rPr>
            </w:pPr>
            <w:r w:rsidRPr="00D21567">
              <w:rPr>
                <w:rFonts w:ascii="Arial" w:hAnsi="Arial"/>
                <w:color w:val="F2F2F2"/>
                <w:sz w:val="20"/>
                <w:szCs w:val="20"/>
                <w:rtl/>
              </w:rPr>
              <w:t>0.0%</w:t>
            </w:r>
          </w:p>
        </w:tc>
        <w:tc>
          <w:tcPr>
            <w:tcW w:w="720" w:type="dxa"/>
            <w:tcBorders>
              <w:top w:val="nil"/>
              <w:left w:val="nil"/>
              <w:bottom w:val="nil"/>
              <w:right w:val="nil"/>
            </w:tcBorders>
            <w:shd w:val="clear" w:color="000000" w:fill="DADDDF"/>
            <w:noWrap/>
            <w:vAlign w:val="center"/>
            <w:hideMark/>
          </w:tcPr>
          <w:p w:rsidR="00D21567" w:rsidRPr="00D21567" w:rsidRDefault="00D21567" w:rsidP="00D21567">
            <w:pPr>
              <w:bidi/>
              <w:spacing w:after="0" w:line="240" w:lineRule="auto"/>
              <w:rPr>
                <w:rFonts w:ascii="Arial" w:hAnsi="Arial"/>
                <w:color w:val="F2F2F2"/>
                <w:sz w:val="20"/>
                <w:szCs w:val="20"/>
                <w:rtl/>
              </w:rPr>
            </w:pPr>
            <w:r w:rsidRPr="00D21567">
              <w:rPr>
                <w:rFonts w:ascii="Arial" w:hAnsi="Arial"/>
                <w:color w:val="F2F2F2"/>
                <w:sz w:val="20"/>
                <w:szCs w:val="20"/>
                <w:rtl/>
              </w:rPr>
              <w:t>0.0%</w:t>
            </w:r>
          </w:p>
        </w:tc>
      </w:tr>
      <w:tr w:rsidR="00D21567" w:rsidRPr="00D21567" w:rsidTr="007E28F5">
        <w:trPr>
          <w:trHeight w:val="333"/>
        </w:trPr>
        <w:tc>
          <w:tcPr>
            <w:tcW w:w="956" w:type="dxa"/>
            <w:tcBorders>
              <w:top w:val="nil"/>
              <w:left w:val="nil"/>
              <w:bottom w:val="nil"/>
              <w:right w:val="nil"/>
            </w:tcBorders>
            <w:shd w:val="clear" w:color="auto" w:fill="auto"/>
            <w:noWrap/>
            <w:vAlign w:val="center"/>
            <w:hideMark/>
          </w:tcPr>
          <w:p w:rsidR="00D21567" w:rsidRPr="00D21567" w:rsidRDefault="00D21567" w:rsidP="007E28F5">
            <w:pPr>
              <w:bidi/>
              <w:spacing w:after="0" w:line="240" w:lineRule="auto"/>
              <w:rPr>
                <w:rFonts w:ascii="Tahoma" w:hAnsi="Tahoma" w:cs="Tahoma"/>
                <w:color w:val="595959"/>
                <w:sz w:val="20"/>
                <w:szCs w:val="20"/>
                <w:rtl/>
              </w:rPr>
            </w:pPr>
            <w:r w:rsidRPr="00D21567">
              <w:rPr>
                <w:rFonts w:ascii="Tahoma" w:hAnsi="Tahoma" w:cs="Tahoma"/>
                <w:color w:val="595959"/>
                <w:sz w:val="20"/>
                <w:szCs w:val="20"/>
                <w:rtl/>
              </w:rPr>
              <w:t>2</w:t>
            </w:r>
            <w:r w:rsidR="007E28F5">
              <w:rPr>
                <w:rFonts w:ascii="Tahoma" w:hAnsi="Tahoma" w:cs="Tahoma" w:hint="cs"/>
                <w:color w:val="595959"/>
                <w:sz w:val="20"/>
                <w:szCs w:val="20"/>
                <w:rtl/>
              </w:rPr>
              <w:t>0</w:t>
            </w:r>
            <w:r w:rsidRPr="00D21567">
              <w:rPr>
                <w:rFonts w:ascii="Tahoma" w:hAnsi="Tahoma" w:cs="Tahoma"/>
                <w:color w:val="595959"/>
                <w:sz w:val="20"/>
                <w:szCs w:val="20"/>
                <w:rtl/>
              </w:rPr>
              <w:t>-2</w:t>
            </w:r>
            <w:r w:rsidR="007E28F5">
              <w:rPr>
                <w:rFonts w:ascii="Tahoma" w:hAnsi="Tahoma" w:cs="Tahoma" w:hint="cs"/>
                <w:color w:val="595959"/>
                <w:sz w:val="20"/>
                <w:szCs w:val="20"/>
                <w:rtl/>
              </w:rPr>
              <w:t>4</w:t>
            </w:r>
          </w:p>
        </w:tc>
        <w:tc>
          <w:tcPr>
            <w:tcW w:w="720" w:type="dxa"/>
            <w:tcBorders>
              <w:top w:val="nil"/>
              <w:left w:val="nil"/>
              <w:bottom w:val="nil"/>
              <w:right w:val="nil"/>
            </w:tcBorders>
            <w:shd w:val="clear" w:color="000000" w:fill="B99461"/>
            <w:noWrap/>
            <w:vAlign w:val="center"/>
            <w:hideMark/>
          </w:tcPr>
          <w:p w:rsidR="00D21567" w:rsidRPr="00D21567" w:rsidRDefault="00D21567" w:rsidP="00D21567">
            <w:pPr>
              <w:bidi/>
              <w:spacing w:after="0" w:line="240" w:lineRule="auto"/>
              <w:rPr>
                <w:rFonts w:ascii="Arial" w:hAnsi="Arial"/>
                <w:color w:val="F2F2F2"/>
                <w:sz w:val="20"/>
                <w:szCs w:val="20"/>
                <w:rtl/>
              </w:rPr>
            </w:pPr>
            <w:r w:rsidRPr="00D21567">
              <w:rPr>
                <w:rFonts w:ascii="Arial" w:hAnsi="Arial"/>
                <w:color w:val="F2F2F2"/>
                <w:sz w:val="20"/>
                <w:szCs w:val="20"/>
                <w:rtl/>
              </w:rPr>
              <w:t>1.7%</w:t>
            </w:r>
          </w:p>
        </w:tc>
        <w:tc>
          <w:tcPr>
            <w:tcW w:w="720" w:type="dxa"/>
            <w:tcBorders>
              <w:top w:val="nil"/>
              <w:left w:val="nil"/>
              <w:bottom w:val="nil"/>
              <w:right w:val="nil"/>
            </w:tcBorders>
            <w:shd w:val="clear" w:color="000000" w:fill="6F6B62"/>
            <w:noWrap/>
            <w:vAlign w:val="center"/>
            <w:hideMark/>
          </w:tcPr>
          <w:p w:rsidR="00D21567" w:rsidRPr="00D21567" w:rsidRDefault="00D21567" w:rsidP="00D21567">
            <w:pPr>
              <w:bidi/>
              <w:spacing w:after="0" w:line="240" w:lineRule="auto"/>
              <w:rPr>
                <w:rFonts w:ascii="Arial" w:hAnsi="Arial"/>
                <w:color w:val="F2F2F2"/>
                <w:sz w:val="20"/>
                <w:szCs w:val="20"/>
                <w:rtl/>
              </w:rPr>
            </w:pPr>
            <w:r w:rsidRPr="00D21567">
              <w:rPr>
                <w:rFonts w:ascii="Arial" w:hAnsi="Arial"/>
                <w:color w:val="F2F2F2"/>
                <w:sz w:val="20"/>
                <w:szCs w:val="20"/>
                <w:rtl/>
              </w:rPr>
              <w:t>5.9%</w:t>
            </w:r>
          </w:p>
        </w:tc>
        <w:tc>
          <w:tcPr>
            <w:tcW w:w="720" w:type="dxa"/>
            <w:tcBorders>
              <w:top w:val="nil"/>
              <w:left w:val="nil"/>
              <w:bottom w:val="nil"/>
              <w:right w:val="nil"/>
            </w:tcBorders>
            <w:shd w:val="clear" w:color="000000" w:fill="C39A61"/>
            <w:noWrap/>
            <w:vAlign w:val="center"/>
            <w:hideMark/>
          </w:tcPr>
          <w:p w:rsidR="00D21567" w:rsidRPr="00D21567" w:rsidRDefault="00D21567" w:rsidP="00D21567">
            <w:pPr>
              <w:bidi/>
              <w:spacing w:after="0" w:line="240" w:lineRule="auto"/>
              <w:rPr>
                <w:rFonts w:ascii="Arial" w:hAnsi="Arial"/>
                <w:color w:val="F2F2F2"/>
                <w:sz w:val="20"/>
                <w:szCs w:val="20"/>
                <w:rtl/>
              </w:rPr>
            </w:pPr>
            <w:r w:rsidRPr="00D21567">
              <w:rPr>
                <w:rFonts w:ascii="Arial" w:hAnsi="Arial"/>
                <w:color w:val="F2F2F2"/>
                <w:sz w:val="20"/>
                <w:szCs w:val="20"/>
                <w:rtl/>
              </w:rPr>
              <w:t>1.2%</w:t>
            </w:r>
          </w:p>
        </w:tc>
        <w:tc>
          <w:tcPr>
            <w:tcW w:w="720" w:type="dxa"/>
            <w:tcBorders>
              <w:top w:val="nil"/>
              <w:left w:val="nil"/>
              <w:bottom w:val="nil"/>
              <w:right w:val="nil"/>
            </w:tcBorders>
            <w:shd w:val="clear" w:color="000000" w:fill="D3A261"/>
            <w:noWrap/>
            <w:vAlign w:val="center"/>
            <w:hideMark/>
          </w:tcPr>
          <w:p w:rsidR="00D21567" w:rsidRPr="00D21567" w:rsidRDefault="00D21567" w:rsidP="00D21567">
            <w:pPr>
              <w:bidi/>
              <w:spacing w:after="0" w:line="240" w:lineRule="auto"/>
              <w:rPr>
                <w:rFonts w:ascii="Arial" w:hAnsi="Arial"/>
                <w:color w:val="F2F2F2"/>
                <w:sz w:val="20"/>
                <w:szCs w:val="20"/>
                <w:rtl/>
              </w:rPr>
            </w:pPr>
            <w:r w:rsidRPr="00D21567">
              <w:rPr>
                <w:rFonts w:ascii="Arial" w:hAnsi="Arial"/>
                <w:color w:val="F2F2F2"/>
                <w:sz w:val="20"/>
                <w:szCs w:val="20"/>
                <w:rtl/>
              </w:rPr>
              <w:t>0.3%</w:t>
            </w:r>
          </w:p>
        </w:tc>
        <w:tc>
          <w:tcPr>
            <w:tcW w:w="720" w:type="dxa"/>
            <w:tcBorders>
              <w:top w:val="nil"/>
              <w:left w:val="nil"/>
              <w:bottom w:val="nil"/>
              <w:right w:val="nil"/>
            </w:tcBorders>
            <w:shd w:val="clear" w:color="000000" w:fill="D6A461"/>
            <w:noWrap/>
            <w:vAlign w:val="center"/>
            <w:hideMark/>
          </w:tcPr>
          <w:p w:rsidR="00D21567" w:rsidRPr="00D21567" w:rsidRDefault="00D21567" w:rsidP="00D21567">
            <w:pPr>
              <w:bidi/>
              <w:spacing w:after="0" w:line="240" w:lineRule="auto"/>
              <w:rPr>
                <w:rFonts w:ascii="Arial" w:hAnsi="Arial"/>
                <w:color w:val="F2F2F2"/>
                <w:sz w:val="20"/>
                <w:szCs w:val="20"/>
                <w:rtl/>
              </w:rPr>
            </w:pPr>
            <w:r w:rsidRPr="00D21567">
              <w:rPr>
                <w:rFonts w:ascii="Arial" w:hAnsi="Arial"/>
                <w:color w:val="F2F2F2"/>
                <w:sz w:val="20"/>
                <w:szCs w:val="20"/>
                <w:rtl/>
              </w:rPr>
              <w:t>0.1%</w:t>
            </w:r>
          </w:p>
        </w:tc>
        <w:tc>
          <w:tcPr>
            <w:tcW w:w="720" w:type="dxa"/>
            <w:tcBorders>
              <w:top w:val="nil"/>
              <w:left w:val="nil"/>
              <w:bottom w:val="nil"/>
              <w:right w:val="nil"/>
            </w:tcBorders>
            <w:shd w:val="clear" w:color="000000" w:fill="DADDDF"/>
            <w:noWrap/>
            <w:vAlign w:val="center"/>
            <w:hideMark/>
          </w:tcPr>
          <w:p w:rsidR="00D21567" w:rsidRPr="00D21567" w:rsidRDefault="00D21567" w:rsidP="00D21567">
            <w:pPr>
              <w:bidi/>
              <w:spacing w:after="0" w:line="240" w:lineRule="auto"/>
              <w:rPr>
                <w:rFonts w:ascii="Arial" w:hAnsi="Arial"/>
                <w:color w:val="F2F2F2"/>
                <w:sz w:val="20"/>
                <w:szCs w:val="20"/>
                <w:rtl/>
              </w:rPr>
            </w:pPr>
            <w:r w:rsidRPr="00D21567">
              <w:rPr>
                <w:rFonts w:ascii="Arial" w:hAnsi="Arial"/>
                <w:color w:val="F2F2F2"/>
                <w:sz w:val="20"/>
                <w:szCs w:val="20"/>
                <w:rtl/>
              </w:rPr>
              <w:t>0.0%</w:t>
            </w:r>
          </w:p>
        </w:tc>
        <w:tc>
          <w:tcPr>
            <w:tcW w:w="720" w:type="dxa"/>
            <w:tcBorders>
              <w:top w:val="nil"/>
              <w:left w:val="nil"/>
              <w:bottom w:val="nil"/>
              <w:right w:val="nil"/>
            </w:tcBorders>
            <w:shd w:val="clear" w:color="000000" w:fill="DADDDF"/>
            <w:noWrap/>
            <w:vAlign w:val="center"/>
            <w:hideMark/>
          </w:tcPr>
          <w:p w:rsidR="00D21567" w:rsidRPr="00D21567" w:rsidRDefault="00D21567" w:rsidP="00D21567">
            <w:pPr>
              <w:bidi/>
              <w:spacing w:after="0" w:line="240" w:lineRule="auto"/>
              <w:rPr>
                <w:rFonts w:ascii="Arial" w:hAnsi="Arial"/>
                <w:color w:val="F2F2F2"/>
                <w:sz w:val="20"/>
                <w:szCs w:val="20"/>
                <w:rtl/>
              </w:rPr>
            </w:pPr>
            <w:r w:rsidRPr="00D21567">
              <w:rPr>
                <w:rFonts w:ascii="Arial" w:hAnsi="Arial"/>
                <w:color w:val="F2F2F2"/>
                <w:sz w:val="20"/>
                <w:szCs w:val="20"/>
                <w:rtl/>
              </w:rPr>
              <w:t>0.0%</w:t>
            </w:r>
          </w:p>
        </w:tc>
        <w:tc>
          <w:tcPr>
            <w:tcW w:w="720" w:type="dxa"/>
            <w:tcBorders>
              <w:top w:val="nil"/>
              <w:left w:val="nil"/>
              <w:bottom w:val="nil"/>
              <w:right w:val="nil"/>
            </w:tcBorders>
            <w:shd w:val="clear" w:color="000000" w:fill="DADDDF"/>
            <w:noWrap/>
            <w:vAlign w:val="center"/>
            <w:hideMark/>
          </w:tcPr>
          <w:p w:rsidR="00D21567" w:rsidRPr="00D21567" w:rsidRDefault="00D21567" w:rsidP="00D21567">
            <w:pPr>
              <w:bidi/>
              <w:spacing w:after="0" w:line="240" w:lineRule="auto"/>
              <w:rPr>
                <w:rFonts w:ascii="Arial" w:hAnsi="Arial"/>
                <w:color w:val="F2F2F2"/>
                <w:sz w:val="20"/>
                <w:szCs w:val="20"/>
                <w:rtl/>
              </w:rPr>
            </w:pPr>
            <w:r w:rsidRPr="00D21567">
              <w:rPr>
                <w:rFonts w:ascii="Arial" w:hAnsi="Arial"/>
                <w:color w:val="F2F2F2"/>
                <w:sz w:val="20"/>
                <w:szCs w:val="20"/>
                <w:rtl/>
              </w:rPr>
              <w:t>0.0%</w:t>
            </w:r>
          </w:p>
        </w:tc>
        <w:tc>
          <w:tcPr>
            <w:tcW w:w="720" w:type="dxa"/>
            <w:tcBorders>
              <w:top w:val="nil"/>
              <w:left w:val="nil"/>
              <w:bottom w:val="nil"/>
              <w:right w:val="nil"/>
            </w:tcBorders>
            <w:shd w:val="clear" w:color="000000" w:fill="DADDDF"/>
            <w:noWrap/>
            <w:vAlign w:val="center"/>
            <w:hideMark/>
          </w:tcPr>
          <w:p w:rsidR="00D21567" w:rsidRPr="00D21567" w:rsidRDefault="00D21567" w:rsidP="00D21567">
            <w:pPr>
              <w:bidi/>
              <w:spacing w:after="0" w:line="240" w:lineRule="auto"/>
              <w:rPr>
                <w:rFonts w:ascii="Arial" w:hAnsi="Arial"/>
                <w:color w:val="F2F2F2"/>
                <w:sz w:val="20"/>
                <w:szCs w:val="20"/>
                <w:rtl/>
              </w:rPr>
            </w:pPr>
            <w:r w:rsidRPr="00D21567">
              <w:rPr>
                <w:rFonts w:ascii="Arial" w:hAnsi="Arial"/>
                <w:color w:val="F2F2F2"/>
                <w:sz w:val="20"/>
                <w:szCs w:val="20"/>
                <w:rtl/>
              </w:rPr>
              <w:t>0.0%</w:t>
            </w:r>
          </w:p>
        </w:tc>
        <w:tc>
          <w:tcPr>
            <w:tcW w:w="720" w:type="dxa"/>
            <w:tcBorders>
              <w:top w:val="nil"/>
              <w:left w:val="nil"/>
              <w:bottom w:val="nil"/>
              <w:right w:val="nil"/>
            </w:tcBorders>
            <w:shd w:val="clear" w:color="000000" w:fill="DADDDF"/>
            <w:noWrap/>
            <w:vAlign w:val="center"/>
            <w:hideMark/>
          </w:tcPr>
          <w:p w:rsidR="00D21567" w:rsidRPr="00D21567" w:rsidRDefault="00D21567" w:rsidP="00D21567">
            <w:pPr>
              <w:bidi/>
              <w:spacing w:after="0" w:line="240" w:lineRule="auto"/>
              <w:rPr>
                <w:rFonts w:ascii="Arial" w:hAnsi="Arial"/>
                <w:color w:val="F2F2F2"/>
                <w:sz w:val="20"/>
                <w:szCs w:val="20"/>
                <w:rtl/>
              </w:rPr>
            </w:pPr>
            <w:r w:rsidRPr="00D21567">
              <w:rPr>
                <w:rFonts w:ascii="Arial" w:hAnsi="Arial"/>
                <w:color w:val="F2F2F2"/>
                <w:sz w:val="20"/>
                <w:szCs w:val="20"/>
                <w:rtl/>
              </w:rPr>
              <w:t>0.0%</w:t>
            </w:r>
          </w:p>
        </w:tc>
        <w:tc>
          <w:tcPr>
            <w:tcW w:w="720" w:type="dxa"/>
            <w:tcBorders>
              <w:top w:val="nil"/>
              <w:left w:val="nil"/>
              <w:bottom w:val="nil"/>
              <w:right w:val="nil"/>
            </w:tcBorders>
            <w:shd w:val="clear" w:color="000000" w:fill="DADDDF"/>
            <w:noWrap/>
            <w:vAlign w:val="center"/>
            <w:hideMark/>
          </w:tcPr>
          <w:p w:rsidR="00D21567" w:rsidRPr="00D21567" w:rsidRDefault="00D21567" w:rsidP="00D21567">
            <w:pPr>
              <w:bidi/>
              <w:spacing w:after="0" w:line="240" w:lineRule="auto"/>
              <w:rPr>
                <w:rFonts w:ascii="Arial" w:hAnsi="Arial"/>
                <w:color w:val="F2F2F2"/>
                <w:sz w:val="20"/>
                <w:szCs w:val="20"/>
                <w:rtl/>
              </w:rPr>
            </w:pPr>
            <w:r w:rsidRPr="00D21567">
              <w:rPr>
                <w:rFonts w:ascii="Arial" w:hAnsi="Arial"/>
                <w:color w:val="F2F2F2"/>
                <w:sz w:val="20"/>
                <w:szCs w:val="20"/>
                <w:rtl/>
              </w:rPr>
              <w:t>0.0%</w:t>
            </w:r>
          </w:p>
        </w:tc>
        <w:tc>
          <w:tcPr>
            <w:tcW w:w="720" w:type="dxa"/>
            <w:tcBorders>
              <w:top w:val="nil"/>
              <w:left w:val="nil"/>
              <w:bottom w:val="nil"/>
              <w:right w:val="nil"/>
            </w:tcBorders>
            <w:shd w:val="clear" w:color="000000" w:fill="DADDDF"/>
            <w:noWrap/>
            <w:vAlign w:val="center"/>
            <w:hideMark/>
          </w:tcPr>
          <w:p w:rsidR="00D21567" w:rsidRPr="00D21567" w:rsidRDefault="00D21567" w:rsidP="00D21567">
            <w:pPr>
              <w:bidi/>
              <w:spacing w:after="0" w:line="240" w:lineRule="auto"/>
              <w:rPr>
                <w:rFonts w:ascii="Arial" w:hAnsi="Arial"/>
                <w:color w:val="F2F2F2"/>
                <w:sz w:val="20"/>
                <w:szCs w:val="20"/>
                <w:rtl/>
              </w:rPr>
            </w:pPr>
            <w:r w:rsidRPr="00D21567">
              <w:rPr>
                <w:rFonts w:ascii="Arial" w:hAnsi="Arial"/>
                <w:color w:val="F2F2F2"/>
                <w:sz w:val="20"/>
                <w:szCs w:val="20"/>
                <w:rtl/>
              </w:rPr>
              <w:t>0.0%</w:t>
            </w:r>
          </w:p>
        </w:tc>
      </w:tr>
      <w:tr w:rsidR="00D21567" w:rsidRPr="00D21567" w:rsidTr="007E28F5">
        <w:trPr>
          <w:trHeight w:val="300"/>
        </w:trPr>
        <w:tc>
          <w:tcPr>
            <w:tcW w:w="956" w:type="dxa"/>
            <w:tcBorders>
              <w:top w:val="nil"/>
              <w:left w:val="nil"/>
              <w:bottom w:val="nil"/>
              <w:right w:val="nil"/>
            </w:tcBorders>
            <w:shd w:val="clear" w:color="auto" w:fill="auto"/>
            <w:noWrap/>
            <w:vAlign w:val="center"/>
            <w:hideMark/>
          </w:tcPr>
          <w:p w:rsidR="00D21567" w:rsidRPr="00D21567" w:rsidRDefault="00D21567" w:rsidP="007E28F5">
            <w:pPr>
              <w:bidi/>
              <w:spacing w:after="0" w:line="240" w:lineRule="auto"/>
              <w:rPr>
                <w:rFonts w:ascii="Tahoma" w:hAnsi="Tahoma" w:cs="Tahoma"/>
                <w:color w:val="595959"/>
                <w:sz w:val="20"/>
                <w:szCs w:val="20"/>
                <w:rtl/>
              </w:rPr>
            </w:pPr>
            <w:r w:rsidRPr="00D21567">
              <w:rPr>
                <w:rFonts w:ascii="Tahoma" w:hAnsi="Tahoma" w:cs="Tahoma"/>
                <w:color w:val="595959"/>
                <w:sz w:val="20"/>
                <w:szCs w:val="20"/>
                <w:rtl/>
              </w:rPr>
              <w:t>2</w:t>
            </w:r>
            <w:r w:rsidR="007E28F5">
              <w:rPr>
                <w:rFonts w:ascii="Tahoma" w:hAnsi="Tahoma" w:cs="Tahoma" w:hint="cs"/>
                <w:color w:val="595959"/>
                <w:sz w:val="20"/>
                <w:szCs w:val="20"/>
                <w:rtl/>
              </w:rPr>
              <w:t>5</w:t>
            </w:r>
            <w:r w:rsidRPr="00D21567">
              <w:rPr>
                <w:rFonts w:ascii="Tahoma" w:hAnsi="Tahoma" w:cs="Tahoma"/>
                <w:color w:val="595959"/>
                <w:sz w:val="20"/>
                <w:szCs w:val="20"/>
                <w:rtl/>
              </w:rPr>
              <w:t>-2</w:t>
            </w:r>
            <w:r w:rsidR="007E28F5">
              <w:rPr>
                <w:rFonts w:ascii="Tahoma" w:hAnsi="Tahoma" w:cs="Tahoma" w:hint="cs"/>
                <w:color w:val="595959"/>
                <w:sz w:val="20"/>
                <w:szCs w:val="20"/>
                <w:rtl/>
              </w:rPr>
              <w:t>9</w:t>
            </w:r>
          </w:p>
        </w:tc>
        <w:tc>
          <w:tcPr>
            <w:tcW w:w="720" w:type="dxa"/>
            <w:tcBorders>
              <w:top w:val="nil"/>
              <w:left w:val="nil"/>
              <w:bottom w:val="nil"/>
              <w:right w:val="nil"/>
            </w:tcBorders>
            <w:shd w:val="clear" w:color="000000" w:fill="C09861"/>
            <w:noWrap/>
            <w:vAlign w:val="center"/>
            <w:hideMark/>
          </w:tcPr>
          <w:p w:rsidR="00D21567" w:rsidRPr="00D21567" w:rsidRDefault="00D21567" w:rsidP="00D21567">
            <w:pPr>
              <w:bidi/>
              <w:spacing w:after="0" w:line="240" w:lineRule="auto"/>
              <w:rPr>
                <w:rFonts w:ascii="Arial" w:hAnsi="Arial"/>
                <w:color w:val="F2F2F2"/>
                <w:sz w:val="20"/>
                <w:szCs w:val="20"/>
                <w:rtl/>
              </w:rPr>
            </w:pPr>
            <w:r w:rsidRPr="00D21567">
              <w:rPr>
                <w:rFonts w:ascii="Arial" w:hAnsi="Arial"/>
                <w:color w:val="F2F2F2"/>
                <w:sz w:val="20"/>
                <w:szCs w:val="20"/>
                <w:rtl/>
              </w:rPr>
              <w:t>1.3%</w:t>
            </w:r>
          </w:p>
        </w:tc>
        <w:tc>
          <w:tcPr>
            <w:tcW w:w="720" w:type="dxa"/>
            <w:tcBorders>
              <w:top w:val="nil"/>
              <w:left w:val="nil"/>
              <w:bottom w:val="nil"/>
              <w:right w:val="nil"/>
            </w:tcBorders>
            <w:shd w:val="clear" w:color="000000" w:fill="495663"/>
            <w:noWrap/>
            <w:vAlign w:val="center"/>
            <w:hideMark/>
          </w:tcPr>
          <w:p w:rsidR="00D21567" w:rsidRPr="00D21567" w:rsidRDefault="00D21567" w:rsidP="00D21567">
            <w:pPr>
              <w:bidi/>
              <w:spacing w:after="0" w:line="240" w:lineRule="auto"/>
              <w:rPr>
                <w:rFonts w:ascii="Arial" w:hAnsi="Arial"/>
                <w:color w:val="F2F2F2"/>
                <w:sz w:val="20"/>
                <w:szCs w:val="20"/>
                <w:rtl/>
              </w:rPr>
            </w:pPr>
            <w:r w:rsidRPr="00D21567">
              <w:rPr>
                <w:rFonts w:ascii="Arial" w:hAnsi="Arial"/>
                <w:color w:val="F2F2F2"/>
                <w:sz w:val="20"/>
                <w:szCs w:val="20"/>
                <w:rtl/>
              </w:rPr>
              <w:t>8.0%</w:t>
            </w:r>
          </w:p>
        </w:tc>
        <w:tc>
          <w:tcPr>
            <w:tcW w:w="720" w:type="dxa"/>
            <w:tcBorders>
              <w:top w:val="nil"/>
              <w:left w:val="nil"/>
              <w:bottom w:val="nil"/>
              <w:right w:val="nil"/>
            </w:tcBorders>
            <w:shd w:val="clear" w:color="000000" w:fill="5B6062"/>
            <w:noWrap/>
            <w:vAlign w:val="center"/>
            <w:hideMark/>
          </w:tcPr>
          <w:p w:rsidR="00D21567" w:rsidRPr="00D21567" w:rsidRDefault="00D21567" w:rsidP="00D21567">
            <w:pPr>
              <w:bidi/>
              <w:spacing w:after="0" w:line="240" w:lineRule="auto"/>
              <w:rPr>
                <w:rFonts w:ascii="Arial" w:hAnsi="Arial"/>
                <w:color w:val="F2F2F2"/>
                <w:sz w:val="20"/>
                <w:szCs w:val="20"/>
                <w:rtl/>
              </w:rPr>
            </w:pPr>
            <w:r w:rsidRPr="00D21567">
              <w:rPr>
                <w:rFonts w:ascii="Arial" w:hAnsi="Arial"/>
                <w:color w:val="F2F2F2"/>
                <w:sz w:val="20"/>
                <w:szCs w:val="20"/>
                <w:rtl/>
              </w:rPr>
              <w:t>7.0%</w:t>
            </w:r>
          </w:p>
        </w:tc>
        <w:tc>
          <w:tcPr>
            <w:tcW w:w="720" w:type="dxa"/>
            <w:tcBorders>
              <w:top w:val="nil"/>
              <w:left w:val="nil"/>
              <w:bottom w:val="nil"/>
              <w:right w:val="nil"/>
            </w:tcBorders>
            <w:shd w:val="clear" w:color="000000" w:fill="B19061"/>
            <w:noWrap/>
            <w:vAlign w:val="center"/>
            <w:hideMark/>
          </w:tcPr>
          <w:p w:rsidR="00D21567" w:rsidRPr="00D21567" w:rsidRDefault="00D21567" w:rsidP="00D21567">
            <w:pPr>
              <w:bidi/>
              <w:spacing w:after="0" w:line="240" w:lineRule="auto"/>
              <w:rPr>
                <w:rFonts w:ascii="Arial" w:hAnsi="Arial"/>
                <w:color w:val="F2F2F2"/>
                <w:sz w:val="20"/>
                <w:szCs w:val="20"/>
                <w:rtl/>
              </w:rPr>
            </w:pPr>
            <w:r w:rsidRPr="00D21567">
              <w:rPr>
                <w:rFonts w:ascii="Arial" w:hAnsi="Arial"/>
                <w:color w:val="F2F2F2"/>
                <w:sz w:val="20"/>
                <w:szCs w:val="20"/>
                <w:rtl/>
              </w:rPr>
              <w:t>2.2%</w:t>
            </w:r>
          </w:p>
        </w:tc>
        <w:tc>
          <w:tcPr>
            <w:tcW w:w="720" w:type="dxa"/>
            <w:tcBorders>
              <w:top w:val="nil"/>
              <w:left w:val="nil"/>
              <w:bottom w:val="nil"/>
              <w:right w:val="nil"/>
            </w:tcBorders>
            <w:shd w:val="clear" w:color="000000" w:fill="C89D61"/>
            <w:noWrap/>
            <w:vAlign w:val="center"/>
            <w:hideMark/>
          </w:tcPr>
          <w:p w:rsidR="00D21567" w:rsidRPr="00D21567" w:rsidRDefault="00D21567" w:rsidP="00D21567">
            <w:pPr>
              <w:bidi/>
              <w:spacing w:after="0" w:line="240" w:lineRule="auto"/>
              <w:rPr>
                <w:rFonts w:ascii="Arial" w:hAnsi="Arial"/>
                <w:color w:val="F2F2F2"/>
                <w:sz w:val="20"/>
                <w:szCs w:val="20"/>
                <w:rtl/>
              </w:rPr>
            </w:pPr>
            <w:r w:rsidRPr="00D21567">
              <w:rPr>
                <w:rFonts w:ascii="Arial" w:hAnsi="Arial"/>
                <w:color w:val="F2F2F2"/>
                <w:sz w:val="20"/>
                <w:szCs w:val="20"/>
                <w:rtl/>
              </w:rPr>
              <w:t>0.9%</w:t>
            </w:r>
          </w:p>
        </w:tc>
        <w:tc>
          <w:tcPr>
            <w:tcW w:w="720" w:type="dxa"/>
            <w:tcBorders>
              <w:top w:val="nil"/>
              <w:left w:val="nil"/>
              <w:bottom w:val="nil"/>
              <w:right w:val="nil"/>
            </w:tcBorders>
            <w:shd w:val="clear" w:color="000000" w:fill="D6A461"/>
            <w:noWrap/>
            <w:vAlign w:val="center"/>
            <w:hideMark/>
          </w:tcPr>
          <w:p w:rsidR="00D21567" w:rsidRPr="00D21567" w:rsidRDefault="00D21567" w:rsidP="00D21567">
            <w:pPr>
              <w:bidi/>
              <w:spacing w:after="0" w:line="240" w:lineRule="auto"/>
              <w:rPr>
                <w:rFonts w:ascii="Arial" w:hAnsi="Arial"/>
                <w:color w:val="F2F2F2"/>
                <w:sz w:val="20"/>
                <w:szCs w:val="20"/>
                <w:rtl/>
              </w:rPr>
            </w:pPr>
            <w:r w:rsidRPr="00D21567">
              <w:rPr>
                <w:rFonts w:ascii="Arial" w:hAnsi="Arial"/>
                <w:color w:val="F2F2F2"/>
                <w:sz w:val="20"/>
                <w:szCs w:val="20"/>
                <w:rtl/>
              </w:rPr>
              <w:t>0.1%</w:t>
            </w:r>
          </w:p>
        </w:tc>
        <w:tc>
          <w:tcPr>
            <w:tcW w:w="720" w:type="dxa"/>
            <w:tcBorders>
              <w:top w:val="nil"/>
              <w:left w:val="nil"/>
              <w:bottom w:val="nil"/>
              <w:right w:val="nil"/>
            </w:tcBorders>
            <w:shd w:val="clear" w:color="000000" w:fill="D6A461"/>
            <w:noWrap/>
            <w:vAlign w:val="center"/>
            <w:hideMark/>
          </w:tcPr>
          <w:p w:rsidR="00D21567" w:rsidRPr="00D21567" w:rsidRDefault="00D21567" w:rsidP="00D21567">
            <w:pPr>
              <w:bidi/>
              <w:spacing w:after="0" w:line="240" w:lineRule="auto"/>
              <w:rPr>
                <w:rFonts w:ascii="Arial" w:hAnsi="Arial"/>
                <w:color w:val="F2F2F2"/>
                <w:sz w:val="20"/>
                <w:szCs w:val="20"/>
                <w:rtl/>
              </w:rPr>
            </w:pPr>
            <w:r w:rsidRPr="00D21567">
              <w:rPr>
                <w:rFonts w:ascii="Arial" w:hAnsi="Arial"/>
                <w:color w:val="F2F2F2"/>
                <w:sz w:val="20"/>
                <w:szCs w:val="20"/>
                <w:rtl/>
              </w:rPr>
              <w:t>0.1%</w:t>
            </w:r>
          </w:p>
        </w:tc>
        <w:tc>
          <w:tcPr>
            <w:tcW w:w="720" w:type="dxa"/>
            <w:tcBorders>
              <w:top w:val="nil"/>
              <w:left w:val="nil"/>
              <w:bottom w:val="nil"/>
              <w:right w:val="nil"/>
            </w:tcBorders>
            <w:shd w:val="clear" w:color="000000" w:fill="D6A461"/>
            <w:noWrap/>
            <w:vAlign w:val="center"/>
            <w:hideMark/>
          </w:tcPr>
          <w:p w:rsidR="00D21567" w:rsidRPr="00D21567" w:rsidRDefault="00D21567" w:rsidP="00D21567">
            <w:pPr>
              <w:bidi/>
              <w:spacing w:after="0" w:line="240" w:lineRule="auto"/>
              <w:rPr>
                <w:rFonts w:ascii="Arial" w:hAnsi="Arial"/>
                <w:color w:val="F2F2F2"/>
                <w:sz w:val="20"/>
                <w:szCs w:val="20"/>
                <w:rtl/>
              </w:rPr>
            </w:pPr>
            <w:r w:rsidRPr="00D21567">
              <w:rPr>
                <w:rFonts w:ascii="Arial" w:hAnsi="Arial"/>
                <w:color w:val="F2F2F2"/>
                <w:sz w:val="20"/>
                <w:szCs w:val="20"/>
                <w:rtl/>
              </w:rPr>
              <w:t>0.1%</w:t>
            </w:r>
          </w:p>
        </w:tc>
        <w:tc>
          <w:tcPr>
            <w:tcW w:w="720" w:type="dxa"/>
            <w:tcBorders>
              <w:top w:val="nil"/>
              <w:left w:val="nil"/>
              <w:bottom w:val="nil"/>
              <w:right w:val="nil"/>
            </w:tcBorders>
            <w:shd w:val="clear" w:color="000000" w:fill="DADDDF"/>
            <w:noWrap/>
            <w:vAlign w:val="center"/>
            <w:hideMark/>
          </w:tcPr>
          <w:p w:rsidR="00D21567" w:rsidRPr="00D21567" w:rsidRDefault="00D21567" w:rsidP="00D21567">
            <w:pPr>
              <w:bidi/>
              <w:spacing w:after="0" w:line="240" w:lineRule="auto"/>
              <w:rPr>
                <w:rFonts w:ascii="Arial" w:hAnsi="Arial"/>
                <w:color w:val="F2F2F2"/>
                <w:sz w:val="20"/>
                <w:szCs w:val="20"/>
                <w:rtl/>
              </w:rPr>
            </w:pPr>
            <w:r w:rsidRPr="00D21567">
              <w:rPr>
                <w:rFonts w:ascii="Arial" w:hAnsi="Arial"/>
                <w:color w:val="F2F2F2"/>
                <w:sz w:val="20"/>
                <w:szCs w:val="20"/>
                <w:rtl/>
              </w:rPr>
              <w:t>0.0%</w:t>
            </w:r>
          </w:p>
        </w:tc>
        <w:tc>
          <w:tcPr>
            <w:tcW w:w="720" w:type="dxa"/>
            <w:tcBorders>
              <w:top w:val="nil"/>
              <w:left w:val="nil"/>
              <w:bottom w:val="nil"/>
              <w:right w:val="nil"/>
            </w:tcBorders>
            <w:shd w:val="clear" w:color="000000" w:fill="DADDDF"/>
            <w:noWrap/>
            <w:vAlign w:val="center"/>
            <w:hideMark/>
          </w:tcPr>
          <w:p w:rsidR="00D21567" w:rsidRPr="00D21567" w:rsidRDefault="00D21567" w:rsidP="00D21567">
            <w:pPr>
              <w:bidi/>
              <w:spacing w:after="0" w:line="240" w:lineRule="auto"/>
              <w:rPr>
                <w:rFonts w:ascii="Arial" w:hAnsi="Arial"/>
                <w:color w:val="F2F2F2"/>
                <w:sz w:val="20"/>
                <w:szCs w:val="20"/>
                <w:rtl/>
              </w:rPr>
            </w:pPr>
            <w:r w:rsidRPr="00D21567">
              <w:rPr>
                <w:rFonts w:ascii="Arial" w:hAnsi="Arial"/>
                <w:color w:val="F2F2F2"/>
                <w:sz w:val="20"/>
                <w:szCs w:val="20"/>
                <w:rtl/>
              </w:rPr>
              <w:t>0.0%</w:t>
            </w:r>
          </w:p>
        </w:tc>
        <w:tc>
          <w:tcPr>
            <w:tcW w:w="720" w:type="dxa"/>
            <w:tcBorders>
              <w:top w:val="nil"/>
              <w:left w:val="nil"/>
              <w:bottom w:val="nil"/>
              <w:right w:val="nil"/>
            </w:tcBorders>
            <w:shd w:val="clear" w:color="000000" w:fill="DADDDF"/>
            <w:noWrap/>
            <w:vAlign w:val="center"/>
            <w:hideMark/>
          </w:tcPr>
          <w:p w:rsidR="00D21567" w:rsidRPr="00D21567" w:rsidRDefault="00D21567" w:rsidP="00D21567">
            <w:pPr>
              <w:bidi/>
              <w:spacing w:after="0" w:line="240" w:lineRule="auto"/>
              <w:rPr>
                <w:rFonts w:ascii="Arial" w:hAnsi="Arial"/>
                <w:color w:val="F2F2F2"/>
                <w:sz w:val="20"/>
                <w:szCs w:val="20"/>
                <w:rtl/>
              </w:rPr>
            </w:pPr>
            <w:r w:rsidRPr="00D21567">
              <w:rPr>
                <w:rFonts w:ascii="Arial" w:hAnsi="Arial"/>
                <w:color w:val="F2F2F2"/>
                <w:sz w:val="20"/>
                <w:szCs w:val="20"/>
                <w:rtl/>
              </w:rPr>
              <w:t>0.0%</w:t>
            </w:r>
          </w:p>
        </w:tc>
        <w:tc>
          <w:tcPr>
            <w:tcW w:w="720" w:type="dxa"/>
            <w:tcBorders>
              <w:top w:val="nil"/>
              <w:left w:val="nil"/>
              <w:bottom w:val="nil"/>
              <w:right w:val="nil"/>
            </w:tcBorders>
            <w:shd w:val="clear" w:color="000000" w:fill="DADDDF"/>
            <w:noWrap/>
            <w:vAlign w:val="center"/>
            <w:hideMark/>
          </w:tcPr>
          <w:p w:rsidR="00D21567" w:rsidRPr="00D21567" w:rsidRDefault="00D21567" w:rsidP="00D21567">
            <w:pPr>
              <w:bidi/>
              <w:spacing w:after="0" w:line="240" w:lineRule="auto"/>
              <w:rPr>
                <w:rFonts w:ascii="Arial" w:hAnsi="Arial"/>
                <w:color w:val="F2F2F2"/>
                <w:sz w:val="20"/>
                <w:szCs w:val="20"/>
                <w:rtl/>
              </w:rPr>
            </w:pPr>
            <w:r w:rsidRPr="00D21567">
              <w:rPr>
                <w:rFonts w:ascii="Arial" w:hAnsi="Arial"/>
                <w:color w:val="F2F2F2"/>
                <w:sz w:val="20"/>
                <w:szCs w:val="20"/>
                <w:rtl/>
              </w:rPr>
              <w:t>0.0%</w:t>
            </w:r>
          </w:p>
        </w:tc>
      </w:tr>
      <w:tr w:rsidR="00D21567" w:rsidRPr="00D21567" w:rsidTr="007E28F5">
        <w:trPr>
          <w:trHeight w:val="300"/>
        </w:trPr>
        <w:tc>
          <w:tcPr>
            <w:tcW w:w="956" w:type="dxa"/>
            <w:tcBorders>
              <w:top w:val="nil"/>
              <w:left w:val="nil"/>
              <w:bottom w:val="nil"/>
              <w:right w:val="nil"/>
            </w:tcBorders>
            <w:shd w:val="clear" w:color="auto" w:fill="auto"/>
            <w:noWrap/>
            <w:vAlign w:val="center"/>
            <w:hideMark/>
          </w:tcPr>
          <w:p w:rsidR="00D21567" w:rsidRPr="00D21567" w:rsidRDefault="00D21567" w:rsidP="007E28F5">
            <w:pPr>
              <w:bidi/>
              <w:spacing w:after="0" w:line="240" w:lineRule="auto"/>
              <w:rPr>
                <w:rFonts w:ascii="Tahoma" w:hAnsi="Tahoma" w:cs="Tahoma"/>
                <w:color w:val="595959"/>
                <w:sz w:val="20"/>
                <w:szCs w:val="20"/>
                <w:rtl/>
              </w:rPr>
            </w:pPr>
            <w:r w:rsidRPr="00D21567">
              <w:rPr>
                <w:rFonts w:ascii="Tahoma" w:hAnsi="Tahoma" w:cs="Tahoma"/>
                <w:color w:val="595959"/>
                <w:sz w:val="20"/>
                <w:szCs w:val="20"/>
                <w:rtl/>
              </w:rPr>
              <w:t>3</w:t>
            </w:r>
            <w:r w:rsidR="007E28F5">
              <w:rPr>
                <w:rFonts w:ascii="Tahoma" w:hAnsi="Tahoma" w:cs="Tahoma" w:hint="cs"/>
                <w:color w:val="595959"/>
                <w:sz w:val="20"/>
                <w:szCs w:val="20"/>
                <w:rtl/>
              </w:rPr>
              <w:t>0</w:t>
            </w:r>
            <w:r w:rsidRPr="00D21567">
              <w:rPr>
                <w:rFonts w:ascii="Tahoma" w:hAnsi="Tahoma" w:cs="Tahoma"/>
                <w:color w:val="595959"/>
                <w:sz w:val="20"/>
                <w:szCs w:val="20"/>
                <w:rtl/>
              </w:rPr>
              <w:t>-3</w:t>
            </w:r>
            <w:r w:rsidR="007E28F5">
              <w:rPr>
                <w:rFonts w:ascii="Tahoma" w:hAnsi="Tahoma" w:cs="Tahoma" w:hint="cs"/>
                <w:color w:val="595959"/>
                <w:sz w:val="20"/>
                <w:szCs w:val="20"/>
                <w:rtl/>
              </w:rPr>
              <w:t>4</w:t>
            </w:r>
          </w:p>
        </w:tc>
        <w:tc>
          <w:tcPr>
            <w:tcW w:w="720" w:type="dxa"/>
            <w:tcBorders>
              <w:top w:val="nil"/>
              <w:left w:val="nil"/>
              <w:bottom w:val="nil"/>
              <w:right w:val="nil"/>
            </w:tcBorders>
            <w:shd w:val="clear" w:color="000000" w:fill="CD9F61"/>
            <w:noWrap/>
            <w:vAlign w:val="center"/>
            <w:hideMark/>
          </w:tcPr>
          <w:p w:rsidR="00D21567" w:rsidRPr="00D21567" w:rsidRDefault="00D21567" w:rsidP="00D21567">
            <w:pPr>
              <w:bidi/>
              <w:spacing w:after="0" w:line="240" w:lineRule="auto"/>
              <w:rPr>
                <w:rFonts w:ascii="Arial" w:hAnsi="Arial"/>
                <w:color w:val="F2F2F2"/>
                <w:sz w:val="20"/>
                <w:szCs w:val="20"/>
                <w:rtl/>
              </w:rPr>
            </w:pPr>
            <w:r w:rsidRPr="00D21567">
              <w:rPr>
                <w:rFonts w:ascii="Arial" w:hAnsi="Arial"/>
                <w:color w:val="F2F2F2"/>
                <w:sz w:val="20"/>
                <w:szCs w:val="20"/>
                <w:rtl/>
              </w:rPr>
              <w:t>0.6%</w:t>
            </w:r>
          </w:p>
        </w:tc>
        <w:tc>
          <w:tcPr>
            <w:tcW w:w="720" w:type="dxa"/>
            <w:tcBorders>
              <w:top w:val="nil"/>
              <w:left w:val="nil"/>
              <w:bottom w:val="nil"/>
              <w:right w:val="nil"/>
            </w:tcBorders>
            <w:shd w:val="clear" w:color="000000" w:fill="8B7B62"/>
            <w:noWrap/>
            <w:vAlign w:val="center"/>
            <w:hideMark/>
          </w:tcPr>
          <w:p w:rsidR="00D21567" w:rsidRPr="00D21567" w:rsidRDefault="00D21567" w:rsidP="00D21567">
            <w:pPr>
              <w:bidi/>
              <w:spacing w:after="0" w:line="240" w:lineRule="auto"/>
              <w:rPr>
                <w:rFonts w:ascii="Arial" w:hAnsi="Arial"/>
                <w:color w:val="F2F2F2"/>
                <w:sz w:val="20"/>
                <w:szCs w:val="20"/>
                <w:rtl/>
              </w:rPr>
            </w:pPr>
            <w:r w:rsidRPr="00D21567">
              <w:rPr>
                <w:rFonts w:ascii="Arial" w:hAnsi="Arial"/>
                <w:color w:val="F2F2F2"/>
                <w:sz w:val="20"/>
                <w:szCs w:val="20"/>
                <w:rtl/>
              </w:rPr>
              <w:t>4.3%</w:t>
            </w:r>
          </w:p>
        </w:tc>
        <w:tc>
          <w:tcPr>
            <w:tcW w:w="720" w:type="dxa"/>
            <w:tcBorders>
              <w:top w:val="nil"/>
              <w:left w:val="nil"/>
              <w:bottom w:val="nil"/>
              <w:right w:val="nil"/>
            </w:tcBorders>
            <w:shd w:val="clear" w:color="000000" w:fill="5A5F62"/>
            <w:noWrap/>
            <w:vAlign w:val="center"/>
            <w:hideMark/>
          </w:tcPr>
          <w:p w:rsidR="00D21567" w:rsidRPr="00D21567" w:rsidRDefault="00D21567" w:rsidP="00D21567">
            <w:pPr>
              <w:bidi/>
              <w:spacing w:after="0" w:line="240" w:lineRule="auto"/>
              <w:rPr>
                <w:rFonts w:ascii="Arial" w:hAnsi="Arial"/>
                <w:color w:val="F2F2F2"/>
                <w:sz w:val="20"/>
                <w:szCs w:val="20"/>
                <w:rtl/>
              </w:rPr>
            </w:pPr>
            <w:r w:rsidRPr="00D21567">
              <w:rPr>
                <w:rFonts w:ascii="Arial" w:hAnsi="Arial"/>
                <w:color w:val="F2F2F2"/>
                <w:sz w:val="20"/>
                <w:szCs w:val="20"/>
                <w:rtl/>
              </w:rPr>
              <w:t>7.1%</w:t>
            </w:r>
          </w:p>
        </w:tc>
        <w:tc>
          <w:tcPr>
            <w:tcW w:w="720" w:type="dxa"/>
            <w:tcBorders>
              <w:top w:val="nil"/>
              <w:left w:val="nil"/>
              <w:bottom w:val="nil"/>
              <w:right w:val="nil"/>
            </w:tcBorders>
            <w:shd w:val="clear" w:color="000000" w:fill="585E62"/>
            <w:noWrap/>
            <w:vAlign w:val="center"/>
            <w:hideMark/>
          </w:tcPr>
          <w:p w:rsidR="00D21567" w:rsidRPr="00D21567" w:rsidRDefault="00D21567" w:rsidP="00D21567">
            <w:pPr>
              <w:bidi/>
              <w:spacing w:after="0" w:line="240" w:lineRule="auto"/>
              <w:rPr>
                <w:rFonts w:ascii="Arial" w:hAnsi="Arial"/>
                <w:color w:val="F2F2F2"/>
                <w:sz w:val="20"/>
                <w:szCs w:val="20"/>
                <w:rtl/>
              </w:rPr>
            </w:pPr>
            <w:r w:rsidRPr="00D21567">
              <w:rPr>
                <w:rFonts w:ascii="Arial" w:hAnsi="Arial"/>
                <w:color w:val="F2F2F2"/>
                <w:sz w:val="20"/>
                <w:szCs w:val="20"/>
                <w:rtl/>
              </w:rPr>
              <w:t>7.2%</w:t>
            </w:r>
          </w:p>
        </w:tc>
        <w:tc>
          <w:tcPr>
            <w:tcW w:w="720" w:type="dxa"/>
            <w:tcBorders>
              <w:top w:val="nil"/>
              <w:left w:val="nil"/>
              <w:bottom w:val="nil"/>
              <w:right w:val="nil"/>
            </w:tcBorders>
            <w:shd w:val="clear" w:color="000000" w:fill="B39161"/>
            <w:noWrap/>
            <w:vAlign w:val="center"/>
            <w:hideMark/>
          </w:tcPr>
          <w:p w:rsidR="00D21567" w:rsidRPr="00D21567" w:rsidRDefault="00D21567" w:rsidP="00D21567">
            <w:pPr>
              <w:bidi/>
              <w:spacing w:after="0" w:line="240" w:lineRule="auto"/>
              <w:rPr>
                <w:rFonts w:ascii="Arial" w:hAnsi="Arial"/>
                <w:color w:val="F2F2F2"/>
                <w:sz w:val="20"/>
                <w:szCs w:val="20"/>
                <w:rtl/>
              </w:rPr>
            </w:pPr>
            <w:r w:rsidRPr="00D21567">
              <w:rPr>
                <w:rFonts w:ascii="Arial" w:hAnsi="Arial"/>
                <w:color w:val="F2F2F2"/>
                <w:sz w:val="20"/>
                <w:szCs w:val="20"/>
                <w:rtl/>
              </w:rPr>
              <w:t>2.0%</w:t>
            </w:r>
          </w:p>
        </w:tc>
        <w:tc>
          <w:tcPr>
            <w:tcW w:w="720" w:type="dxa"/>
            <w:tcBorders>
              <w:top w:val="nil"/>
              <w:left w:val="nil"/>
              <w:bottom w:val="nil"/>
              <w:right w:val="nil"/>
            </w:tcBorders>
            <w:shd w:val="clear" w:color="000000" w:fill="CB9E61"/>
            <w:noWrap/>
            <w:vAlign w:val="center"/>
            <w:hideMark/>
          </w:tcPr>
          <w:p w:rsidR="00D21567" w:rsidRPr="00D21567" w:rsidRDefault="00D21567" w:rsidP="00D21567">
            <w:pPr>
              <w:bidi/>
              <w:spacing w:after="0" w:line="240" w:lineRule="auto"/>
              <w:rPr>
                <w:rFonts w:ascii="Arial" w:hAnsi="Arial"/>
                <w:color w:val="F2F2F2"/>
                <w:sz w:val="20"/>
                <w:szCs w:val="20"/>
                <w:rtl/>
              </w:rPr>
            </w:pPr>
            <w:r w:rsidRPr="00D21567">
              <w:rPr>
                <w:rFonts w:ascii="Arial" w:hAnsi="Arial"/>
                <w:color w:val="F2F2F2"/>
                <w:sz w:val="20"/>
                <w:szCs w:val="20"/>
                <w:rtl/>
              </w:rPr>
              <w:t>0.7%</w:t>
            </w:r>
          </w:p>
        </w:tc>
        <w:tc>
          <w:tcPr>
            <w:tcW w:w="720" w:type="dxa"/>
            <w:tcBorders>
              <w:top w:val="nil"/>
              <w:left w:val="nil"/>
              <w:bottom w:val="nil"/>
              <w:right w:val="nil"/>
            </w:tcBorders>
            <w:shd w:val="clear" w:color="000000" w:fill="D5A361"/>
            <w:noWrap/>
            <w:vAlign w:val="center"/>
            <w:hideMark/>
          </w:tcPr>
          <w:p w:rsidR="00D21567" w:rsidRPr="00D21567" w:rsidRDefault="00D21567" w:rsidP="00D21567">
            <w:pPr>
              <w:bidi/>
              <w:spacing w:after="0" w:line="240" w:lineRule="auto"/>
              <w:rPr>
                <w:rFonts w:ascii="Arial" w:hAnsi="Arial"/>
                <w:color w:val="F2F2F2"/>
                <w:sz w:val="20"/>
                <w:szCs w:val="20"/>
                <w:rtl/>
              </w:rPr>
            </w:pPr>
            <w:r w:rsidRPr="00D21567">
              <w:rPr>
                <w:rFonts w:ascii="Arial" w:hAnsi="Arial"/>
                <w:color w:val="F2F2F2"/>
                <w:sz w:val="20"/>
                <w:szCs w:val="20"/>
                <w:rtl/>
              </w:rPr>
              <w:t>0.2%</w:t>
            </w:r>
          </w:p>
        </w:tc>
        <w:tc>
          <w:tcPr>
            <w:tcW w:w="720" w:type="dxa"/>
            <w:tcBorders>
              <w:top w:val="nil"/>
              <w:left w:val="nil"/>
              <w:bottom w:val="nil"/>
              <w:right w:val="nil"/>
            </w:tcBorders>
            <w:shd w:val="clear" w:color="000000" w:fill="D6A461"/>
            <w:noWrap/>
            <w:vAlign w:val="center"/>
            <w:hideMark/>
          </w:tcPr>
          <w:p w:rsidR="00D21567" w:rsidRPr="00D21567" w:rsidRDefault="00D21567" w:rsidP="00D21567">
            <w:pPr>
              <w:bidi/>
              <w:spacing w:after="0" w:line="240" w:lineRule="auto"/>
              <w:rPr>
                <w:rFonts w:ascii="Arial" w:hAnsi="Arial"/>
                <w:color w:val="F2F2F2"/>
                <w:sz w:val="20"/>
                <w:szCs w:val="20"/>
                <w:rtl/>
              </w:rPr>
            </w:pPr>
            <w:r w:rsidRPr="00D21567">
              <w:rPr>
                <w:rFonts w:ascii="Arial" w:hAnsi="Arial"/>
                <w:color w:val="F2F2F2"/>
                <w:sz w:val="20"/>
                <w:szCs w:val="20"/>
                <w:rtl/>
              </w:rPr>
              <w:t>0.1%</w:t>
            </w:r>
          </w:p>
        </w:tc>
        <w:tc>
          <w:tcPr>
            <w:tcW w:w="720" w:type="dxa"/>
            <w:tcBorders>
              <w:top w:val="nil"/>
              <w:left w:val="nil"/>
              <w:bottom w:val="nil"/>
              <w:right w:val="nil"/>
            </w:tcBorders>
            <w:shd w:val="clear" w:color="000000" w:fill="DADDDF"/>
            <w:noWrap/>
            <w:vAlign w:val="center"/>
            <w:hideMark/>
          </w:tcPr>
          <w:p w:rsidR="00D21567" w:rsidRPr="00D21567" w:rsidRDefault="00D21567" w:rsidP="00D21567">
            <w:pPr>
              <w:bidi/>
              <w:spacing w:after="0" w:line="240" w:lineRule="auto"/>
              <w:rPr>
                <w:rFonts w:ascii="Arial" w:hAnsi="Arial"/>
                <w:color w:val="F2F2F2"/>
                <w:sz w:val="20"/>
                <w:szCs w:val="20"/>
                <w:rtl/>
              </w:rPr>
            </w:pPr>
            <w:r w:rsidRPr="00D21567">
              <w:rPr>
                <w:rFonts w:ascii="Arial" w:hAnsi="Arial"/>
                <w:color w:val="F2F2F2"/>
                <w:sz w:val="20"/>
                <w:szCs w:val="20"/>
                <w:rtl/>
              </w:rPr>
              <w:t>0.0%</w:t>
            </w:r>
          </w:p>
        </w:tc>
        <w:tc>
          <w:tcPr>
            <w:tcW w:w="720" w:type="dxa"/>
            <w:tcBorders>
              <w:top w:val="nil"/>
              <w:left w:val="nil"/>
              <w:bottom w:val="nil"/>
              <w:right w:val="nil"/>
            </w:tcBorders>
            <w:shd w:val="clear" w:color="000000" w:fill="DADDDF"/>
            <w:noWrap/>
            <w:vAlign w:val="center"/>
            <w:hideMark/>
          </w:tcPr>
          <w:p w:rsidR="00D21567" w:rsidRPr="00D21567" w:rsidRDefault="00D21567" w:rsidP="00D21567">
            <w:pPr>
              <w:bidi/>
              <w:spacing w:after="0" w:line="240" w:lineRule="auto"/>
              <w:rPr>
                <w:rFonts w:ascii="Arial" w:hAnsi="Arial"/>
                <w:color w:val="F2F2F2"/>
                <w:sz w:val="20"/>
                <w:szCs w:val="20"/>
                <w:rtl/>
              </w:rPr>
            </w:pPr>
            <w:r w:rsidRPr="00D21567">
              <w:rPr>
                <w:rFonts w:ascii="Arial" w:hAnsi="Arial"/>
                <w:color w:val="F2F2F2"/>
                <w:sz w:val="20"/>
                <w:szCs w:val="20"/>
                <w:rtl/>
              </w:rPr>
              <w:t>0.0%</w:t>
            </w:r>
          </w:p>
        </w:tc>
        <w:tc>
          <w:tcPr>
            <w:tcW w:w="720" w:type="dxa"/>
            <w:tcBorders>
              <w:top w:val="nil"/>
              <w:left w:val="nil"/>
              <w:bottom w:val="nil"/>
              <w:right w:val="nil"/>
            </w:tcBorders>
            <w:shd w:val="clear" w:color="000000" w:fill="DADDDF"/>
            <w:noWrap/>
            <w:vAlign w:val="center"/>
            <w:hideMark/>
          </w:tcPr>
          <w:p w:rsidR="00D21567" w:rsidRPr="00D21567" w:rsidRDefault="00D21567" w:rsidP="00D21567">
            <w:pPr>
              <w:bidi/>
              <w:spacing w:after="0" w:line="240" w:lineRule="auto"/>
              <w:rPr>
                <w:rFonts w:ascii="Arial" w:hAnsi="Arial"/>
                <w:color w:val="F2F2F2"/>
                <w:sz w:val="20"/>
                <w:szCs w:val="20"/>
                <w:rtl/>
              </w:rPr>
            </w:pPr>
            <w:r w:rsidRPr="00D21567">
              <w:rPr>
                <w:rFonts w:ascii="Arial" w:hAnsi="Arial"/>
                <w:color w:val="F2F2F2"/>
                <w:sz w:val="20"/>
                <w:szCs w:val="20"/>
                <w:rtl/>
              </w:rPr>
              <w:t>0.0%</w:t>
            </w:r>
          </w:p>
        </w:tc>
        <w:tc>
          <w:tcPr>
            <w:tcW w:w="720" w:type="dxa"/>
            <w:tcBorders>
              <w:top w:val="nil"/>
              <w:left w:val="nil"/>
              <w:bottom w:val="nil"/>
              <w:right w:val="nil"/>
            </w:tcBorders>
            <w:shd w:val="clear" w:color="000000" w:fill="DADDDF"/>
            <w:noWrap/>
            <w:vAlign w:val="center"/>
            <w:hideMark/>
          </w:tcPr>
          <w:p w:rsidR="00D21567" w:rsidRPr="00D21567" w:rsidRDefault="00D21567" w:rsidP="00D21567">
            <w:pPr>
              <w:bidi/>
              <w:spacing w:after="0" w:line="240" w:lineRule="auto"/>
              <w:rPr>
                <w:rFonts w:ascii="Arial" w:hAnsi="Arial"/>
                <w:color w:val="F2F2F2"/>
                <w:sz w:val="20"/>
                <w:szCs w:val="20"/>
                <w:rtl/>
              </w:rPr>
            </w:pPr>
            <w:r w:rsidRPr="00D21567">
              <w:rPr>
                <w:rFonts w:ascii="Arial" w:hAnsi="Arial"/>
                <w:color w:val="F2F2F2"/>
                <w:sz w:val="20"/>
                <w:szCs w:val="20"/>
                <w:rtl/>
              </w:rPr>
              <w:t>0.0%</w:t>
            </w:r>
          </w:p>
        </w:tc>
      </w:tr>
      <w:tr w:rsidR="00D21567" w:rsidRPr="00D21567" w:rsidTr="007E28F5">
        <w:trPr>
          <w:trHeight w:val="300"/>
        </w:trPr>
        <w:tc>
          <w:tcPr>
            <w:tcW w:w="956" w:type="dxa"/>
            <w:tcBorders>
              <w:top w:val="nil"/>
              <w:left w:val="nil"/>
              <w:bottom w:val="nil"/>
              <w:right w:val="nil"/>
            </w:tcBorders>
            <w:shd w:val="clear" w:color="auto" w:fill="auto"/>
            <w:noWrap/>
            <w:vAlign w:val="center"/>
            <w:hideMark/>
          </w:tcPr>
          <w:p w:rsidR="00D21567" w:rsidRPr="00D21567" w:rsidRDefault="00D21567" w:rsidP="007E28F5">
            <w:pPr>
              <w:bidi/>
              <w:spacing w:after="0" w:line="240" w:lineRule="auto"/>
              <w:rPr>
                <w:rFonts w:ascii="Tahoma" w:hAnsi="Tahoma" w:cs="Tahoma"/>
                <w:color w:val="595959"/>
                <w:sz w:val="20"/>
                <w:szCs w:val="20"/>
                <w:rtl/>
              </w:rPr>
            </w:pPr>
            <w:r w:rsidRPr="00D21567">
              <w:rPr>
                <w:rFonts w:ascii="Tahoma" w:hAnsi="Tahoma" w:cs="Tahoma"/>
                <w:color w:val="595959"/>
                <w:sz w:val="20"/>
                <w:szCs w:val="20"/>
                <w:rtl/>
              </w:rPr>
              <w:t>3</w:t>
            </w:r>
            <w:r w:rsidR="007E28F5">
              <w:rPr>
                <w:rFonts w:ascii="Tahoma" w:hAnsi="Tahoma" w:cs="Tahoma" w:hint="cs"/>
                <w:color w:val="595959"/>
                <w:sz w:val="20"/>
                <w:szCs w:val="20"/>
                <w:rtl/>
              </w:rPr>
              <w:t>5</w:t>
            </w:r>
            <w:r w:rsidRPr="00D21567">
              <w:rPr>
                <w:rFonts w:ascii="Tahoma" w:hAnsi="Tahoma" w:cs="Tahoma"/>
                <w:color w:val="595959"/>
                <w:sz w:val="20"/>
                <w:szCs w:val="20"/>
                <w:rtl/>
              </w:rPr>
              <w:t>-3</w:t>
            </w:r>
            <w:r w:rsidR="007E28F5">
              <w:rPr>
                <w:rFonts w:ascii="Tahoma" w:hAnsi="Tahoma" w:cs="Tahoma" w:hint="cs"/>
                <w:color w:val="595959"/>
                <w:sz w:val="20"/>
                <w:szCs w:val="20"/>
                <w:rtl/>
              </w:rPr>
              <w:t>9</w:t>
            </w:r>
          </w:p>
        </w:tc>
        <w:tc>
          <w:tcPr>
            <w:tcW w:w="720" w:type="dxa"/>
            <w:tcBorders>
              <w:top w:val="nil"/>
              <w:left w:val="nil"/>
              <w:bottom w:val="nil"/>
              <w:right w:val="nil"/>
            </w:tcBorders>
            <w:shd w:val="clear" w:color="000000" w:fill="D5A361"/>
            <w:noWrap/>
            <w:vAlign w:val="center"/>
            <w:hideMark/>
          </w:tcPr>
          <w:p w:rsidR="00D21567" w:rsidRPr="00D21567" w:rsidRDefault="00D21567" w:rsidP="00D21567">
            <w:pPr>
              <w:bidi/>
              <w:spacing w:after="0" w:line="240" w:lineRule="auto"/>
              <w:rPr>
                <w:rFonts w:ascii="Arial" w:hAnsi="Arial"/>
                <w:color w:val="F2F2F2"/>
                <w:sz w:val="20"/>
                <w:szCs w:val="20"/>
                <w:rtl/>
              </w:rPr>
            </w:pPr>
            <w:r w:rsidRPr="00D21567">
              <w:rPr>
                <w:rFonts w:ascii="Arial" w:hAnsi="Arial"/>
                <w:color w:val="F2F2F2"/>
                <w:sz w:val="20"/>
                <w:szCs w:val="20"/>
                <w:rtl/>
              </w:rPr>
              <w:t>0.2%</w:t>
            </w:r>
          </w:p>
        </w:tc>
        <w:tc>
          <w:tcPr>
            <w:tcW w:w="720" w:type="dxa"/>
            <w:tcBorders>
              <w:top w:val="nil"/>
              <w:left w:val="nil"/>
              <w:bottom w:val="nil"/>
              <w:right w:val="nil"/>
            </w:tcBorders>
            <w:shd w:val="clear" w:color="000000" w:fill="CA9E61"/>
            <w:noWrap/>
            <w:vAlign w:val="center"/>
            <w:hideMark/>
          </w:tcPr>
          <w:p w:rsidR="00D21567" w:rsidRPr="00D21567" w:rsidRDefault="00D21567" w:rsidP="00D21567">
            <w:pPr>
              <w:bidi/>
              <w:spacing w:after="0" w:line="240" w:lineRule="auto"/>
              <w:rPr>
                <w:rFonts w:ascii="Arial" w:hAnsi="Arial"/>
                <w:color w:val="F2F2F2"/>
                <w:sz w:val="20"/>
                <w:szCs w:val="20"/>
                <w:rtl/>
              </w:rPr>
            </w:pPr>
            <w:r w:rsidRPr="00D21567">
              <w:rPr>
                <w:rFonts w:ascii="Arial" w:hAnsi="Arial"/>
                <w:color w:val="F2F2F2"/>
                <w:sz w:val="20"/>
                <w:szCs w:val="20"/>
                <w:rtl/>
              </w:rPr>
              <w:t>0.7%</w:t>
            </w:r>
          </w:p>
        </w:tc>
        <w:tc>
          <w:tcPr>
            <w:tcW w:w="720" w:type="dxa"/>
            <w:tcBorders>
              <w:top w:val="nil"/>
              <w:left w:val="nil"/>
              <w:bottom w:val="nil"/>
              <w:right w:val="nil"/>
            </w:tcBorders>
            <w:shd w:val="clear" w:color="000000" w:fill="A58961"/>
            <w:noWrap/>
            <w:vAlign w:val="center"/>
            <w:hideMark/>
          </w:tcPr>
          <w:p w:rsidR="00D21567" w:rsidRPr="00D21567" w:rsidRDefault="00D21567" w:rsidP="00D21567">
            <w:pPr>
              <w:bidi/>
              <w:spacing w:after="0" w:line="240" w:lineRule="auto"/>
              <w:rPr>
                <w:rFonts w:ascii="Arial" w:hAnsi="Arial"/>
                <w:color w:val="F2F2F2"/>
                <w:sz w:val="20"/>
                <w:szCs w:val="20"/>
                <w:rtl/>
              </w:rPr>
            </w:pPr>
            <w:r w:rsidRPr="00D21567">
              <w:rPr>
                <w:rFonts w:ascii="Arial" w:hAnsi="Arial"/>
                <w:color w:val="F2F2F2"/>
                <w:sz w:val="20"/>
                <w:szCs w:val="20"/>
                <w:rtl/>
              </w:rPr>
              <w:t>2.8%</w:t>
            </w:r>
          </w:p>
        </w:tc>
        <w:tc>
          <w:tcPr>
            <w:tcW w:w="720" w:type="dxa"/>
            <w:tcBorders>
              <w:top w:val="nil"/>
              <w:left w:val="nil"/>
              <w:bottom w:val="nil"/>
              <w:right w:val="nil"/>
            </w:tcBorders>
            <w:shd w:val="clear" w:color="000000" w:fill="746E62"/>
            <w:noWrap/>
            <w:vAlign w:val="center"/>
            <w:hideMark/>
          </w:tcPr>
          <w:p w:rsidR="00D21567" w:rsidRPr="00D21567" w:rsidRDefault="00D21567" w:rsidP="00D21567">
            <w:pPr>
              <w:bidi/>
              <w:spacing w:after="0" w:line="240" w:lineRule="auto"/>
              <w:rPr>
                <w:rFonts w:ascii="Arial" w:hAnsi="Arial"/>
                <w:color w:val="F2F2F2"/>
                <w:sz w:val="20"/>
                <w:szCs w:val="20"/>
                <w:rtl/>
              </w:rPr>
            </w:pPr>
            <w:r w:rsidRPr="00D21567">
              <w:rPr>
                <w:rFonts w:ascii="Arial" w:hAnsi="Arial"/>
                <w:color w:val="F2F2F2"/>
                <w:sz w:val="20"/>
                <w:szCs w:val="20"/>
                <w:rtl/>
              </w:rPr>
              <w:t>5.6%</w:t>
            </w:r>
          </w:p>
        </w:tc>
        <w:tc>
          <w:tcPr>
            <w:tcW w:w="720" w:type="dxa"/>
            <w:tcBorders>
              <w:top w:val="nil"/>
              <w:left w:val="nil"/>
              <w:bottom w:val="nil"/>
              <w:right w:val="nil"/>
            </w:tcBorders>
            <w:shd w:val="clear" w:color="000000" w:fill="948061"/>
            <w:noWrap/>
            <w:vAlign w:val="center"/>
            <w:hideMark/>
          </w:tcPr>
          <w:p w:rsidR="00D21567" w:rsidRPr="00D21567" w:rsidRDefault="00D21567" w:rsidP="00D21567">
            <w:pPr>
              <w:bidi/>
              <w:spacing w:after="0" w:line="240" w:lineRule="auto"/>
              <w:rPr>
                <w:rFonts w:ascii="Arial" w:hAnsi="Arial"/>
                <w:color w:val="F2F2F2"/>
                <w:sz w:val="20"/>
                <w:szCs w:val="20"/>
                <w:rtl/>
              </w:rPr>
            </w:pPr>
            <w:r w:rsidRPr="00D21567">
              <w:rPr>
                <w:rFonts w:ascii="Arial" w:hAnsi="Arial"/>
                <w:color w:val="F2F2F2"/>
                <w:sz w:val="20"/>
                <w:szCs w:val="20"/>
                <w:rtl/>
              </w:rPr>
              <w:t>3.8%</w:t>
            </w:r>
          </w:p>
        </w:tc>
        <w:tc>
          <w:tcPr>
            <w:tcW w:w="720" w:type="dxa"/>
            <w:tcBorders>
              <w:top w:val="nil"/>
              <w:left w:val="nil"/>
              <w:bottom w:val="nil"/>
              <w:right w:val="nil"/>
            </w:tcBorders>
            <w:shd w:val="clear" w:color="000000" w:fill="CA9E61"/>
            <w:noWrap/>
            <w:vAlign w:val="center"/>
            <w:hideMark/>
          </w:tcPr>
          <w:p w:rsidR="00D21567" w:rsidRPr="00D21567" w:rsidRDefault="00D21567" w:rsidP="00D21567">
            <w:pPr>
              <w:bidi/>
              <w:spacing w:after="0" w:line="240" w:lineRule="auto"/>
              <w:rPr>
                <w:rFonts w:ascii="Arial" w:hAnsi="Arial"/>
                <w:color w:val="F2F2F2"/>
                <w:sz w:val="20"/>
                <w:szCs w:val="20"/>
                <w:rtl/>
              </w:rPr>
            </w:pPr>
            <w:r w:rsidRPr="00D21567">
              <w:rPr>
                <w:rFonts w:ascii="Arial" w:hAnsi="Arial"/>
                <w:color w:val="F2F2F2"/>
                <w:sz w:val="20"/>
                <w:szCs w:val="20"/>
                <w:rtl/>
              </w:rPr>
              <w:t>0.7%</w:t>
            </w:r>
          </w:p>
        </w:tc>
        <w:tc>
          <w:tcPr>
            <w:tcW w:w="720" w:type="dxa"/>
            <w:tcBorders>
              <w:top w:val="nil"/>
              <w:left w:val="nil"/>
              <w:bottom w:val="nil"/>
              <w:right w:val="nil"/>
            </w:tcBorders>
            <w:shd w:val="clear" w:color="000000" w:fill="D0A161"/>
            <w:noWrap/>
            <w:vAlign w:val="center"/>
            <w:hideMark/>
          </w:tcPr>
          <w:p w:rsidR="00D21567" w:rsidRPr="00D21567" w:rsidRDefault="00D21567" w:rsidP="00D21567">
            <w:pPr>
              <w:bidi/>
              <w:spacing w:after="0" w:line="240" w:lineRule="auto"/>
              <w:rPr>
                <w:rFonts w:ascii="Arial" w:hAnsi="Arial"/>
                <w:color w:val="F2F2F2"/>
                <w:sz w:val="20"/>
                <w:szCs w:val="20"/>
                <w:rtl/>
              </w:rPr>
            </w:pPr>
            <w:r w:rsidRPr="00D21567">
              <w:rPr>
                <w:rFonts w:ascii="Arial" w:hAnsi="Arial"/>
                <w:color w:val="F2F2F2"/>
                <w:sz w:val="20"/>
                <w:szCs w:val="20"/>
                <w:rtl/>
              </w:rPr>
              <w:t>0.4%</w:t>
            </w:r>
          </w:p>
        </w:tc>
        <w:tc>
          <w:tcPr>
            <w:tcW w:w="720" w:type="dxa"/>
            <w:tcBorders>
              <w:top w:val="nil"/>
              <w:left w:val="nil"/>
              <w:bottom w:val="nil"/>
              <w:right w:val="nil"/>
            </w:tcBorders>
            <w:shd w:val="clear" w:color="000000" w:fill="D4A361"/>
            <w:noWrap/>
            <w:vAlign w:val="center"/>
            <w:hideMark/>
          </w:tcPr>
          <w:p w:rsidR="00D21567" w:rsidRPr="00D21567" w:rsidRDefault="00D21567" w:rsidP="00D21567">
            <w:pPr>
              <w:bidi/>
              <w:spacing w:after="0" w:line="240" w:lineRule="auto"/>
              <w:rPr>
                <w:rFonts w:ascii="Arial" w:hAnsi="Arial"/>
                <w:color w:val="F2F2F2"/>
                <w:sz w:val="20"/>
                <w:szCs w:val="20"/>
                <w:rtl/>
              </w:rPr>
            </w:pPr>
            <w:r w:rsidRPr="00D21567">
              <w:rPr>
                <w:rFonts w:ascii="Arial" w:hAnsi="Arial"/>
                <w:color w:val="F2F2F2"/>
                <w:sz w:val="20"/>
                <w:szCs w:val="20"/>
                <w:rtl/>
              </w:rPr>
              <w:t>0.2%</w:t>
            </w:r>
          </w:p>
        </w:tc>
        <w:tc>
          <w:tcPr>
            <w:tcW w:w="720" w:type="dxa"/>
            <w:tcBorders>
              <w:top w:val="nil"/>
              <w:left w:val="nil"/>
              <w:bottom w:val="nil"/>
              <w:right w:val="nil"/>
            </w:tcBorders>
            <w:shd w:val="clear" w:color="000000" w:fill="D6A461"/>
            <w:noWrap/>
            <w:vAlign w:val="center"/>
            <w:hideMark/>
          </w:tcPr>
          <w:p w:rsidR="00D21567" w:rsidRPr="00D21567" w:rsidRDefault="00D21567" w:rsidP="00D21567">
            <w:pPr>
              <w:bidi/>
              <w:spacing w:after="0" w:line="240" w:lineRule="auto"/>
              <w:rPr>
                <w:rFonts w:ascii="Arial" w:hAnsi="Arial"/>
                <w:color w:val="F2F2F2"/>
                <w:sz w:val="20"/>
                <w:szCs w:val="20"/>
                <w:rtl/>
              </w:rPr>
            </w:pPr>
            <w:r w:rsidRPr="00D21567">
              <w:rPr>
                <w:rFonts w:ascii="Arial" w:hAnsi="Arial"/>
                <w:color w:val="F2F2F2"/>
                <w:sz w:val="20"/>
                <w:szCs w:val="20"/>
                <w:rtl/>
              </w:rPr>
              <w:t>0.1%</w:t>
            </w:r>
          </w:p>
        </w:tc>
        <w:tc>
          <w:tcPr>
            <w:tcW w:w="720" w:type="dxa"/>
            <w:tcBorders>
              <w:top w:val="nil"/>
              <w:left w:val="nil"/>
              <w:bottom w:val="nil"/>
              <w:right w:val="nil"/>
            </w:tcBorders>
            <w:shd w:val="clear" w:color="000000" w:fill="DADDDF"/>
            <w:noWrap/>
            <w:vAlign w:val="center"/>
            <w:hideMark/>
          </w:tcPr>
          <w:p w:rsidR="00D21567" w:rsidRPr="00D21567" w:rsidRDefault="00D21567" w:rsidP="00D21567">
            <w:pPr>
              <w:bidi/>
              <w:spacing w:after="0" w:line="240" w:lineRule="auto"/>
              <w:rPr>
                <w:rFonts w:ascii="Arial" w:hAnsi="Arial"/>
                <w:color w:val="F2F2F2"/>
                <w:sz w:val="20"/>
                <w:szCs w:val="20"/>
                <w:rtl/>
              </w:rPr>
            </w:pPr>
            <w:r w:rsidRPr="00D21567">
              <w:rPr>
                <w:rFonts w:ascii="Arial" w:hAnsi="Arial"/>
                <w:color w:val="F2F2F2"/>
                <w:sz w:val="20"/>
                <w:szCs w:val="20"/>
                <w:rtl/>
              </w:rPr>
              <w:t>0.0%</w:t>
            </w:r>
          </w:p>
        </w:tc>
        <w:tc>
          <w:tcPr>
            <w:tcW w:w="720" w:type="dxa"/>
            <w:tcBorders>
              <w:top w:val="nil"/>
              <w:left w:val="nil"/>
              <w:bottom w:val="nil"/>
              <w:right w:val="nil"/>
            </w:tcBorders>
            <w:shd w:val="clear" w:color="000000" w:fill="DADDDF"/>
            <w:noWrap/>
            <w:vAlign w:val="center"/>
            <w:hideMark/>
          </w:tcPr>
          <w:p w:rsidR="00D21567" w:rsidRPr="00D21567" w:rsidRDefault="00D21567" w:rsidP="00D21567">
            <w:pPr>
              <w:bidi/>
              <w:spacing w:after="0" w:line="240" w:lineRule="auto"/>
              <w:rPr>
                <w:rFonts w:ascii="Arial" w:hAnsi="Arial"/>
                <w:color w:val="F2F2F2"/>
                <w:sz w:val="20"/>
                <w:szCs w:val="20"/>
                <w:rtl/>
              </w:rPr>
            </w:pPr>
            <w:r w:rsidRPr="00D21567">
              <w:rPr>
                <w:rFonts w:ascii="Arial" w:hAnsi="Arial"/>
                <w:color w:val="F2F2F2"/>
                <w:sz w:val="20"/>
                <w:szCs w:val="20"/>
                <w:rtl/>
              </w:rPr>
              <w:t>0.0%</w:t>
            </w:r>
          </w:p>
        </w:tc>
        <w:tc>
          <w:tcPr>
            <w:tcW w:w="720" w:type="dxa"/>
            <w:tcBorders>
              <w:top w:val="nil"/>
              <w:left w:val="nil"/>
              <w:bottom w:val="nil"/>
              <w:right w:val="nil"/>
            </w:tcBorders>
            <w:shd w:val="clear" w:color="000000" w:fill="DADDDF"/>
            <w:noWrap/>
            <w:vAlign w:val="center"/>
            <w:hideMark/>
          </w:tcPr>
          <w:p w:rsidR="00D21567" w:rsidRPr="00D21567" w:rsidRDefault="00D21567" w:rsidP="00D21567">
            <w:pPr>
              <w:bidi/>
              <w:spacing w:after="0" w:line="240" w:lineRule="auto"/>
              <w:rPr>
                <w:rFonts w:ascii="Arial" w:hAnsi="Arial"/>
                <w:color w:val="F2F2F2"/>
                <w:sz w:val="20"/>
                <w:szCs w:val="20"/>
                <w:rtl/>
              </w:rPr>
            </w:pPr>
            <w:r w:rsidRPr="00D21567">
              <w:rPr>
                <w:rFonts w:ascii="Arial" w:hAnsi="Arial"/>
                <w:color w:val="F2F2F2"/>
                <w:sz w:val="20"/>
                <w:szCs w:val="20"/>
                <w:rtl/>
              </w:rPr>
              <w:t>0.0%</w:t>
            </w:r>
          </w:p>
        </w:tc>
      </w:tr>
      <w:tr w:rsidR="00D21567" w:rsidRPr="00D21567" w:rsidTr="007E28F5">
        <w:trPr>
          <w:trHeight w:val="300"/>
        </w:trPr>
        <w:tc>
          <w:tcPr>
            <w:tcW w:w="956" w:type="dxa"/>
            <w:tcBorders>
              <w:top w:val="nil"/>
              <w:left w:val="nil"/>
              <w:bottom w:val="nil"/>
              <w:right w:val="nil"/>
            </w:tcBorders>
            <w:shd w:val="clear" w:color="auto" w:fill="auto"/>
            <w:noWrap/>
            <w:vAlign w:val="center"/>
            <w:hideMark/>
          </w:tcPr>
          <w:p w:rsidR="00D21567" w:rsidRPr="00D21567" w:rsidRDefault="00D21567" w:rsidP="007E28F5">
            <w:pPr>
              <w:bidi/>
              <w:spacing w:after="0" w:line="240" w:lineRule="auto"/>
              <w:rPr>
                <w:rFonts w:ascii="Tahoma" w:hAnsi="Tahoma" w:cs="Tahoma"/>
                <w:color w:val="595959"/>
                <w:sz w:val="20"/>
                <w:szCs w:val="20"/>
                <w:rtl/>
              </w:rPr>
            </w:pPr>
            <w:r w:rsidRPr="00D21567">
              <w:rPr>
                <w:rFonts w:ascii="Tahoma" w:hAnsi="Tahoma" w:cs="Tahoma"/>
                <w:color w:val="595959"/>
                <w:sz w:val="20"/>
                <w:szCs w:val="20"/>
                <w:rtl/>
              </w:rPr>
              <w:t>4</w:t>
            </w:r>
            <w:r w:rsidR="007E28F5">
              <w:rPr>
                <w:rFonts w:ascii="Tahoma" w:hAnsi="Tahoma" w:cs="Tahoma" w:hint="cs"/>
                <w:color w:val="595959"/>
                <w:sz w:val="20"/>
                <w:szCs w:val="20"/>
                <w:rtl/>
              </w:rPr>
              <w:t>0</w:t>
            </w:r>
            <w:r w:rsidRPr="00D21567">
              <w:rPr>
                <w:rFonts w:ascii="Tahoma" w:hAnsi="Tahoma" w:cs="Tahoma"/>
                <w:color w:val="595959"/>
                <w:sz w:val="20"/>
                <w:szCs w:val="20"/>
                <w:rtl/>
              </w:rPr>
              <w:t>-4</w:t>
            </w:r>
            <w:r w:rsidR="007E28F5">
              <w:rPr>
                <w:rFonts w:ascii="Tahoma" w:hAnsi="Tahoma" w:cs="Tahoma" w:hint="cs"/>
                <w:color w:val="595959"/>
                <w:sz w:val="20"/>
                <w:szCs w:val="20"/>
                <w:rtl/>
              </w:rPr>
              <w:t>4</w:t>
            </w:r>
          </w:p>
        </w:tc>
        <w:tc>
          <w:tcPr>
            <w:tcW w:w="720" w:type="dxa"/>
            <w:tcBorders>
              <w:top w:val="nil"/>
              <w:left w:val="nil"/>
              <w:bottom w:val="nil"/>
              <w:right w:val="nil"/>
            </w:tcBorders>
            <w:shd w:val="clear" w:color="000000" w:fill="D6A461"/>
            <w:noWrap/>
            <w:vAlign w:val="center"/>
            <w:hideMark/>
          </w:tcPr>
          <w:p w:rsidR="00D21567" w:rsidRPr="00D21567" w:rsidRDefault="00D21567" w:rsidP="00D21567">
            <w:pPr>
              <w:bidi/>
              <w:spacing w:after="0" w:line="240" w:lineRule="auto"/>
              <w:rPr>
                <w:rFonts w:ascii="Arial" w:hAnsi="Arial"/>
                <w:color w:val="F2F2F2"/>
                <w:sz w:val="20"/>
                <w:szCs w:val="20"/>
                <w:rtl/>
              </w:rPr>
            </w:pPr>
            <w:r w:rsidRPr="00D21567">
              <w:rPr>
                <w:rFonts w:ascii="Arial" w:hAnsi="Arial"/>
                <w:color w:val="F2F2F2"/>
                <w:sz w:val="20"/>
                <w:szCs w:val="20"/>
                <w:rtl/>
              </w:rPr>
              <w:t>0.1%</w:t>
            </w:r>
          </w:p>
        </w:tc>
        <w:tc>
          <w:tcPr>
            <w:tcW w:w="720" w:type="dxa"/>
            <w:tcBorders>
              <w:top w:val="nil"/>
              <w:left w:val="nil"/>
              <w:bottom w:val="nil"/>
              <w:right w:val="nil"/>
            </w:tcBorders>
            <w:shd w:val="clear" w:color="000000" w:fill="CEA061"/>
            <w:noWrap/>
            <w:vAlign w:val="center"/>
            <w:hideMark/>
          </w:tcPr>
          <w:p w:rsidR="00D21567" w:rsidRPr="00D21567" w:rsidRDefault="00D21567" w:rsidP="00D21567">
            <w:pPr>
              <w:bidi/>
              <w:spacing w:after="0" w:line="240" w:lineRule="auto"/>
              <w:rPr>
                <w:rFonts w:ascii="Arial" w:hAnsi="Arial"/>
                <w:color w:val="F2F2F2"/>
                <w:sz w:val="20"/>
                <w:szCs w:val="20"/>
                <w:rtl/>
              </w:rPr>
            </w:pPr>
            <w:r w:rsidRPr="00D21567">
              <w:rPr>
                <w:rFonts w:ascii="Arial" w:hAnsi="Arial"/>
                <w:color w:val="F2F2F2"/>
                <w:sz w:val="20"/>
                <w:szCs w:val="20"/>
                <w:rtl/>
              </w:rPr>
              <w:t>0.5%</w:t>
            </w:r>
          </w:p>
        </w:tc>
        <w:tc>
          <w:tcPr>
            <w:tcW w:w="720" w:type="dxa"/>
            <w:tcBorders>
              <w:top w:val="nil"/>
              <w:left w:val="nil"/>
              <w:bottom w:val="nil"/>
              <w:right w:val="nil"/>
            </w:tcBorders>
            <w:shd w:val="clear" w:color="000000" w:fill="BC9661"/>
            <w:noWrap/>
            <w:vAlign w:val="center"/>
            <w:hideMark/>
          </w:tcPr>
          <w:p w:rsidR="00D21567" w:rsidRPr="00D21567" w:rsidRDefault="00D21567" w:rsidP="00D21567">
            <w:pPr>
              <w:bidi/>
              <w:spacing w:after="0" w:line="240" w:lineRule="auto"/>
              <w:rPr>
                <w:rFonts w:ascii="Arial" w:hAnsi="Arial"/>
                <w:color w:val="F2F2F2"/>
                <w:sz w:val="20"/>
                <w:szCs w:val="20"/>
                <w:rtl/>
              </w:rPr>
            </w:pPr>
            <w:r w:rsidRPr="00D21567">
              <w:rPr>
                <w:rFonts w:ascii="Arial" w:hAnsi="Arial"/>
                <w:color w:val="F2F2F2"/>
                <w:sz w:val="20"/>
                <w:szCs w:val="20"/>
                <w:rtl/>
              </w:rPr>
              <w:t>1.5%</w:t>
            </w:r>
          </w:p>
        </w:tc>
        <w:tc>
          <w:tcPr>
            <w:tcW w:w="720" w:type="dxa"/>
            <w:tcBorders>
              <w:top w:val="nil"/>
              <w:left w:val="nil"/>
              <w:bottom w:val="nil"/>
              <w:right w:val="nil"/>
            </w:tcBorders>
            <w:shd w:val="clear" w:color="000000" w:fill="AB8C61"/>
            <w:noWrap/>
            <w:vAlign w:val="center"/>
            <w:hideMark/>
          </w:tcPr>
          <w:p w:rsidR="00D21567" w:rsidRPr="00D21567" w:rsidRDefault="00D21567" w:rsidP="00D21567">
            <w:pPr>
              <w:bidi/>
              <w:spacing w:after="0" w:line="240" w:lineRule="auto"/>
              <w:rPr>
                <w:rFonts w:ascii="Arial" w:hAnsi="Arial"/>
                <w:color w:val="F2F2F2"/>
                <w:sz w:val="20"/>
                <w:szCs w:val="20"/>
                <w:rtl/>
              </w:rPr>
            </w:pPr>
            <w:r w:rsidRPr="00D21567">
              <w:rPr>
                <w:rFonts w:ascii="Arial" w:hAnsi="Arial"/>
                <w:color w:val="F2F2F2"/>
                <w:sz w:val="20"/>
                <w:szCs w:val="20"/>
                <w:rtl/>
              </w:rPr>
              <w:t>2.5%</w:t>
            </w:r>
          </w:p>
        </w:tc>
        <w:tc>
          <w:tcPr>
            <w:tcW w:w="720" w:type="dxa"/>
            <w:tcBorders>
              <w:top w:val="nil"/>
              <w:left w:val="nil"/>
              <w:bottom w:val="nil"/>
              <w:right w:val="nil"/>
            </w:tcBorders>
            <w:shd w:val="clear" w:color="000000" w:fill="958061"/>
            <w:noWrap/>
            <w:vAlign w:val="center"/>
            <w:hideMark/>
          </w:tcPr>
          <w:p w:rsidR="00D21567" w:rsidRPr="00D21567" w:rsidRDefault="00D21567" w:rsidP="00D21567">
            <w:pPr>
              <w:bidi/>
              <w:spacing w:after="0" w:line="240" w:lineRule="auto"/>
              <w:rPr>
                <w:rFonts w:ascii="Arial" w:hAnsi="Arial"/>
                <w:color w:val="F2F2F2"/>
                <w:sz w:val="20"/>
                <w:szCs w:val="20"/>
                <w:rtl/>
              </w:rPr>
            </w:pPr>
            <w:r w:rsidRPr="00D21567">
              <w:rPr>
                <w:rFonts w:ascii="Arial" w:hAnsi="Arial"/>
                <w:color w:val="F2F2F2"/>
                <w:sz w:val="20"/>
                <w:szCs w:val="20"/>
                <w:rtl/>
              </w:rPr>
              <w:t>3.7%</w:t>
            </w:r>
          </w:p>
        </w:tc>
        <w:tc>
          <w:tcPr>
            <w:tcW w:w="720" w:type="dxa"/>
            <w:tcBorders>
              <w:top w:val="nil"/>
              <w:left w:val="nil"/>
              <w:bottom w:val="nil"/>
              <w:right w:val="nil"/>
            </w:tcBorders>
            <w:shd w:val="clear" w:color="000000" w:fill="B39161"/>
            <w:noWrap/>
            <w:vAlign w:val="center"/>
            <w:hideMark/>
          </w:tcPr>
          <w:p w:rsidR="00D21567" w:rsidRPr="00D21567" w:rsidRDefault="00D21567" w:rsidP="00D21567">
            <w:pPr>
              <w:bidi/>
              <w:spacing w:after="0" w:line="240" w:lineRule="auto"/>
              <w:rPr>
                <w:rFonts w:ascii="Arial" w:hAnsi="Arial"/>
                <w:color w:val="F2F2F2"/>
                <w:sz w:val="20"/>
                <w:szCs w:val="20"/>
                <w:rtl/>
              </w:rPr>
            </w:pPr>
            <w:r w:rsidRPr="00D21567">
              <w:rPr>
                <w:rFonts w:ascii="Arial" w:hAnsi="Arial"/>
                <w:color w:val="F2F2F2"/>
                <w:sz w:val="20"/>
                <w:szCs w:val="20"/>
                <w:rtl/>
              </w:rPr>
              <w:t>2.1%</w:t>
            </w:r>
          </w:p>
        </w:tc>
        <w:tc>
          <w:tcPr>
            <w:tcW w:w="720" w:type="dxa"/>
            <w:tcBorders>
              <w:top w:val="nil"/>
              <w:left w:val="nil"/>
              <w:bottom w:val="nil"/>
              <w:right w:val="nil"/>
            </w:tcBorders>
            <w:shd w:val="clear" w:color="000000" w:fill="D0A161"/>
            <w:noWrap/>
            <w:vAlign w:val="center"/>
            <w:hideMark/>
          </w:tcPr>
          <w:p w:rsidR="00D21567" w:rsidRPr="00D21567" w:rsidRDefault="00D21567" w:rsidP="00D21567">
            <w:pPr>
              <w:bidi/>
              <w:spacing w:after="0" w:line="240" w:lineRule="auto"/>
              <w:rPr>
                <w:rFonts w:ascii="Arial" w:hAnsi="Arial"/>
                <w:color w:val="F2F2F2"/>
                <w:sz w:val="20"/>
                <w:szCs w:val="20"/>
                <w:rtl/>
              </w:rPr>
            </w:pPr>
            <w:r w:rsidRPr="00D21567">
              <w:rPr>
                <w:rFonts w:ascii="Arial" w:hAnsi="Arial"/>
                <w:color w:val="F2F2F2"/>
                <w:sz w:val="20"/>
                <w:szCs w:val="20"/>
                <w:rtl/>
              </w:rPr>
              <w:t>0.4%</w:t>
            </w:r>
          </w:p>
        </w:tc>
        <w:tc>
          <w:tcPr>
            <w:tcW w:w="720" w:type="dxa"/>
            <w:tcBorders>
              <w:top w:val="nil"/>
              <w:left w:val="nil"/>
              <w:bottom w:val="nil"/>
              <w:right w:val="nil"/>
            </w:tcBorders>
            <w:shd w:val="clear" w:color="000000" w:fill="D5A361"/>
            <w:noWrap/>
            <w:vAlign w:val="center"/>
            <w:hideMark/>
          </w:tcPr>
          <w:p w:rsidR="00D21567" w:rsidRPr="00D21567" w:rsidRDefault="00D21567" w:rsidP="00D21567">
            <w:pPr>
              <w:bidi/>
              <w:spacing w:after="0" w:line="240" w:lineRule="auto"/>
              <w:rPr>
                <w:rFonts w:ascii="Arial" w:hAnsi="Arial"/>
                <w:color w:val="F2F2F2"/>
                <w:sz w:val="20"/>
                <w:szCs w:val="20"/>
                <w:rtl/>
              </w:rPr>
            </w:pPr>
            <w:r w:rsidRPr="00D21567">
              <w:rPr>
                <w:rFonts w:ascii="Arial" w:hAnsi="Arial"/>
                <w:color w:val="F2F2F2"/>
                <w:sz w:val="20"/>
                <w:szCs w:val="20"/>
                <w:rtl/>
              </w:rPr>
              <w:t>0.2%</w:t>
            </w:r>
          </w:p>
        </w:tc>
        <w:tc>
          <w:tcPr>
            <w:tcW w:w="720" w:type="dxa"/>
            <w:tcBorders>
              <w:top w:val="nil"/>
              <w:left w:val="nil"/>
              <w:bottom w:val="nil"/>
              <w:right w:val="nil"/>
            </w:tcBorders>
            <w:shd w:val="clear" w:color="000000" w:fill="D6A461"/>
            <w:noWrap/>
            <w:vAlign w:val="center"/>
            <w:hideMark/>
          </w:tcPr>
          <w:p w:rsidR="00D21567" w:rsidRPr="00D21567" w:rsidRDefault="00D21567" w:rsidP="00D21567">
            <w:pPr>
              <w:bidi/>
              <w:spacing w:after="0" w:line="240" w:lineRule="auto"/>
              <w:rPr>
                <w:rFonts w:ascii="Arial" w:hAnsi="Arial"/>
                <w:color w:val="F2F2F2"/>
                <w:sz w:val="20"/>
                <w:szCs w:val="20"/>
                <w:rtl/>
              </w:rPr>
            </w:pPr>
            <w:r w:rsidRPr="00D21567">
              <w:rPr>
                <w:rFonts w:ascii="Arial" w:hAnsi="Arial"/>
                <w:color w:val="F2F2F2"/>
                <w:sz w:val="20"/>
                <w:szCs w:val="20"/>
                <w:rtl/>
              </w:rPr>
              <w:t>0.1%</w:t>
            </w:r>
          </w:p>
        </w:tc>
        <w:tc>
          <w:tcPr>
            <w:tcW w:w="720" w:type="dxa"/>
            <w:tcBorders>
              <w:top w:val="nil"/>
              <w:left w:val="nil"/>
              <w:bottom w:val="nil"/>
              <w:right w:val="nil"/>
            </w:tcBorders>
            <w:shd w:val="clear" w:color="000000" w:fill="D6A461"/>
            <w:noWrap/>
            <w:vAlign w:val="center"/>
            <w:hideMark/>
          </w:tcPr>
          <w:p w:rsidR="00D21567" w:rsidRPr="00D21567" w:rsidRDefault="00D21567" w:rsidP="00D21567">
            <w:pPr>
              <w:bidi/>
              <w:spacing w:after="0" w:line="240" w:lineRule="auto"/>
              <w:rPr>
                <w:rFonts w:ascii="Arial" w:hAnsi="Arial"/>
                <w:color w:val="F2F2F2"/>
                <w:sz w:val="20"/>
                <w:szCs w:val="20"/>
                <w:rtl/>
              </w:rPr>
            </w:pPr>
            <w:r w:rsidRPr="00D21567">
              <w:rPr>
                <w:rFonts w:ascii="Arial" w:hAnsi="Arial"/>
                <w:color w:val="F2F2F2"/>
                <w:sz w:val="20"/>
                <w:szCs w:val="20"/>
                <w:rtl/>
              </w:rPr>
              <w:t>0.1%</w:t>
            </w:r>
          </w:p>
        </w:tc>
        <w:tc>
          <w:tcPr>
            <w:tcW w:w="720" w:type="dxa"/>
            <w:tcBorders>
              <w:top w:val="nil"/>
              <w:left w:val="nil"/>
              <w:bottom w:val="nil"/>
              <w:right w:val="nil"/>
            </w:tcBorders>
            <w:shd w:val="clear" w:color="000000" w:fill="DADDDF"/>
            <w:noWrap/>
            <w:vAlign w:val="center"/>
            <w:hideMark/>
          </w:tcPr>
          <w:p w:rsidR="00D21567" w:rsidRPr="00D21567" w:rsidRDefault="00D21567" w:rsidP="00D21567">
            <w:pPr>
              <w:bidi/>
              <w:spacing w:after="0" w:line="240" w:lineRule="auto"/>
              <w:rPr>
                <w:rFonts w:ascii="Arial" w:hAnsi="Arial"/>
                <w:color w:val="F2F2F2"/>
                <w:sz w:val="20"/>
                <w:szCs w:val="20"/>
                <w:rtl/>
              </w:rPr>
            </w:pPr>
            <w:r w:rsidRPr="00D21567">
              <w:rPr>
                <w:rFonts w:ascii="Arial" w:hAnsi="Arial"/>
                <w:color w:val="F2F2F2"/>
                <w:sz w:val="20"/>
                <w:szCs w:val="20"/>
                <w:rtl/>
              </w:rPr>
              <w:t>0.0%</w:t>
            </w:r>
          </w:p>
        </w:tc>
        <w:tc>
          <w:tcPr>
            <w:tcW w:w="720" w:type="dxa"/>
            <w:tcBorders>
              <w:top w:val="nil"/>
              <w:left w:val="nil"/>
              <w:bottom w:val="nil"/>
              <w:right w:val="nil"/>
            </w:tcBorders>
            <w:shd w:val="clear" w:color="000000" w:fill="DADDDF"/>
            <w:noWrap/>
            <w:vAlign w:val="center"/>
            <w:hideMark/>
          </w:tcPr>
          <w:p w:rsidR="00D21567" w:rsidRPr="00D21567" w:rsidRDefault="00D21567" w:rsidP="00D21567">
            <w:pPr>
              <w:bidi/>
              <w:spacing w:after="0" w:line="240" w:lineRule="auto"/>
              <w:rPr>
                <w:rFonts w:ascii="Arial" w:hAnsi="Arial"/>
                <w:color w:val="F2F2F2"/>
                <w:sz w:val="20"/>
                <w:szCs w:val="20"/>
                <w:rtl/>
              </w:rPr>
            </w:pPr>
            <w:r w:rsidRPr="00D21567">
              <w:rPr>
                <w:rFonts w:ascii="Arial" w:hAnsi="Arial"/>
                <w:color w:val="F2F2F2"/>
                <w:sz w:val="20"/>
                <w:szCs w:val="20"/>
                <w:rtl/>
              </w:rPr>
              <w:t>0.0%</w:t>
            </w:r>
          </w:p>
        </w:tc>
      </w:tr>
      <w:tr w:rsidR="00D21567" w:rsidRPr="00D21567" w:rsidTr="007E28F5">
        <w:trPr>
          <w:trHeight w:val="300"/>
        </w:trPr>
        <w:tc>
          <w:tcPr>
            <w:tcW w:w="956" w:type="dxa"/>
            <w:tcBorders>
              <w:top w:val="nil"/>
              <w:left w:val="nil"/>
              <w:bottom w:val="nil"/>
              <w:right w:val="nil"/>
            </w:tcBorders>
            <w:shd w:val="clear" w:color="auto" w:fill="auto"/>
            <w:noWrap/>
            <w:vAlign w:val="center"/>
            <w:hideMark/>
          </w:tcPr>
          <w:p w:rsidR="00D21567" w:rsidRPr="00D21567" w:rsidRDefault="00D21567" w:rsidP="007E28F5">
            <w:pPr>
              <w:bidi/>
              <w:spacing w:after="0" w:line="240" w:lineRule="auto"/>
              <w:rPr>
                <w:rFonts w:ascii="Tahoma" w:hAnsi="Tahoma" w:cs="Tahoma"/>
                <w:color w:val="595959"/>
                <w:sz w:val="20"/>
                <w:szCs w:val="20"/>
                <w:rtl/>
              </w:rPr>
            </w:pPr>
            <w:r w:rsidRPr="00D21567">
              <w:rPr>
                <w:rFonts w:ascii="Tahoma" w:hAnsi="Tahoma" w:cs="Tahoma"/>
                <w:color w:val="595959"/>
                <w:sz w:val="20"/>
                <w:szCs w:val="20"/>
                <w:rtl/>
              </w:rPr>
              <w:t>4</w:t>
            </w:r>
            <w:r w:rsidR="007E28F5">
              <w:rPr>
                <w:rFonts w:ascii="Tahoma" w:hAnsi="Tahoma" w:cs="Tahoma" w:hint="cs"/>
                <w:color w:val="595959"/>
                <w:sz w:val="20"/>
                <w:szCs w:val="20"/>
                <w:rtl/>
              </w:rPr>
              <w:t>5</w:t>
            </w:r>
            <w:r w:rsidRPr="00D21567">
              <w:rPr>
                <w:rFonts w:ascii="Tahoma" w:hAnsi="Tahoma" w:cs="Tahoma"/>
                <w:color w:val="595959"/>
                <w:sz w:val="20"/>
                <w:szCs w:val="20"/>
                <w:rtl/>
              </w:rPr>
              <w:t>-4</w:t>
            </w:r>
            <w:r w:rsidR="007E28F5">
              <w:rPr>
                <w:rFonts w:ascii="Tahoma" w:hAnsi="Tahoma" w:cs="Tahoma" w:hint="cs"/>
                <w:color w:val="595959"/>
                <w:sz w:val="20"/>
                <w:szCs w:val="20"/>
                <w:rtl/>
              </w:rPr>
              <w:t>9</w:t>
            </w:r>
          </w:p>
        </w:tc>
        <w:tc>
          <w:tcPr>
            <w:tcW w:w="720" w:type="dxa"/>
            <w:tcBorders>
              <w:top w:val="nil"/>
              <w:left w:val="nil"/>
              <w:bottom w:val="nil"/>
              <w:right w:val="nil"/>
            </w:tcBorders>
            <w:shd w:val="clear" w:color="000000" w:fill="D6A461"/>
            <w:noWrap/>
            <w:vAlign w:val="center"/>
            <w:hideMark/>
          </w:tcPr>
          <w:p w:rsidR="00D21567" w:rsidRPr="00D21567" w:rsidRDefault="00D21567" w:rsidP="00D21567">
            <w:pPr>
              <w:bidi/>
              <w:spacing w:after="0" w:line="240" w:lineRule="auto"/>
              <w:rPr>
                <w:rFonts w:ascii="Arial" w:hAnsi="Arial"/>
                <w:color w:val="F2F2F2"/>
                <w:sz w:val="20"/>
                <w:szCs w:val="20"/>
                <w:rtl/>
              </w:rPr>
            </w:pPr>
            <w:r w:rsidRPr="00D21567">
              <w:rPr>
                <w:rFonts w:ascii="Arial" w:hAnsi="Arial"/>
                <w:color w:val="F2F2F2"/>
                <w:sz w:val="20"/>
                <w:szCs w:val="20"/>
                <w:rtl/>
              </w:rPr>
              <w:t>0.1%</w:t>
            </w:r>
          </w:p>
        </w:tc>
        <w:tc>
          <w:tcPr>
            <w:tcW w:w="720" w:type="dxa"/>
            <w:tcBorders>
              <w:top w:val="nil"/>
              <w:left w:val="nil"/>
              <w:bottom w:val="nil"/>
              <w:right w:val="nil"/>
            </w:tcBorders>
            <w:shd w:val="clear" w:color="000000" w:fill="D1A161"/>
            <w:noWrap/>
            <w:vAlign w:val="center"/>
            <w:hideMark/>
          </w:tcPr>
          <w:p w:rsidR="00D21567" w:rsidRPr="00D21567" w:rsidRDefault="00D21567" w:rsidP="00D21567">
            <w:pPr>
              <w:bidi/>
              <w:spacing w:after="0" w:line="240" w:lineRule="auto"/>
              <w:rPr>
                <w:rFonts w:ascii="Arial" w:hAnsi="Arial"/>
                <w:color w:val="F2F2F2"/>
                <w:sz w:val="20"/>
                <w:szCs w:val="20"/>
                <w:rtl/>
              </w:rPr>
            </w:pPr>
            <w:r w:rsidRPr="00D21567">
              <w:rPr>
                <w:rFonts w:ascii="Arial" w:hAnsi="Arial"/>
                <w:color w:val="F2F2F2"/>
                <w:sz w:val="20"/>
                <w:szCs w:val="20"/>
                <w:rtl/>
              </w:rPr>
              <w:t>0.4%</w:t>
            </w:r>
          </w:p>
        </w:tc>
        <w:tc>
          <w:tcPr>
            <w:tcW w:w="720" w:type="dxa"/>
            <w:tcBorders>
              <w:top w:val="nil"/>
              <w:left w:val="nil"/>
              <w:bottom w:val="nil"/>
              <w:right w:val="nil"/>
            </w:tcBorders>
            <w:shd w:val="clear" w:color="000000" w:fill="C29961"/>
            <w:noWrap/>
            <w:vAlign w:val="center"/>
            <w:hideMark/>
          </w:tcPr>
          <w:p w:rsidR="00D21567" w:rsidRPr="00D21567" w:rsidRDefault="00D21567" w:rsidP="00D21567">
            <w:pPr>
              <w:bidi/>
              <w:spacing w:after="0" w:line="240" w:lineRule="auto"/>
              <w:rPr>
                <w:rFonts w:ascii="Arial" w:hAnsi="Arial"/>
                <w:color w:val="F2F2F2"/>
                <w:sz w:val="20"/>
                <w:szCs w:val="20"/>
                <w:rtl/>
              </w:rPr>
            </w:pPr>
            <w:r w:rsidRPr="00D21567">
              <w:rPr>
                <w:rFonts w:ascii="Arial" w:hAnsi="Arial"/>
                <w:color w:val="F2F2F2"/>
                <w:sz w:val="20"/>
                <w:szCs w:val="20"/>
                <w:rtl/>
              </w:rPr>
              <w:t>1.2%</w:t>
            </w:r>
          </w:p>
        </w:tc>
        <w:tc>
          <w:tcPr>
            <w:tcW w:w="720" w:type="dxa"/>
            <w:tcBorders>
              <w:top w:val="nil"/>
              <w:left w:val="nil"/>
              <w:bottom w:val="nil"/>
              <w:right w:val="nil"/>
            </w:tcBorders>
            <w:shd w:val="clear" w:color="000000" w:fill="C59B61"/>
            <w:noWrap/>
            <w:vAlign w:val="center"/>
            <w:hideMark/>
          </w:tcPr>
          <w:p w:rsidR="00D21567" w:rsidRPr="00D21567" w:rsidRDefault="00D21567" w:rsidP="00D21567">
            <w:pPr>
              <w:bidi/>
              <w:spacing w:after="0" w:line="240" w:lineRule="auto"/>
              <w:rPr>
                <w:rFonts w:ascii="Arial" w:hAnsi="Arial"/>
                <w:color w:val="F2F2F2"/>
                <w:sz w:val="20"/>
                <w:szCs w:val="20"/>
                <w:rtl/>
              </w:rPr>
            </w:pPr>
            <w:r w:rsidRPr="00D21567">
              <w:rPr>
                <w:rFonts w:ascii="Arial" w:hAnsi="Arial"/>
                <w:color w:val="F2F2F2"/>
                <w:sz w:val="20"/>
                <w:szCs w:val="20"/>
                <w:rtl/>
              </w:rPr>
              <w:t>1.1%</w:t>
            </w:r>
          </w:p>
        </w:tc>
        <w:tc>
          <w:tcPr>
            <w:tcW w:w="720" w:type="dxa"/>
            <w:tcBorders>
              <w:top w:val="nil"/>
              <w:left w:val="nil"/>
              <w:bottom w:val="nil"/>
              <w:right w:val="nil"/>
            </w:tcBorders>
            <w:shd w:val="clear" w:color="000000" w:fill="AB8C61"/>
            <w:noWrap/>
            <w:vAlign w:val="center"/>
            <w:hideMark/>
          </w:tcPr>
          <w:p w:rsidR="00D21567" w:rsidRPr="00D21567" w:rsidRDefault="00D21567" w:rsidP="00D21567">
            <w:pPr>
              <w:bidi/>
              <w:spacing w:after="0" w:line="240" w:lineRule="auto"/>
              <w:rPr>
                <w:rFonts w:ascii="Arial" w:hAnsi="Arial"/>
                <w:color w:val="F2F2F2"/>
                <w:sz w:val="20"/>
                <w:szCs w:val="20"/>
                <w:rtl/>
              </w:rPr>
            </w:pPr>
            <w:r w:rsidRPr="00D21567">
              <w:rPr>
                <w:rFonts w:ascii="Arial" w:hAnsi="Arial"/>
                <w:color w:val="F2F2F2"/>
                <w:sz w:val="20"/>
                <w:szCs w:val="20"/>
                <w:rtl/>
              </w:rPr>
              <w:t>2.5%</w:t>
            </w:r>
          </w:p>
        </w:tc>
        <w:tc>
          <w:tcPr>
            <w:tcW w:w="720" w:type="dxa"/>
            <w:tcBorders>
              <w:top w:val="nil"/>
              <w:left w:val="nil"/>
              <w:bottom w:val="nil"/>
              <w:right w:val="nil"/>
            </w:tcBorders>
            <w:shd w:val="clear" w:color="000000" w:fill="BF9761"/>
            <w:noWrap/>
            <w:vAlign w:val="center"/>
            <w:hideMark/>
          </w:tcPr>
          <w:p w:rsidR="00D21567" w:rsidRPr="00D21567" w:rsidRDefault="00D21567" w:rsidP="00D21567">
            <w:pPr>
              <w:bidi/>
              <w:spacing w:after="0" w:line="240" w:lineRule="auto"/>
              <w:rPr>
                <w:rFonts w:ascii="Arial" w:hAnsi="Arial"/>
                <w:color w:val="F2F2F2"/>
                <w:sz w:val="20"/>
                <w:szCs w:val="20"/>
                <w:rtl/>
              </w:rPr>
            </w:pPr>
            <w:r w:rsidRPr="00D21567">
              <w:rPr>
                <w:rFonts w:ascii="Arial" w:hAnsi="Arial"/>
                <w:color w:val="F2F2F2"/>
                <w:sz w:val="20"/>
                <w:szCs w:val="20"/>
                <w:rtl/>
              </w:rPr>
              <w:t>1.4%</w:t>
            </w:r>
          </w:p>
        </w:tc>
        <w:tc>
          <w:tcPr>
            <w:tcW w:w="720" w:type="dxa"/>
            <w:tcBorders>
              <w:top w:val="nil"/>
              <w:left w:val="nil"/>
              <w:bottom w:val="nil"/>
              <w:right w:val="nil"/>
            </w:tcBorders>
            <w:shd w:val="clear" w:color="000000" w:fill="C69C61"/>
            <w:noWrap/>
            <w:vAlign w:val="center"/>
            <w:hideMark/>
          </w:tcPr>
          <w:p w:rsidR="00D21567" w:rsidRPr="00D21567" w:rsidRDefault="00D21567" w:rsidP="00D21567">
            <w:pPr>
              <w:bidi/>
              <w:spacing w:after="0" w:line="240" w:lineRule="auto"/>
              <w:rPr>
                <w:rFonts w:ascii="Arial" w:hAnsi="Arial"/>
                <w:color w:val="F2F2F2"/>
                <w:sz w:val="20"/>
                <w:szCs w:val="20"/>
                <w:rtl/>
              </w:rPr>
            </w:pPr>
            <w:r w:rsidRPr="00D21567">
              <w:rPr>
                <w:rFonts w:ascii="Arial" w:hAnsi="Arial"/>
                <w:color w:val="F2F2F2"/>
                <w:sz w:val="20"/>
                <w:szCs w:val="20"/>
                <w:rtl/>
              </w:rPr>
              <w:t>1.0%</w:t>
            </w:r>
          </w:p>
        </w:tc>
        <w:tc>
          <w:tcPr>
            <w:tcW w:w="720" w:type="dxa"/>
            <w:tcBorders>
              <w:top w:val="nil"/>
              <w:left w:val="nil"/>
              <w:bottom w:val="nil"/>
              <w:right w:val="nil"/>
            </w:tcBorders>
            <w:shd w:val="clear" w:color="000000" w:fill="D4A361"/>
            <w:noWrap/>
            <w:vAlign w:val="center"/>
            <w:hideMark/>
          </w:tcPr>
          <w:p w:rsidR="00D21567" w:rsidRPr="00D21567" w:rsidRDefault="00D21567" w:rsidP="00D21567">
            <w:pPr>
              <w:bidi/>
              <w:spacing w:after="0" w:line="240" w:lineRule="auto"/>
              <w:rPr>
                <w:rFonts w:ascii="Arial" w:hAnsi="Arial"/>
                <w:color w:val="F2F2F2"/>
                <w:sz w:val="20"/>
                <w:szCs w:val="20"/>
                <w:rtl/>
              </w:rPr>
            </w:pPr>
            <w:r w:rsidRPr="00D21567">
              <w:rPr>
                <w:rFonts w:ascii="Arial" w:hAnsi="Arial"/>
                <w:color w:val="F2F2F2"/>
                <w:sz w:val="20"/>
                <w:szCs w:val="20"/>
                <w:rtl/>
              </w:rPr>
              <w:t>0.2%</w:t>
            </w:r>
          </w:p>
        </w:tc>
        <w:tc>
          <w:tcPr>
            <w:tcW w:w="720" w:type="dxa"/>
            <w:tcBorders>
              <w:top w:val="nil"/>
              <w:left w:val="nil"/>
              <w:bottom w:val="nil"/>
              <w:right w:val="nil"/>
            </w:tcBorders>
            <w:shd w:val="clear" w:color="000000" w:fill="D6A461"/>
            <w:noWrap/>
            <w:vAlign w:val="center"/>
            <w:hideMark/>
          </w:tcPr>
          <w:p w:rsidR="00D21567" w:rsidRPr="00D21567" w:rsidRDefault="00D21567" w:rsidP="00D21567">
            <w:pPr>
              <w:bidi/>
              <w:spacing w:after="0" w:line="240" w:lineRule="auto"/>
              <w:rPr>
                <w:rFonts w:ascii="Arial" w:hAnsi="Arial"/>
                <w:color w:val="F2F2F2"/>
                <w:sz w:val="20"/>
                <w:szCs w:val="20"/>
                <w:rtl/>
              </w:rPr>
            </w:pPr>
            <w:r w:rsidRPr="00D21567">
              <w:rPr>
                <w:rFonts w:ascii="Arial" w:hAnsi="Arial"/>
                <w:color w:val="F2F2F2"/>
                <w:sz w:val="20"/>
                <w:szCs w:val="20"/>
                <w:rtl/>
              </w:rPr>
              <w:t>0.1%</w:t>
            </w:r>
          </w:p>
        </w:tc>
        <w:tc>
          <w:tcPr>
            <w:tcW w:w="720" w:type="dxa"/>
            <w:tcBorders>
              <w:top w:val="nil"/>
              <w:left w:val="nil"/>
              <w:bottom w:val="nil"/>
              <w:right w:val="nil"/>
            </w:tcBorders>
            <w:shd w:val="clear" w:color="000000" w:fill="DADDDF"/>
            <w:noWrap/>
            <w:vAlign w:val="center"/>
            <w:hideMark/>
          </w:tcPr>
          <w:p w:rsidR="00D21567" w:rsidRPr="00D21567" w:rsidRDefault="00D21567" w:rsidP="00D21567">
            <w:pPr>
              <w:bidi/>
              <w:spacing w:after="0" w:line="240" w:lineRule="auto"/>
              <w:rPr>
                <w:rFonts w:ascii="Arial" w:hAnsi="Arial"/>
                <w:color w:val="F2F2F2"/>
                <w:sz w:val="20"/>
                <w:szCs w:val="20"/>
                <w:rtl/>
              </w:rPr>
            </w:pPr>
            <w:r w:rsidRPr="00D21567">
              <w:rPr>
                <w:rFonts w:ascii="Arial" w:hAnsi="Arial"/>
                <w:color w:val="F2F2F2"/>
                <w:sz w:val="20"/>
                <w:szCs w:val="20"/>
                <w:rtl/>
              </w:rPr>
              <w:t>0.0%</w:t>
            </w:r>
          </w:p>
        </w:tc>
        <w:tc>
          <w:tcPr>
            <w:tcW w:w="720" w:type="dxa"/>
            <w:tcBorders>
              <w:top w:val="nil"/>
              <w:left w:val="nil"/>
              <w:bottom w:val="nil"/>
              <w:right w:val="nil"/>
            </w:tcBorders>
            <w:shd w:val="clear" w:color="000000" w:fill="D6A461"/>
            <w:noWrap/>
            <w:vAlign w:val="center"/>
            <w:hideMark/>
          </w:tcPr>
          <w:p w:rsidR="00D21567" w:rsidRPr="00D21567" w:rsidRDefault="00D21567" w:rsidP="00D21567">
            <w:pPr>
              <w:bidi/>
              <w:spacing w:after="0" w:line="240" w:lineRule="auto"/>
              <w:rPr>
                <w:rFonts w:ascii="Arial" w:hAnsi="Arial"/>
                <w:color w:val="F2F2F2"/>
                <w:sz w:val="20"/>
                <w:szCs w:val="20"/>
                <w:rtl/>
              </w:rPr>
            </w:pPr>
            <w:r w:rsidRPr="00D21567">
              <w:rPr>
                <w:rFonts w:ascii="Arial" w:hAnsi="Arial"/>
                <w:color w:val="F2F2F2"/>
                <w:sz w:val="20"/>
                <w:szCs w:val="20"/>
                <w:rtl/>
              </w:rPr>
              <w:t>0.1%</w:t>
            </w:r>
          </w:p>
        </w:tc>
        <w:tc>
          <w:tcPr>
            <w:tcW w:w="720" w:type="dxa"/>
            <w:tcBorders>
              <w:top w:val="nil"/>
              <w:left w:val="nil"/>
              <w:bottom w:val="nil"/>
              <w:right w:val="nil"/>
            </w:tcBorders>
            <w:shd w:val="clear" w:color="000000" w:fill="DADDDF"/>
            <w:noWrap/>
            <w:vAlign w:val="center"/>
            <w:hideMark/>
          </w:tcPr>
          <w:p w:rsidR="00D21567" w:rsidRPr="00D21567" w:rsidRDefault="00D21567" w:rsidP="00D21567">
            <w:pPr>
              <w:bidi/>
              <w:spacing w:after="0" w:line="240" w:lineRule="auto"/>
              <w:rPr>
                <w:rFonts w:ascii="Arial" w:hAnsi="Arial"/>
                <w:color w:val="F2F2F2"/>
                <w:sz w:val="20"/>
                <w:szCs w:val="20"/>
                <w:rtl/>
              </w:rPr>
            </w:pPr>
            <w:r w:rsidRPr="00D21567">
              <w:rPr>
                <w:rFonts w:ascii="Arial" w:hAnsi="Arial"/>
                <w:color w:val="F2F2F2"/>
                <w:sz w:val="20"/>
                <w:szCs w:val="20"/>
                <w:rtl/>
              </w:rPr>
              <w:t>0.0%</w:t>
            </w:r>
          </w:p>
        </w:tc>
      </w:tr>
      <w:tr w:rsidR="00D21567" w:rsidRPr="00D21567" w:rsidTr="007E28F5">
        <w:trPr>
          <w:trHeight w:val="300"/>
        </w:trPr>
        <w:tc>
          <w:tcPr>
            <w:tcW w:w="956" w:type="dxa"/>
            <w:tcBorders>
              <w:top w:val="nil"/>
              <w:left w:val="nil"/>
              <w:bottom w:val="nil"/>
              <w:right w:val="nil"/>
            </w:tcBorders>
            <w:shd w:val="clear" w:color="auto" w:fill="auto"/>
            <w:noWrap/>
            <w:vAlign w:val="center"/>
            <w:hideMark/>
          </w:tcPr>
          <w:p w:rsidR="00D21567" w:rsidRPr="00D21567" w:rsidRDefault="00D21567" w:rsidP="007E28F5">
            <w:pPr>
              <w:bidi/>
              <w:spacing w:after="0" w:line="240" w:lineRule="auto"/>
              <w:rPr>
                <w:rFonts w:ascii="Tahoma" w:hAnsi="Tahoma" w:cs="Tahoma"/>
                <w:color w:val="595959"/>
                <w:sz w:val="20"/>
                <w:szCs w:val="20"/>
                <w:rtl/>
              </w:rPr>
            </w:pPr>
            <w:r w:rsidRPr="00D21567">
              <w:rPr>
                <w:rFonts w:ascii="Tahoma" w:hAnsi="Tahoma" w:cs="Tahoma"/>
                <w:color w:val="595959"/>
                <w:sz w:val="20"/>
                <w:szCs w:val="20"/>
                <w:rtl/>
              </w:rPr>
              <w:t>5</w:t>
            </w:r>
            <w:r w:rsidR="007E28F5">
              <w:rPr>
                <w:rFonts w:ascii="Tahoma" w:hAnsi="Tahoma" w:cs="Tahoma" w:hint="cs"/>
                <w:color w:val="595959"/>
                <w:sz w:val="20"/>
                <w:szCs w:val="20"/>
                <w:rtl/>
              </w:rPr>
              <w:t>0</w:t>
            </w:r>
            <w:r w:rsidRPr="00D21567">
              <w:rPr>
                <w:rFonts w:ascii="Tahoma" w:hAnsi="Tahoma" w:cs="Tahoma"/>
                <w:color w:val="595959"/>
                <w:sz w:val="20"/>
                <w:szCs w:val="20"/>
                <w:rtl/>
              </w:rPr>
              <w:t>-5</w:t>
            </w:r>
            <w:r w:rsidR="007E28F5">
              <w:rPr>
                <w:rFonts w:ascii="Tahoma" w:hAnsi="Tahoma" w:cs="Tahoma" w:hint="cs"/>
                <w:color w:val="595959"/>
                <w:sz w:val="20"/>
                <w:szCs w:val="20"/>
                <w:rtl/>
              </w:rPr>
              <w:t>4</w:t>
            </w:r>
          </w:p>
        </w:tc>
        <w:tc>
          <w:tcPr>
            <w:tcW w:w="720" w:type="dxa"/>
            <w:tcBorders>
              <w:top w:val="nil"/>
              <w:left w:val="nil"/>
              <w:bottom w:val="nil"/>
              <w:right w:val="nil"/>
            </w:tcBorders>
            <w:shd w:val="clear" w:color="000000" w:fill="DADDDF"/>
            <w:noWrap/>
            <w:vAlign w:val="center"/>
            <w:hideMark/>
          </w:tcPr>
          <w:p w:rsidR="00D21567" w:rsidRPr="00D21567" w:rsidRDefault="00D21567" w:rsidP="00D21567">
            <w:pPr>
              <w:bidi/>
              <w:spacing w:after="0" w:line="240" w:lineRule="auto"/>
              <w:rPr>
                <w:rFonts w:ascii="Arial" w:hAnsi="Arial"/>
                <w:color w:val="F2F2F2"/>
                <w:sz w:val="20"/>
                <w:szCs w:val="20"/>
                <w:rtl/>
              </w:rPr>
            </w:pPr>
            <w:r w:rsidRPr="00D21567">
              <w:rPr>
                <w:rFonts w:ascii="Arial" w:hAnsi="Arial"/>
                <w:color w:val="F2F2F2"/>
                <w:sz w:val="20"/>
                <w:szCs w:val="20"/>
                <w:rtl/>
              </w:rPr>
              <w:t>0.0%</w:t>
            </w:r>
          </w:p>
        </w:tc>
        <w:tc>
          <w:tcPr>
            <w:tcW w:w="720" w:type="dxa"/>
            <w:tcBorders>
              <w:top w:val="nil"/>
              <w:left w:val="nil"/>
              <w:bottom w:val="nil"/>
              <w:right w:val="nil"/>
            </w:tcBorders>
            <w:shd w:val="clear" w:color="000000" w:fill="D3A261"/>
            <w:noWrap/>
            <w:vAlign w:val="center"/>
            <w:hideMark/>
          </w:tcPr>
          <w:p w:rsidR="00D21567" w:rsidRPr="00D21567" w:rsidRDefault="00D21567" w:rsidP="00D21567">
            <w:pPr>
              <w:bidi/>
              <w:spacing w:after="0" w:line="240" w:lineRule="auto"/>
              <w:rPr>
                <w:rFonts w:ascii="Arial" w:hAnsi="Arial"/>
                <w:color w:val="F2F2F2"/>
                <w:sz w:val="20"/>
                <w:szCs w:val="20"/>
                <w:rtl/>
              </w:rPr>
            </w:pPr>
            <w:r w:rsidRPr="00D21567">
              <w:rPr>
                <w:rFonts w:ascii="Arial" w:hAnsi="Arial"/>
                <w:color w:val="F2F2F2"/>
                <w:sz w:val="20"/>
                <w:szCs w:val="20"/>
                <w:rtl/>
              </w:rPr>
              <w:t>0.3%</w:t>
            </w:r>
          </w:p>
        </w:tc>
        <w:tc>
          <w:tcPr>
            <w:tcW w:w="720" w:type="dxa"/>
            <w:tcBorders>
              <w:top w:val="nil"/>
              <w:left w:val="nil"/>
              <w:bottom w:val="nil"/>
              <w:right w:val="nil"/>
            </w:tcBorders>
            <w:shd w:val="clear" w:color="000000" w:fill="D1A161"/>
            <w:noWrap/>
            <w:vAlign w:val="center"/>
            <w:hideMark/>
          </w:tcPr>
          <w:p w:rsidR="00D21567" w:rsidRPr="00D21567" w:rsidRDefault="00D21567" w:rsidP="00D21567">
            <w:pPr>
              <w:bidi/>
              <w:spacing w:after="0" w:line="240" w:lineRule="auto"/>
              <w:rPr>
                <w:rFonts w:ascii="Arial" w:hAnsi="Arial"/>
                <w:color w:val="F2F2F2"/>
                <w:sz w:val="20"/>
                <w:szCs w:val="20"/>
                <w:rtl/>
              </w:rPr>
            </w:pPr>
            <w:r w:rsidRPr="00D21567">
              <w:rPr>
                <w:rFonts w:ascii="Arial" w:hAnsi="Arial"/>
                <w:color w:val="F2F2F2"/>
                <w:sz w:val="20"/>
                <w:szCs w:val="20"/>
                <w:rtl/>
              </w:rPr>
              <w:t>0.4%</w:t>
            </w:r>
          </w:p>
        </w:tc>
        <w:tc>
          <w:tcPr>
            <w:tcW w:w="720" w:type="dxa"/>
            <w:tcBorders>
              <w:top w:val="nil"/>
              <w:left w:val="nil"/>
              <w:bottom w:val="nil"/>
              <w:right w:val="nil"/>
            </w:tcBorders>
            <w:shd w:val="clear" w:color="000000" w:fill="C79C61"/>
            <w:noWrap/>
            <w:vAlign w:val="center"/>
            <w:hideMark/>
          </w:tcPr>
          <w:p w:rsidR="00D21567" w:rsidRPr="00D21567" w:rsidRDefault="00D21567" w:rsidP="00D21567">
            <w:pPr>
              <w:bidi/>
              <w:spacing w:after="0" w:line="240" w:lineRule="auto"/>
              <w:rPr>
                <w:rFonts w:ascii="Arial" w:hAnsi="Arial"/>
                <w:color w:val="F2F2F2"/>
                <w:sz w:val="20"/>
                <w:szCs w:val="20"/>
                <w:rtl/>
              </w:rPr>
            </w:pPr>
            <w:r w:rsidRPr="00D21567">
              <w:rPr>
                <w:rFonts w:ascii="Arial" w:hAnsi="Arial"/>
                <w:color w:val="F2F2F2"/>
                <w:sz w:val="20"/>
                <w:szCs w:val="20"/>
                <w:rtl/>
              </w:rPr>
              <w:t>0.9%</w:t>
            </w:r>
          </w:p>
        </w:tc>
        <w:tc>
          <w:tcPr>
            <w:tcW w:w="720" w:type="dxa"/>
            <w:tcBorders>
              <w:top w:val="nil"/>
              <w:left w:val="nil"/>
              <w:bottom w:val="nil"/>
              <w:right w:val="nil"/>
            </w:tcBorders>
            <w:shd w:val="clear" w:color="000000" w:fill="C79C61"/>
            <w:noWrap/>
            <w:vAlign w:val="center"/>
            <w:hideMark/>
          </w:tcPr>
          <w:p w:rsidR="00D21567" w:rsidRPr="00D21567" w:rsidRDefault="00D21567" w:rsidP="00D21567">
            <w:pPr>
              <w:bidi/>
              <w:spacing w:after="0" w:line="240" w:lineRule="auto"/>
              <w:rPr>
                <w:rFonts w:ascii="Arial" w:hAnsi="Arial"/>
                <w:color w:val="F2F2F2"/>
                <w:sz w:val="20"/>
                <w:szCs w:val="20"/>
                <w:rtl/>
              </w:rPr>
            </w:pPr>
            <w:r w:rsidRPr="00D21567">
              <w:rPr>
                <w:rFonts w:ascii="Arial" w:hAnsi="Arial"/>
                <w:color w:val="F2F2F2"/>
                <w:sz w:val="20"/>
                <w:szCs w:val="20"/>
                <w:rtl/>
              </w:rPr>
              <w:t>0.9%</w:t>
            </w:r>
          </w:p>
        </w:tc>
        <w:tc>
          <w:tcPr>
            <w:tcW w:w="720" w:type="dxa"/>
            <w:tcBorders>
              <w:top w:val="nil"/>
              <w:left w:val="nil"/>
              <w:bottom w:val="nil"/>
              <w:right w:val="nil"/>
            </w:tcBorders>
            <w:shd w:val="clear" w:color="000000" w:fill="C49A61"/>
            <w:noWrap/>
            <w:vAlign w:val="center"/>
            <w:hideMark/>
          </w:tcPr>
          <w:p w:rsidR="00D21567" w:rsidRPr="00D21567" w:rsidRDefault="00D21567" w:rsidP="00D21567">
            <w:pPr>
              <w:bidi/>
              <w:spacing w:after="0" w:line="240" w:lineRule="auto"/>
              <w:rPr>
                <w:rFonts w:ascii="Arial" w:hAnsi="Arial"/>
                <w:color w:val="F2F2F2"/>
                <w:sz w:val="20"/>
                <w:szCs w:val="20"/>
                <w:rtl/>
              </w:rPr>
            </w:pPr>
            <w:r w:rsidRPr="00D21567">
              <w:rPr>
                <w:rFonts w:ascii="Arial" w:hAnsi="Arial"/>
                <w:color w:val="F2F2F2"/>
                <w:sz w:val="20"/>
                <w:szCs w:val="20"/>
                <w:rtl/>
              </w:rPr>
              <w:t>1.1%</w:t>
            </w:r>
          </w:p>
        </w:tc>
        <w:tc>
          <w:tcPr>
            <w:tcW w:w="720" w:type="dxa"/>
            <w:tcBorders>
              <w:top w:val="nil"/>
              <w:left w:val="nil"/>
              <w:bottom w:val="nil"/>
              <w:right w:val="nil"/>
            </w:tcBorders>
            <w:shd w:val="clear" w:color="000000" w:fill="C69C61"/>
            <w:noWrap/>
            <w:vAlign w:val="center"/>
            <w:hideMark/>
          </w:tcPr>
          <w:p w:rsidR="00D21567" w:rsidRPr="00D21567" w:rsidRDefault="00D21567" w:rsidP="00D21567">
            <w:pPr>
              <w:bidi/>
              <w:spacing w:after="0" w:line="240" w:lineRule="auto"/>
              <w:rPr>
                <w:rFonts w:ascii="Arial" w:hAnsi="Arial"/>
                <w:color w:val="F2F2F2"/>
                <w:sz w:val="20"/>
                <w:szCs w:val="20"/>
                <w:rtl/>
              </w:rPr>
            </w:pPr>
            <w:r w:rsidRPr="00D21567">
              <w:rPr>
                <w:rFonts w:ascii="Arial" w:hAnsi="Arial"/>
                <w:color w:val="F2F2F2"/>
                <w:sz w:val="20"/>
                <w:szCs w:val="20"/>
                <w:rtl/>
              </w:rPr>
              <w:t>1.0%</w:t>
            </w:r>
          </w:p>
        </w:tc>
        <w:tc>
          <w:tcPr>
            <w:tcW w:w="720" w:type="dxa"/>
            <w:tcBorders>
              <w:top w:val="nil"/>
              <w:left w:val="nil"/>
              <w:bottom w:val="nil"/>
              <w:right w:val="nil"/>
            </w:tcBorders>
            <w:shd w:val="clear" w:color="000000" w:fill="CEA061"/>
            <w:noWrap/>
            <w:vAlign w:val="center"/>
            <w:hideMark/>
          </w:tcPr>
          <w:p w:rsidR="00D21567" w:rsidRPr="00D21567" w:rsidRDefault="00D21567" w:rsidP="00D21567">
            <w:pPr>
              <w:bidi/>
              <w:spacing w:after="0" w:line="240" w:lineRule="auto"/>
              <w:rPr>
                <w:rFonts w:ascii="Arial" w:hAnsi="Arial"/>
                <w:color w:val="F2F2F2"/>
                <w:sz w:val="20"/>
                <w:szCs w:val="20"/>
                <w:rtl/>
              </w:rPr>
            </w:pPr>
            <w:r w:rsidRPr="00D21567">
              <w:rPr>
                <w:rFonts w:ascii="Arial" w:hAnsi="Arial"/>
                <w:color w:val="F2F2F2"/>
                <w:sz w:val="20"/>
                <w:szCs w:val="20"/>
                <w:rtl/>
              </w:rPr>
              <w:t>0.5%</w:t>
            </w:r>
          </w:p>
        </w:tc>
        <w:tc>
          <w:tcPr>
            <w:tcW w:w="720" w:type="dxa"/>
            <w:tcBorders>
              <w:top w:val="nil"/>
              <w:left w:val="nil"/>
              <w:bottom w:val="nil"/>
              <w:right w:val="nil"/>
            </w:tcBorders>
            <w:shd w:val="clear" w:color="000000" w:fill="DADDDF"/>
            <w:noWrap/>
            <w:vAlign w:val="center"/>
            <w:hideMark/>
          </w:tcPr>
          <w:p w:rsidR="00D21567" w:rsidRPr="00D21567" w:rsidRDefault="00D21567" w:rsidP="00D21567">
            <w:pPr>
              <w:bidi/>
              <w:spacing w:after="0" w:line="240" w:lineRule="auto"/>
              <w:rPr>
                <w:rFonts w:ascii="Arial" w:hAnsi="Arial"/>
                <w:color w:val="F2F2F2"/>
                <w:sz w:val="20"/>
                <w:szCs w:val="20"/>
                <w:rtl/>
              </w:rPr>
            </w:pPr>
            <w:r w:rsidRPr="00D21567">
              <w:rPr>
                <w:rFonts w:ascii="Arial" w:hAnsi="Arial"/>
                <w:color w:val="F2F2F2"/>
                <w:sz w:val="20"/>
                <w:szCs w:val="20"/>
                <w:rtl/>
              </w:rPr>
              <w:t>0.0%</w:t>
            </w:r>
          </w:p>
        </w:tc>
        <w:tc>
          <w:tcPr>
            <w:tcW w:w="720" w:type="dxa"/>
            <w:tcBorders>
              <w:top w:val="nil"/>
              <w:left w:val="nil"/>
              <w:bottom w:val="nil"/>
              <w:right w:val="nil"/>
            </w:tcBorders>
            <w:shd w:val="clear" w:color="000000" w:fill="DADDDF"/>
            <w:noWrap/>
            <w:vAlign w:val="center"/>
            <w:hideMark/>
          </w:tcPr>
          <w:p w:rsidR="00D21567" w:rsidRPr="00D21567" w:rsidRDefault="00D21567" w:rsidP="00D21567">
            <w:pPr>
              <w:bidi/>
              <w:spacing w:after="0" w:line="240" w:lineRule="auto"/>
              <w:rPr>
                <w:rFonts w:ascii="Arial" w:hAnsi="Arial"/>
                <w:color w:val="F2F2F2"/>
                <w:sz w:val="20"/>
                <w:szCs w:val="20"/>
                <w:rtl/>
              </w:rPr>
            </w:pPr>
            <w:r w:rsidRPr="00D21567">
              <w:rPr>
                <w:rFonts w:ascii="Arial" w:hAnsi="Arial"/>
                <w:color w:val="F2F2F2"/>
                <w:sz w:val="20"/>
                <w:szCs w:val="20"/>
                <w:rtl/>
              </w:rPr>
              <w:t>0.0%</w:t>
            </w:r>
          </w:p>
        </w:tc>
        <w:tc>
          <w:tcPr>
            <w:tcW w:w="720" w:type="dxa"/>
            <w:tcBorders>
              <w:top w:val="nil"/>
              <w:left w:val="nil"/>
              <w:bottom w:val="nil"/>
              <w:right w:val="nil"/>
            </w:tcBorders>
            <w:shd w:val="clear" w:color="000000" w:fill="DADDDF"/>
            <w:noWrap/>
            <w:vAlign w:val="center"/>
            <w:hideMark/>
          </w:tcPr>
          <w:p w:rsidR="00D21567" w:rsidRPr="00D21567" w:rsidRDefault="00D21567" w:rsidP="00D21567">
            <w:pPr>
              <w:bidi/>
              <w:spacing w:after="0" w:line="240" w:lineRule="auto"/>
              <w:rPr>
                <w:rFonts w:ascii="Arial" w:hAnsi="Arial"/>
                <w:color w:val="F2F2F2"/>
                <w:sz w:val="20"/>
                <w:szCs w:val="20"/>
                <w:rtl/>
              </w:rPr>
            </w:pPr>
            <w:r w:rsidRPr="00D21567">
              <w:rPr>
                <w:rFonts w:ascii="Arial" w:hAnsi="Arial"/>
                <w:color w:val="F2F2F2"/>
                <w:sz w:val="20"/>
                <w:szCs w:val="20"/>
                <w:rtl/>
              </w:rPr>
              <w:t>0.0%</w:t>
            </w:r>
          </w:p>
        </w:tc>
        <w:tc>
          <w:tcPr>
            <w:tcW w:w="720" w:type="dxa"/>
            <w:tcBorders>
              <w:top w:val="nil"/>
              <w:left w:val="nil"/>
              <w:bottom w:val="nil"/>
              <w:right w:val="nil"/>
            </w:tcBorders>
            <w:shd w:val="clear" w:color="000000" w:fill="DADDDF"/>
            <w:noWrap/>
            <w:vAlign w:val="center"/>
            <w:hideMark/>
          </w:tcPr>
          <w:p w:rsidR="00D21567" w:rsidRPr="00D21567" w:rsidRDefault="00D21567" w:rsidP="00D21567">
            <w:pPr>
              <w:bidi/>
              <w:spacing w:after="0" w:line="240" w:lineRule="auto"/>
              <w:rPr>
                <w:rFonts w:ascii="Arial" w:hAnsi="Arial"/>
                <w:color w:val="F2F2F2"/>
                <w:sz w:val="20"/>
                <w:szCs w:val="20"/>
                <w:rtl/>
              </w:rPr>
            </w:pPr>
            <w:r w:rsidRPr="00D21567">
              <w:rPr>
                <w:rFonts w:ascii="Arial" w:hAnsi="Arial"/>
                <w:color w:val="F2F2F2"/>
                <w:sz w:val="20"/>
                <w:szCs w:val="20"/>
                <w:rtl/>
              </w:rPr>
              <w:t>0.0%</w:t>
            </w:r>
          </w:p>
        </w:tc>
      </w:tr>
      <w:tr w:rsidR="00D21567" w:rsidRPr="00D21567" w:rsidTr="007E28F5">
        <w:trPr>
          <w:trHeight w:val="300"/>
        </w:trPr>
        <w:tc>
          <w:tcPr>
            <w:tcW w:w="956" w:type="dxa"/>
            <w:tcBorders>
              <w:top w:val="nil"/>
              <w:left w:val="nil"/>
              <w:bottom w:val="nil"/>
              <w:right w:val="nil"/>
            </w:tcBorders>
            <w:shd w:val="clear" w:color="auto" w:fill="auto"/>
            <w:noWrap/>
            <w:vAlign w:val="center"/>
            <w:hideMark/>
          </w:tcPr>
          <w:p w:rsidR="00D21567" w:rsidRPr="00D21567" w:rsidRDefault="00D21567" w:rsidP="007E28F5">
            <w:pPr>
              <w:bidi/>
              <w:spacing w:after="0" w:line="240" w:lineRule="auto"/>
              <w:rPr>
                <w:rFonts w:ascii="Tahoma" w:hAnsi="Tahoma" w:cs="Tahoma"/>
                <w:color w:val="595959"/>
                <w:sz w:val="20"/>
                <w:szCs w:val="20"/>
                <w:rtl/>
              </w:rPr>
            </w:pPr>
            <w:r w:rsidRPr="00D21567">
              <w:rPr>
                <w:rFonts w:ascii="Tahoma" w:hAnsi="Tahoma" w:cs="Tahoma"/>
                <w:color w:val="595959"/>
                <w:sz w:val="20"/>
                <w:szCs w:val="20"/>
                <w:rtl/>
              </w:rPr>
              <w:t>5</w:t>
            </w:r>
            <w:r w:rsidR="007E28F5">
              <w:rPr>
                <w:rFonts w:ascii="Tahoma" w:hAnsi="Tahoma" w:cs="Tahoma" w:hint="cs"/>
                <w:color w:val="595959"/>
                <w:sz w:val="20"/>
                <w:szCs w:val="20"/>
                <w:rtl/>
              </w:rPr>
              <w:t>5</w:t>
            </w:r>
            <w:r w:rsidRPr="00D21567">
              <w:rPr>
                <w:rFonts w:ascii="Tahoma" w:hAnsi="Tahoma" w:cs="Tahoma"/>
                <w:color w:val="595959"/>
                <w:sz w:val="20"/>
                <w:szCs w:val="20"/>
                <w:rtl/>
              </w:rPr>
              <w:t>-5</w:t>
            </w:r>
            <w:r w:rsidR="007E28F5">
              <w:rPr>
                <w:rFonts w:ascii="Tahoma" w:hAnsi="Tahoma" w:cs="Tahoma" w:hint="cs"/>
                <w:color w:val="595959"/>
                <w:sz w:val="20"/>
                <w:szCs w:val="20"/>
                <w:rtl/>
              </w:rPr>
              <w:t>9</w:t>
            </w:r>
          </w:p>
        </w:tc>
        <w:tc>
          <w:tcPr>
            <w:tcW w:w="720" w:type="dxa"/>
            <w:tcBorders>
              <w:top w:val="nil"/>
              <w:left w:val="nil"/>
              <w:bottom w:val="nil"/>
              <w:right w:val="nil"/>
            </w:tcBorders>
            <w:shd w:val="clear" w:color="000000" w:fill="DADDDF"/>
            <w:noWrap/>
            <w:vAlign w:val="center"/>
            <w:hideMark/>
          </w:tcPr>
          <w:p w:rsidR="00D21567" w:rsidRPr="00D21567" w:rsidRDefault="00D21567" w:rsidP="00D21567">
            <w:pPr>
              <w:bidi/>
              <w:spacing w:after="0" w:line="240" w:lineRule="auto"/>
              <w:rPr>
                <w:rFonts w:ascii="Arial" w:hAnsi="Arial"/>
                <w:color w:val="F2F2F2"/>
                <w:sz w:val="20"/>
                <w:szCs w:val="20"/>
                <w:rtl/>
              </w:rPr>
            </w:pPr>
            <w:r w:rsidRPr="00D21567">
              <w:rPr>
                <w:rFonts w:ascii="Arial" w:hAnsi="Arial"/>
                <w:color w:val="F2F2F2"/>
                <w:sz w:val="20"/>
                <w:szCs w:val="20"/>
                <w:rtl/>
              </w:rPr>
              <w:t>0.0%</w:t>
            </w:r>
          </w:p>
        </w:tc>
        <w:tc>
          <w:tcPr>
            <w:tcW w:w="720" w:type="dxa"/>
            <w:tcBorders>
              <w:top w:val="nil"/>
              <w:left w:val="nil"/>
              <w:bottom w:val="nil"/>
              <w:right w:val="nil"/>
            </w:tcBorders>
            <w:shd w:val="clear" w:color="000000" w:fill="D5A361"/>
            <w:noWrap/>
            <w:vAlign w:val="center"/>
            <w:hideMark/>
          </w:tcPr>
          <w:p w:rsidR="00D21567" w:rsidRPr="00D21567" w:rsidRDefault="00D21567" w:rsidP="00D21567">
            <w:pPr>
              <w:bidi/>
              <w:spacing w:after="0" w:line="240" w:lineRule="auto"/>
              <w:rPr>
                <w:rFonts w:ascii="Arial" w:hAnsi="Arial"/>
                <w:color w:val="F2F2F2"/>
                <w:sz w:val="20"/>
                <w:szCs w:val="20"/>
                <w:rtl/>
              </w:rPr>
            </w:pPr>
            <w:r w:rsidRPr="00D21567">
              <w:rPr>
                <w:rFonts w:ascii="Arial" w:hAnsi="Arial"/>
                <w:color w:val="F2F2F2"/>
                <w:sz w:val="20"/>
                <w:szCs w:val="20"/>
                <w:rtl/>
              </w:rPr>
              <w:t>0.2%</w:t>
            </w:r>
          </w:p>
        </w:tc>
        <w:tc>
          <w:tcPr>
            <w:tcW w:w="720" w:type="dxa"/>
            <w:tcBorders>
              <w:top w:val="nil"/>
              <w:left w:val="nil"/>
              <w:bottom w:val="nil"/>
              <w:right w:val="nil"/>
            </w:tcBorders>
            <w:shd w:val="clear" w:color="000000" w:fill="D0A161"/>
            <w:noWrap/>
            <w:vAlign w:val="center"/>
            <w:hideMark/>
          </w:tcPr>
          <w:p w:rsidR="00D21567" w:rsidRPr="00D21567" w:rsidRDefault="00D21567" w:rsidP="00D21567">
            <w:pPr>
              <w:bidi/>
              <w:spacing w:after="0" w:line="240" w:lineRule="auto"/>
              <w:rPr>
                <w:rFonts w:ascii="Arial" w:hAnsi="Arial"/>
                <w:color w:val="F2F2F2"/>
                <w:sz w:val="20"/>
                <w:szCs w:val="20"/>
                <w:rtl/>
              </w:rPr>
            </w:pPr>
            <w:r w:rsidRPr="00D21567">
              <w:rPr>
                <w:rFonts w:ascii="Arial" w:hAnsi="Arial"/>
                <w:color w:val="F2F2F2"/>
                <w:sz w:val="20"/>
                <w:szCs w:val="20"/>
                <w:rtl/>
              </w:rPr>
              <w:t>0.4%</w:t>
            </w:r>
          </w:p>
        </w:tc>
        <w:tc>
          <w:tcPr>
            <w:tcW w:w="720" w:type="dxa"/>
            <w:tcBorders>
              <w:top w:val="nil"/>
              <w:left w:val="nil"/>
              <w:bottom w:val="nil"/>
              <w:right w:val="nil"/>
            </w:tcBorders>
            <w:shd w:val="clear" w:color="000000" w:fill="D6A461"/>
            <w:noWrap/>
            <w:vAlign w:val="center"/>
            <w:hideMark/>
          </w:tcPr>
          <w:p w:rsidR="00D21567" w:rsidRPr="00D21567" w:rsidRDefault="00D21567" w:rsidP="00D21567">
            <w:pPr>
              <w:bidi/>
              <w:spacing w:after="0" w:line="240" w:lineRule="auto"/>
              <w:rPr>
                <w:rFonts w:ascii="Arial" w:hAnsi="Arial"/>
                <w:color w:val="F2F2F2"/>
                <w:sz w:val="20"/>
                <w:szCs w:val="20"/>
                <w:rtl/>
              </w:rPr>
            </w:pPr>
            <w:r w:rsidRPr="00D21567">
              <w:rPr>
                <w:rFonts w:ascii="Arial" w:hAnsi="Arial"/>
                <w:color w:val="F2F2F2"/>
                <w:sz w:val="20"/>
                <w:szCs w:val="20"/>
                <w:rtl/>
              </w:rPr>
              <w:t>0.1%</w:t>
            </w:r>
          </w:p>
        </w:tc>
        <w:tc>
          <w:tcPr>
            <w:tcW w:w="720" w:type="dxa"/>
            <w:tcBorders>
              <w:top w:val="nil"/>
              <w:left w:val="nil"/>
              <w:bottom w:val="nil"/>
              <w:right w:val="nil"/>
            </w:tcBorders>
            <w:shd w:val="clear" w:color="000000" w:fill="D0A161"/>
            <w:noWrap/>
            <w:vAlign w:val="center"/>
            <w:hideMark/>
          </w:tcPr>
          <w:p w:rsidR="00D21567" w:rsidRPr="00D21567" w:rsidRDefault="00D21567" w:rsidP="00D21567">
            <w:pPr>
              <w:bidi/>
              <w:spacing w:after="0" w:line="240" w:lineRule="auto"/>
              <w:rPr>
                <w:rFonts w:ascii="Arial" w:hAnsi="Arial"/>
                <w:color w:val="F2F2F2"/>
                <w:sz w:val="20"/>
                <w:szCs w:val="20"/>
                <w:rtl/>
              </w:rPr>
            </w:pPr>
            <w:r w:rsidRPr="00D21567">
              <w:rPr>
                <w:rFonts w:ascii="Arial" w:hAnsi="Arial"/>
                <w:color w:val="F2F2F2"/>
                <w:sz w:val="20"/>
                <w:szCs w:val="20"/>
                <w:rtl/>
              </w:rPr>
              <w:t>0.4%</w:t>
            </w:r>
          </w:p>
        </w:tc>
        <w:tc>
          <w:tcPr>
            <w:tcW w:w="720" w:type="dxa"/>
            <w:tcBorders>
              <w:top w:val="nil"/>
              <w:left w:val="nil"/>
              <w:bottom w:val="nil"/>
              <w:right w:val="nil"/>
            </w:tcBorders>
            <w:shd w:val="clear" w:color="000000" w:fill="CD9F61"/>
            <w:noWrap/>
            <w:vAlign w:val="center"/>
            <w:hideMark/>
          </w:tcPr>
          <w:p w:rsidR="00D21567" w:rsidRPr="00D21567" w:rsidRDefault="00D21567" w:rsidP="00D21567">
            <w:pPr>
              <w:bidi/>
              <w:spacing w:after="0" w:line="240" w:lineRule="auto"/>
              <w:rPr>
                <w:rFonts w:ascii="Arial" w:hAnsi="Arial"/>
                <w:color w:val="F2F2F2"/>
                <w:sz w:val="20"/>
                <w:szCs w:val="20"/>
                <w:rtl/>
              </w:rPr>
            </w:pPr>
            <w:r w:rsidRPr="00D21567">
              <w:rPr>
                <w:rFonts w:ascii="Arial" w:hAnsi="Arial"/>
                <w:color w:val="F2F2F2"/>
                <w:sz w:val="20"/>
                <w:szCs w:val="20"/>
                <w:rtl/>
              </w:rPr>
              <w:t>0.6%</w:t>
            </w:r>
          </w:p>
        </w:tc>
        <w:tc>
          <w:tcPr>
            <w:tcW w:w="720" w:type="dxa"/>
            <w:tcBorders>
              <w:top w:val="nil"/>
              <w:left w:val="nil"/>
              <w:bottom w:val="nil"/>
              <w:right w:val="nil"/>
            </w:tcBorders>
            <w:shd w:val="clear" w:color="000000" w:fill="CEA061"/>
            <w:noWrap/>
            <w:vAlign w:val="center"/>
            <w:hideMark/>
          </w:tcPr>
          <w:p w:rsidR="00D21567" w:rsidRPr="00D21567" w:rsidRDefault="00D21567" w:rsidP="00D21567">
            <w:pPr>
              <w:bidi/>
              <w:spacing w:after="0" w:line="240" w:lineRule="auto"/>
              <w:rPr>
                <w:rFonts w:ascii="Arial" w:hAnsi="Arial"/>
                <w:color w:val="F2F2F2"/>
                <w:sz w:val="20"/>
                <w:szCs w:val="20"/>
                <w:rtl/>
              </w:rPr>
            </w:pPr>
            <w:r w:rsidRPr="00D21567">
              <w:rPr>
                <w:rFonts w:ascii="Arial" w:hAnsi="Arial"/>
                <w:color w:val="F2F2F2"/>
                <w:sz w:val="20"/>
                <w:szCs w:val="20"/>
                <w:rtl/>
              </w:rPr>
              <w:t>0.5%</w:t>
            </w:r>
          </w:p>
        </w:tc>
        <w:tc>
          <w:tcPr>
            <w:tcW w:w="720" w:type="dxa"/>
            <w:tcBorders>
              <w:top w:val="nil"/>
              <w:left w:val="nil"/>
              <w:bottom w:val="nil"/>
              <w:right w:val="nil"/>
            </w:tcBorders>
            <w:shd w:val="clear" w:color="000000" w:fill="CFA061"/>
            <w:noWrap/>
            <w:vAlign w:val="center"/>
            <w:hideMark/>
          </w:tcPr>
          <w:p w:rsidR="00D21567" w:rsidRPr="00D21567" w:rsidRDefault="00D21567" w:rsidP="00D21567">
            <w:pPr>
              <w:bidi/>
              <w:spacing w:after="0" w:line="240" w:lineRule="auto"/>
              <w:rPr>
                <w:rFonts w:ascii="Arial" w:hAnsi="Arial"/>
                <w:color w:val="F2F2F2"/>
                <w:sz w:val="20"/>
                <w:szCs w:val="20"/>
                <w:rtl/>
              </w:rPr>
            </w:pPr>
            <w:r w:rsidRPr="00D21567">
              <w:rPr>
                <w:rFonts w:ascii="Arial" w:hAnsi="Arial"/>
                <w:color w:val="F2F2F2"/>
                <w:sz w:val="20"/>
                <w:szCs w:val="20"/>
                <w:rtl/>
              </w:rPr>
              <w:t>0.5%</w:t>
            </w:r>
          </w:p>
        </w:tc>
        <w:tc>
          <w:tcPr>
            <w:tcW w:w="720" w:type="dxa"/>
            <w:tcBorders>
              <w:top w:val="nil"/>
              <w:left w:val="nil"/>
              <w:bottom w:val="nil"/>
              <w:right w:val="nil"/>
            </w:tcBorders>
            <w:shd w:val="clear" w:color="000000" w:fill="D4A361"/>
            <w:noWrap/>
            <w:vAlign w:val="center"/>
            <w:hideMark/>
          </w:tcPr>
          <w:p w:rsidR="00D21567" w:rsidRPr="00D21567" w:rsidRDefault="00D21567" w:rsidP="00D21567">
            <w:pPr>
              <w:bidi/>
              <w:spacing w:after="0" w:line="240" w:lineRule="auto"/>
              <w:rPr>
                <w:rFonts w:ascii="Arial" w:hAnsi="Arial"/>
                <w:color w:val="F2F2F2"/>
                <w:sz w:val="20"/>
                <w:szCs w:val="20"/>
                <w:rtl/>
              </w:rPr>
            </w:pPr>
            <w:r w:rsidRPr="00D21567">
              <w:rPr>
                <w:rFonts w:ascii="Arial" w:hAnsi="Arial"/>
                <w:color w:val="F2F2F2"/>
                <w:sz w:val="20"/>
                <w:szCs w:val="20"/>
                <w:rtl/>
              </w:rPr>
              <w:t>0.2%</w:t>
            </w:r>
          </w:p>
        </w:tc>
        <w:tc>
          <w:tcPr>
            <w:tcW w:w="720" w:type="dxa"/>
            <w:tcBorders>
              <w:top w:val="nil"/>
              <w:left w:val="nil"/>
              <w:bottom w:val="nil"/>
              <w:right w:val="nil"/>
            </w:tcBorders>
            <w:shd w:val="clear" w:color="000000" w:fill="D5A361"/>
            <w:noWrap/>
            <w:vAlign w:val="center"/>
            <w:hideMark/>
          </w:tcPr>
          <w:p w:rsidR="00D21567" w:rsidRPr="00D21567" w:rsidRDefault="00D21567" w:rsidP="00D21567">
            <w:pPr>
              <w:bidi/>
              <w:spacing w:after="0" w:line="240" w:lineRule="auto"/>
              <w:rPr>
                <w:rFonts w:ascii="Arial" w:hAnsi="Arial"/>
                <w:color w:val="F2F2F2"/>
                <w:sz w:val="20"/>
                <w:szCs w:val="20"/>
                <w:rtl/>
              </w:rPr>
            </w:pPr>
            <w:r w:rsidRPr="00D21567">
              <w:rPr>
                <w:rFonts w:ascii="Arial" w:hAnsi="Arial"/>
                <w:color w:val="F2F2F2"/>
                <w:sz w:val="20"/>
                <w:szCs w:val="20"/>
                <w:rtl/>
              </w:rPr>
              <w:t>0.2%</w:t>
            </w:r>
          </w:p>
        </w:tc>
        <w:tc>
          <w:tcPr>
            <w:tcW w:w="720" w:type="dxa"/>
            <w:tcBorders>
              <w:top w:val="nil"/>
              <w:left w:val="nil"/>
              <w:bottom w:val="nil"/>
              <w:right w:val="nil"/>
            </w:tcBorders>
            <w:shd w:val="clear" w:color="000000" w:fill="D6A461"/>
            <w:noWrap/>
            <w:vAlign w:val="center"/>
            <w:hideMark/>
          </w:tcPr>
          <w:p w:rsidR="00D21567" w:rsidRPr="00D21567" w:rsidRDefault="00D21567" w:rsidP="00D21567">
            <w:pPr>
              <w:bidi/>
              <w:spacing w:after="0" w:line="240" w:lineRule="auto"/>
              <w:rPr>
                <w:rFonts w:ascii="Arial" w:hAnsi="Arial"/>
                <w:color w:val="F2F2F2"/>
                <w:sz w:val="20"/>
                <w:szCs w:val="20"/>
                <w:rtl/>
              </w:rPr>
            </w:pPr>
            <w:r w:rsidRPr="00D21567">
              <w:rPr>
                <w:rFonts w:ascii="Arial" w:hAnsi="Arial"/>
                <w:color w:val="F2F2F2"/>
                <w:sz w:val="20"/>
                <w:szCs w:val="20"/>
                <w:rtl/>
              </w:rPr>
              <w:t>0.1%</w:t>
            </w:r>
          </w:p>
        </w:tc>
        <w:tc>
          <w:tcPr>
            <w:tcW w:w="720" w:type="dxa"/>
            <w:tcBorders>
              <w:top w:val="nil"/>
              <w:left w:val="nil"/>
              <w:bottom w:val="nil"/>
              <w:right w:val="nil"/>
            </w:tcBorders>
            <w:shd w:val="clear" w:color="000000" w:fill="DADDDF"/>
            <w:noWrap/>
            <w:vAlign w:val="center"/>
            <w:hideMark/>
          </w:tcPr>
          <w:p w:rsidR="00D21567" w:rsidRPr="00D21567" w:rsidRDefault="00D21567" w:rsidP="00D21567">
            <w:pPr>
              <w:bidi/>
              <w:spacing w:after="0" w:line="240" w:lineRule="auto"/>
              <w:rPr>
                <w:rFonts w:ascii="Arial" w:hAnsi="Arial"/>
                <w:color w:val="F2F2F2"/>
                <w:sz w:val="20"/>
                <w:szCs w:val="20"/>
                <w:rtl/>
              </w:rPr>
            </w:pPr>
            <w:r w:rsidRPr="00D21567">
              <w:rPr>
                <w:rFonts w:ascii="Arial" w:hAnsi="Arial"/>
                <w:color w:val="F2F2F2"/>
                <w:sz w:val="20"/>
                <w:szCs w:val="20"/>
                <w:rtl/>
              </w:rPr>
              <w:t>0.0%</w:t>
            </w:r>
          </w:p>
        </w:tc>
      </w:tr>
      <w:tr w:rsidR="00D21567" w:rsidRPr="00D21567" w:rsidTr="007E28F5">
        <w:trPr>
          <w:trHeight w:val="300"/>
        </w:trPr>
        <w:tc>
          <w:tcPr>
            <w:tcW w:w="956" w:type="dxa"/>
            <w:tcBorders>
              <w:top w:val="nil"/>
              <w:left w:val="nil"/>
              <w:bottom w:val="nil"/>
              <w:right w:val="nil"/>
            </w:tcBorders>
            <w:shd w:val="clear" w:color="auto" w:fill="auto"/>
            <w:noWrap/>
            <w:vAlign w:val="center"/>
            <w:hideMark/>
          </w:tcPr>
          <w:p w:rsidR="00D21567" w:rsidRPr="00D21567" w:rsidRDefault="00D21567" w:rsidP="007E28F5">
            <w:pPr>
              <w:bidi/>
              <w:spacing w:after="0" w:line="240" w:lineRule="auto"/>
              <w:rPr>
                <w:rFonts w:ascii="Tahoma" w:hAnsi="Tahoma" w:cs="Tahoma"/>
                <w:color w:val="595959"/>
                <w:sz w:val="20"/>
                <w:szCs w:val="20"/>
                <w:rtl/>
              </w:rPr>
            </w:pPr>
            <w:r w:rsidRPr="00D21567">
              <w:rPr>
                <w:rFonts w:ascii="Tahoma" w:hAnsi="Tahoma" w:cs="Tahoma"/>
                <w:color w:val="595959"/>
                <w:sz w:val="20"/>
                <w:szCs w:val="20"/>
                <w:rtl/>
              </w:rPr>
              <w:t>6</w:t>
            </w:r>
            <w:r w:rsidR="007E28F5">
              <w:rPr>
                <w:rFonts w:ascii="Tahoma" w:hAnsi="Tahoma" w:cs="Tahoma" w:hint="cs"/>
                <w:color w:val="595959"/>
                <w:sz w:val="20"/>
                <w:szCs w:val="20"/>
                <w:rtl/>
              </w:rPr>
              <w:t>0</w:t>
            </w:r>
            <w:r w:rsidRPr="00D21567">
              <w:rPr>
                <w:rFonts w:ascii="Tahoma" w:hAnsi="Tahoma" w:cs="Tahoma"/>
                <w:color w:val="595959"/>
                <w:sz w:val="20"/>
                <w:szCs w:val="20"/>
                <w:rtl/>
              </w:rPr>
              <w:t>-6</w:t>
            </w:r>
            <w:r w:rsidR="007E28F5">
              <w:rPr>
                <w:rFonts w:ascii="Tahoma" w:hAnsi="Tahoma" w:cs="Tahoma" w:hint="cs"/>
                <w:color w:val="595959"/>
                <w:sz w:val="20"/>
                <w:szCs w:val="20"/>
                <w:rtl/>
              </w:rPr>
              <w:t>4</w:t>
            </w:r>
          </w:p>
        </w:tc>
        <w:tc>
          <w:tcPr>
            <w:tcW w:w="720" w:type="dxa"/>
            <w:tcBorders>
              <w:top w:val="nil"/>
              <w:left w:val="nil"/>
              <w:bottom w:val="nil"/>
              <w:right w:val="nil"/>
            </w:tcBorders>
            <w:shd w:val="clear" w:color="000000" w:fill="D6A461"/>
            <w:noWrap/>
            <w:vAlign w:val="center"/>
            <w:hideMark/>
          </w:tcPr>
          <w:p w:rsidR="00D21567" w:rsidRPr="00D21567" w:rsidRDefault="00D21567" w:rsidP="00D21567">
            <w:pPr>
              <w:bidi/>
              <w:spacing w:after="0" w:line="240" w:lineRule="auto"/>
              <w:rPr>
                <w:rFonts w:ascii="Arial" w:hAnsi="Arial"/>
                <w:color w:val="F2F2F2"/>
                <w:sz w:val="20"/>
                <w:szCs w:val="20"/>
                <w:rtl/>
              </w:rPr>
            </w:pPr>
            <w:r w:rsidRPr="00D21567">
              <w:rPr>
                <w:rFonts w:ascii="Arial" w:hAnsi="Arial"/>
                <w:color w:val="F2F2F2"/>
                <w:sz w:val="20"/>
                <w:szCs w:val="20"/>
                <w:rtl/>
              </w:rPr>
              <w:t>0.1%</w:t>
            </w:r>
          </w:p>
        </w:tc>
        <w:tc>
          <w:tcPr>
            <w:tcW w:w="720" w:type="dxa"/>
            <w:tcBorders>
              <w:top w:val="nil"/>
              <w:left w:val="nil"/>
              <w:bottom w:val="nil"/>
              <w:right w:val="nil"/>
            </w:tcBorders>
            <w:shd w:val="clear" w:color="000000" w:fill="D4A361"/>
            <w:noWrap/>
            <w:vAlign w:val="center"/>
            <w:hideMark/>
          </w:tcPr>
          <w:p w:rsidR="00D21567" w:rsidRPr="00D21567" w:rsidRDefault="00D21567" w:rsidP="00D21567">
            <w:pPr>
              <w:bidi/>
              <w:spacing w:after="0" w:line="240" w:lineRule="auto"/>
              <w:rPr>
                <w:rFonts w:ascii="Arial" w:hAnsi="Arial"/>
                <w:color w:val="F2F2F2"/>
                <w:sz w:val="20"/>
                <w:szCs w:val="20"/>
                <w:rtl/>
              </w:rPr>
            </w:pPr>
            <w:r w:rsidRPr="00D21567">
              <w:rPr>
                <w:rFonts w:ascii="Arial" w:hAnsi="Arial"/>
                <w:color w:val="F2F2F2"/>
                <w:sz w:val="20"/>
                <w:szCs w:val="20"/>
                <w:rtl/>
              </w:rPr>
              <w:t>0.2%</w:t>
            </w:r>
          </w:p>
        </w:tc>
        <w:tc>
          <w:tcPr>
            <w:tcW w:w="720" w:type="dxa"/>
            <w:tcBorders>
              <w:top w:val="nil"/>
              <w:left w:val="nil"/>
              <w:bottom w:val="nil"/>
              <w:right w:val="nil"/>
            </w:tcBorders>
            <w:shd w:val="clear" w:color="000000" w:fill="CFA061"/>
            <w:noWrap/>
            <w:vAlign w:val="center"/>
            <w:hideMark/>
          </w:tcPr>
          <w:p w:rsidR="00D21567" w:rsidRPr="00D21567" w:rsidRDefault="00D21567" w:rsidP="00D21567">
            <w:pPr>
              <w:bidi/>
              <w:spacing w:after="0" w:line="240" w:lineRule="auto"/>
              <w:rPr>
                <w:rFonts w:ascii="Arial" w:hAnsi="Arial"/>
                <w:color w:val="F2F2F2"/>
                <w:sz w:val="20"/>
                <w:szCs w:val="20"/>
                <w:rtl/>
              </w:rPr>
            </w:pPr>
            <w:r w:rsidRPr="00D21567">
              <w:rPr>
                <w:rFonts w:ascii="Arial" w:hAnsi="Arial"/>
                <w:color w:val="F2F2F2"/>
                <w:sz w:val="20"/>
                <w:szCs w:val="20"/>
                <w:rtl/>
              </w:rPr>
              <w:t>0.5%</w:t>
            </w:r>
          </w:p>
        </w:tc>
        <w:tc>
          <w:tcPr>
            <w:tcW w:w="720" w:type="dxa"/>
            <w:tcBorders>
              <w:top w:val="nil"/>
              <w:left w:val="nil"/>
              <w:bottom w:val="nil"/>
              <w:right w:val="nil"/>
            </w:tcBorders>
            <w:shd w:val="clear" w:color="000000" w:fill="D3A261"/>
            <w:noWrap/>
            <w:vAlign w:val="center"/>
            <w:hideMark/>
          </w:tcPr>
          <w:p w:rsidR="00D21567" w:rsidRPr="00D21567" w:rsidRDefault="00D21567" w:rsidP="00D21567">
            <w:pPr>
              <w:bidi/>
              <w:spacing w:after="0" w:line="240" w:lineRule="auto"/>
              <w:rPr>
                <w:rFonts w:ascii="Arial" w:hAnsi="Arial"/>
                <w:color w:val="F2F2F2"/>
                <w:sz w:val="20"/>
                <w:szCs w:val="20"/>
                <w:rtl/>
              </w:rPr>
            </w:pPr>
            <w:r w:rsidRPr="00D21567">
              <w:rPr>
                <w:rFonts w:ascii="Arial" w:hAnsi="Arial"/>
                <w:color w:val="F2F2F2"/>
                <w:sz w:val="20"/>
                <w:szCs w:val="20"/>
                <w:rtl/>
              </w:rPr>
              <w:t>0.3%</w:t>
            </w:r>
          </w:p>
        </w:tc>
        <w:tc>
          <w:tcPr>
            <w:tcW w:w="720" w:type="dxa"/>
            <w:tcBorders>
              <w:top w:val="nil"/>
              <w:left w:val="nil"/>
              <w:bottom w:val="nil"/>
              <w:right w:val="nil"/>
            </w:tcBorders>
            <w:shd w:val="clear" w:color="000000" w:fill="D6A461"/>
            <w:noWrap/>
            <w:vAlign w:val="center"/>
            <w:hideMark/>
          </w:tcPr>
          <w:p w:rsidR="00D21567" w:rsidRPr="00D21567" w:rsidRDefault="00D21567" w:rsidP="00D21567">
            <w:pPr>
              <w:bidi/>
              <w:spacing w:after="0" w:line="240" w:lineRule="auto"/>
              <w:rPr>
                <w:rFonts w:ascii="Arial" w:hAnsi="Arial"/>
                <w:color w:val="F2F2F2"/>
                <w:sz w:val="20"/>
                <w:szCs w:val="20"/>
                <w:rtl/>
              </w:rPr>
            </w:pPr>
            <w:r w:rsidRPr="00D21567">
              <w:rPr>
                <w:rFonts w:ascii="Arial" w:hAnsi="Arial"/>
                <w:color w:val="F2F2F2"/>
                <w:sz w:val="20"/>
                <w:szCs w:val="20"/>
                <w:rtl/>
              </w:rPr>
              <w:t>0.1%</w:t>
            </w:r>
          </w:p>
        </w:tc>
        <w:tc>
          <w:tcPr>
            <w:tcW w:w="720" w:type="dxa"/>
            <w:tcBorders>
              <w:top w:val="nil"/>
              <w:left w:val="nil"/>
              <w:bottom w:val="nil"/>
              <w:right w:val="nil"/>
            </w:tcBorders>
            <w:shd w:val="clear" w:color="000000" w:fill="DADDDF"/>
            <w:noWrap/>
            <w:vAlign w:val="center"/>
            <w:hideMark/>
          </w:tcPr>
          <w:p w:rsidR="00D21567" w:rsidRPr="00D21567" w:rsidRDefault="00D21567" w:rsidP="00D21567">
            <w:pPr>
              <w:bidi/>
              <w:spacing w:after="0" w:line="240" w:lineRule="auto"/>
              <w:rPr>
                <w:rFonts w:ascii="Arial" w:hAnsi="Arial"/>
                <w:color w:val="F2F2F2"/>
                <w:sz w:val="20"/>
                <w:szCs w:val="20"/>
                <w:rtl/>
              </w:rPr>
            </w:pPr>
            <w:r w:rsidRPr="00D21567">
              <w:rPr>
                <w:rFonts w:ascii="Arial" w:hAnsi="Arial"/>
                <w:color w:val="F2F2F2"/>
                <w:sz w:val="20"/>
                <w:szCs w:val="20"/>
                <w:rtl/>
              </w:rPr>
              <w:t>0.0%</w:t>
            </w:r>
          </w:p>
        </w:tc>
        <w:tc>
          <w:tcPr>
            <w:tcW w:w="720" w:type="dxa"/>
            <w:tcBorders>
              <w:top w:val="nil"/>
              <w:left w:val="nil"/>
              <w:bottom w:val="nil"/>
              <w:right w:val="nil"/>
            </w:tcBorders>
            <w:shd w:val="clear" w:color="000000" w:fill="D0A161"/>
            <w:noWrap/>
            <w:vAlign w:val="center"/>
            <w:hideMark/>
          </w:tcPr>
          <w:p w:rsidR="00D21567" w:rsidRPr="00D21567" w:rsidRDefault="00D21567" w:rsidP="00D21567">
            <w:pPr>
              <w:bidi/>
              <w:spacing w:after="0" w:line="240" w:lineRule="auto"/>
              <w:rPr>
                <w:rFonts w:ascii="Arial" w:hAnsi="Arial"/>
                <w:color w:val="F2F2F2"/>
                <w:sz w:val="20"/>
                <w:szCs w:val="20"/>
                <w:rtl/>
              </w:rPr>
            </w:pPr>
            <w:r w:rsidRPr="00D21567">
              <w:rPr>
                <w:rFonts w:ascii="Arial" w:hAnsi="Arial"/>
                <w:color w:val="F2F2F2"/>
                <w:sz w:val="20"/>
                <w:szCs w:val="20"/>
                <w:rtl/>
              </w:rPr>
              <w:t>0.4%</w:t>
            </w:r>
          </w:p>
        </w:tc>
        <w:tc>
          <w:tcPr>
            <w:tcW w:w="720" w:type="dxa"/>
            <w:tcBorders>
              <w:top w:val="nil"/>
              <w:left w:val="nil"/>
              <w:bottom w:val="nil"/>
              <w:right w:val="nil"/>
            </w:tcBorders>
            <w:shd w:val="clear" w:color="000000" w:fill="D4A361"/>
            <w:noWrap/>
            <w:vAlign w:val="center"/>
            <w:hideMark/>
          </w:tcPr>
          <w:p w:rsidR="00D21567" w:rsidRPr="00D21567" w:rsidRDefault="00D21567" w:rsidP="00D21567">
            <w:pPr>
              <w:bidi/>
              <w:spacing w:after="0" w:line="240" w:lineRule="auto"/>
              <w:rPr>
                <w:rFonts w:ascii="Arial" w:hAnsi="Arial"/>
                <w:color w:val="F2F2F2"/>
                <w:sz w:val="20"/>
                <w:szCs w:val="20"/>
                <w:rtl/>
              </w:rPr>
            </w:pPr>
            <w:r w:rsidRPr="00D21567">
              <w:rPr>
                <w:rFonts w:ascii="Arial" w:hAnsi="Arial"/>
                <w:color w:val="F2F2F2"/>
                <w:sz w:val="20"/>
                <w:szCs w:val="20"/>
                <w:rtl/>
              </w:rPr>
              <w:t>0.2%</w:t>
            </w:r>
          </w:p>
        </w:tc>
        <w:tc>
          <w:tcPr>
            <w:tcW w:w="720" w:type="dxa"/>
            <w:tcBorders>
              <w:top w:val="nil"/>
              <w:left w:val="nil"/>
              <w:bottom w:val="nil"/>
              <w:right w:val="nil"/>
            </w:tcBorders>
            <w:shd w:val="clear" w:color="000000" w:fill="D1A161"/>
            <w:noWrap/>
            <w:vAlign w:val="center"/>
            <w:hideMark/>
          </w:tcPr>
          <w:p w:rsidR="00D21567" w:rsidRPr="00D21567" w:rsidRDefault="00D21567" w:rsidP="00D21567">
            <w:pPr>
              <w:bidi/>
              <w:spacing w:after="0" w:line="240" w:lineRule="auto"/>
              <w:rPr>
                <w:rFonts w:ascii="Arial" w:hAnsi="Arial"/>
                <w:color w:val="F2F2F2"/>
                <w:sz w:val="20"/>
                <w:szCs w:val="20"/>
                <w:rtl/>
              </w:rPr>
            </w:pPr>
            <w:r w:rsidRPr="00D21567">
              <w:rPr>
                <w:rFonts w:ascii="Arial" w:hAnsi="Arial"/>
                <w:color w:val="F2F2F2"/>
                <w:sz w:val="20"/>
                <w:szCs w:val="20"/>
                <w:rtl/>
              </w:rPr>
              <w:t>0.4%</w:t>
            </w:r>
          </w:p>
        </w:tc>
        <w:tc>
          <w:tcPr>
            <w:tcW w:w="720" w:type="dxa"/>
            <w:tcBorders>
              <w:top w:val="nil"/>
              <w:left w:val="nil"/>
              <w:bottom w:val="nil"/>
              <w:right w:val="nil"/>
            </w:tcBorders>
            <w:shd w:val="clear" w:color="000000" w:fill="D5A361"/>
            <w:noWrap/>
            <w:vAlign w:val="center"/>
            <w:hideMark/>
          </w:tcPr>
          <w:p w:rsidR="00D21567" w:rsidRPr="00D21567" w:rsidRDefault="00D21567" w:rsidP="00D21567">
            <w:pPr>
              <w:bidi/>
              <w:spacing w:after="0" w:line="240" w:lineRule="auto"/>
              <w:rPr>
                <w:rFonts w:ascii="Arial" w:hAnsi="Arial"/>
                <w:color w:val="F2F2F2"/>
                <w:sz w:val="20"/>
                <w:szCs w:val="20"/>
                <w:rtl/>
              </w:rPr>
            </w:pPr>
            <w:r w:rsidRPr="00D21567">
              <w:rPr>
                <w:rFonts w:ascii="Arial" w:hAnsi="Arial"/>
                <w:color w:val="F2F2F2"/>
                <w:sz w:val="20"/>
                <w:szCs w:val="20"/>
                <w:rtl/>
              </w:rPr>
              <w:t>0.2%</w:t>
            </w:r>
          </w:p>
        </w:tc>
        <w:tc>
          <w:tcPr>
            <w:tcW w:w="720" w:type="dxa"/>
            <w:tcBorders>
              <w:top w:val="nil"/>
              <w:left w:val="nil"/>
              <w:bottom w:val="nil"/>
              <w:right w:val="nil"/>
            </w:tcBorders>
            <w:shd w:val="clear" w:color="000000" w:fill="DADDDF"/>
            <w:noWrap/>
            <w:vAlign w:val="center"/>
            <w:hideMark/>
          </w:tcPr>
          <w:p w:rsidR="00D21567" w:rsidRPr="00D21567" w:rsidRDefault="00D21567" w:rsidP="00D21567">
            <w:pPr>
              <w:bidi/>
              <w:spacing w:after="0" w:line="240" w:lineRule="auto"/>
              <w:rPr>
                <w:rFonts w:ascii="Arial" w:hAnsi="Arial"/>
                <w:color w:val="F2F2F2"/>
                <w:sz w:val="20"/>
                <w:szCs w:val="20"/>
                <w:rtl/>
              </w:rPr>
            </w:pPr>
            <w:r w:rsidRPr="00D21567">
              <w:rPr>
                <w:rFonts w:ascii="Arial" w:hAnsi="Arial"/>
                <w:color w:val="F2F2F2"/>
                <w:sz w:val="20"/>
                <w:szCs w:val="20"/>
                <w:rtl/>
              </w:rPr>
              <w:t>0.0%</w:t>
            </w:r>
          </w:p>
        </w:tc>
        <w:tc>
          <w:tcPr>
            <w:tcW w:w="720" w:type="dxa"/>
            <w:tcBorders>
              <w:top w:val="nil"/>
              <w:left w:val="nil"/>
              <w:bottom w:val="nil"/>
              <w:right w:val="nil"/>
            </w:tcBorders>
            <w:shd w:val="clear" w:color="000000" w:fill="D6A461"/>
            <w:noWrap/>
            <w:vAlign w:val="center"/>
            <w:hideMark/>
          </w:tcPr>
          <w:p w:rsidR="00D21567" w:rsidRPr="00D21567" w:rsidRDefault="00D21567" w:rsidP="00D21567">
            <w:pPr>
              <w:bidi/>
              <w:spacing w:after="0" w:line="240" w:lineRule="auto"/>
              <w:rPr>
                <w:rFonts w:ascii="Arial" w:hAnsi="Arial"/>
                <w:color w:val="F2F2F2"/>
                <w:sz w:val="20"/>
                <w:szCs w:val="20"/>
                <w:rtl/>
              </w:rPr>
            </w:pPr>
            <w:r w:rsidRPr="00D21567">
              <w:rPr>
                <w:rFonts w:ascii="Arial" w:hAnsi="Arial"/>
                <w:color w:val="F2F2F2"/>
                <w:sz w:val="20"/>
                <w:szCs w:val="20"/>
                <w:rtl/>
              </w:rPr>
              <w:t>0.1%</w:t>
            </w:r>
          </w:p>
        </w:tc>
      </w:tr>
      <w:tr w:rsidR="00D21567" w:rsidRPr="00D21567" w:rsidTr="007E28F5">
        <w:trPr>
          <w:trHeight w:val="300"/>
        </w:trPr>
        <w:tc>
          <w:tcPr>
            <w:tcW w:w="956" w:type="dxa"/>
            <w:tcBorders>
              <w:top w:val="nil"/>
              <w:left w:val="nil"/>
              <w:bottom w:val="nil"/>
              <w:right w:val="nil"/>
            </w:tcBorders>
            <w:shd w:val="clear" w:color="auto" w:fill="auto"/>
            <w:noWrap/>
            <w:vAlign w:val="center"/>
            <w:hideMark/>
          </w:tcPr>
          <w:p w:rsidR="00D21567" w:rsidRPr="00D21567" w:rsidRDefault="00D21567" w:rsidP="007E28F5">
            <w:pPr>
              <w:bidi/>
              <w:spacing w:after="0" w:line="240" w:lineRule="auto"/>
              <w:rPr>
                <w:rFonts w:ascii="Tahoma" w:hAnsi="Tahoma" w:cs="Tahoma"/>
                <w:color w:val="595959"/>
                <w:sz w:val="20"/>
                <w:szCs w:val="20"/>
                <w:rtl/>
              </w:rPr>
            </w:pPr>
            <w:r w:rsidRPr="00D21567">
              <w:rPr>
                <w:rFonts w:ascii="Tahoma" w:hAnsi="Tahoma" w:cs="Tahoma"/>
                <w:color w:val="595959"/>
                <w:sz w:val="20"/>
                <w:szCs w:val="20"/>
                <w:rtl/>
              </w:rPr>
              <w:t>6</w:t>
            </w:r>
            <w:r w:rsidR="007E28F5">
              <w:rPr>
                <w:rFonts w:ascii="Tahoma" w:hAnsi="Tahoma" w:cs="Tahoma" w:hint="cs"/>
                <w:color w:val="595959"/>
                <w:sz w:val="20"/>
                <w:szCs w:val="20"/>
                <w:rtl/>
              </w:rPr>
              <w:t>5</w:t>
            </w:r>
            <w:r w:rsidRPr="00D21567">
              <w:rPr>
                <w:rFonts w:ascii="Tahoma" w:hAnsi="Tahoma" w:cs="Tahoma"/>
                <w:color w:val="595959"/>
                <w:sz w:val="20"/>
                <w:szCs w:val="20"/>
                <w:rtl/>
              </w:rPr>
              <w:t>-6</w:t>
            </w:r>
            <w:r w:rsidR="007E28F5">
              <w:rPr>
                <w:rFonts w:ascii="Tahoma" w:hAnsi="Tahoma" w:cs="Tahoma" w:hint="cs"/>
                <w:color w:val="595959"/>
                <w:sz w:val="20"/>
                <w:szCs w:val="20"/>
                <w:rtl/>
              </w:rPr>
              <w:t>9</w:t>
            </w:r>
          </w:p>
        </w:tc>
        <w:tc>
          <w:tcPr>
            <w:tcW w:w="720" w:type="dxa"/>
            <w:tcBorders>
              <w:top w:val="nil"/>
              <w:left w:val="nil"/>
              <w:bottom w:val="nil"/>
              <w:right w:val="nil"/>
            </w:tcBorders>
            <w:shd w:val="clear" w:color="000000" w:fill="D6A461"/>
            <w:noWrap/>
            <w:vAlign w:val="center"/>
            <w:hideMark/>
          </w:tcPr>
          <w:p w:rsidR="00D21567" w:rsidRPr="00D21567" w:rsidRDefault="00D21567" w:rsidP="00D21567">
            <w:pPr>
              <w:bidi/>
              <w:spacing w:after="0" w:line="240" w:lineRule="auto"/>
              <w:rPr>
                <w:rFonts w:ascii="Arial" w:hAnsi="Arial"/>
                <w:color w:val="F2F2F2"/>
                <w:sz w:val="20"/>
                <w:szCs w:val="20"/>
                <w:rtl/>
              </w:rPr>
            </w:pPr>
            <w:r w:rsidRPr="00D21567">
              <w:rPr>
                <w:rFonts w:ascii="Arial" w:hAnsi="Arial"/>
                <w:color w:val="F2F2F2"/>
                <w:sz w:val="20"/>
                <w:szCs w:val="20"/>
                <w:rtl/>
              </w:rPr>
              <w:t>0.1%</w:t>
            </w:r>
          </w:p>
        </w:tc>
        <w:tc>
          <w:tcPr>
            <w:tcW w:w="720" w:type="dxa"/>
            <w:tcBorders>
              <w:top w:val="nil"/>
              <w:left w:val="nil"/>
              <w:bottom w:val="nil"/>
              <w:right w:val="nil"/>
            </w:tcBorders>
            <w:shd w:val="clear" w:color="000000" w:fill="D5A361"/>
            <w:noWrap/>
            <w:vAlign w:val="center"/>
            <w:hideMark/>
          </w:tcPr>
          <w:p w:rsidR="00D21567" w:rsidRPr="00D21567" w:rsidRDefault="00D21567" w:rsidP="00D21567">
            <w:pPr>
              <w:bidi/>
              <w:spacing w:after="0" w:line="240" w:lineRule="auto"/>
              <w:rPr>
                <w:rFonts w:ascii="Arial" w:hAnsi="Arial"/>
                <w:color w:val="F2F2F2"/>
                <w:sz w:val="20"/>
                <w:szCs w:val="20"/>
                <w:rtl/>
              </w:rPr>
            </w:pPr>
            <w:r w:rsidRPr="00D21567">
              <w:rPr>
                <w:rFonts w:ascii="Arial" w:hAnsi="Arial"/>
                <w:color w:val="F2F2F2"/>
                <w:sz w:val="20"/>
                <w:szCs w:val="20"/>
                <w:rtl/>
              </w:rPr>
              <w:t>0.2%</w:t>
            </w:r>
          </w:p>
        </w:tc>
        <w:tc>
          <w:tcPr>
            <w:tcW w:w="720" w:type="dxa"/>
            <w:tcBorders>
              <w:top w:val="nil"/>
              <w:left w:val="nil"/>
              <w:bottom w:val="nil"/>
              <w:right w:val="nil"/>
            </w:tcBorders>
            <w:shd w:val="clear" w:color="000000" w:fill="D6A461"/>
            <w:noWrap/>
            <w:vAlign w:val="center"/>
            <w:hideMark/>
          </w:tcPr>
          <w:p w:rsidR="00D21567" w:rsidRPr="00D21567" w:rsidRDefault="00D21567" w:rsidP="00D21567">
            <w:pPr>
              <w:bidi/>
              <w:spacing w:after="0" w:line="240" w:lineRule="auto"/>
              <w:rPr>
                <w:rFonts w:ascii="Arial" w:hAnsi="Arial"/>
                <w:color w:val="F2F2F2"/>
                <w:sz w:val="20"/>
                <w:szCs w:val="20"/>
                <w:rtl/>
              </w:rPr>
            </w:pPr>
            <w:r w:rsidRPr="00D21567">
              <w:rPr>
                <w:rFonts w:ascii="Arial" w:hAnsi="Arial"/>
                <w:color w:val="F2F2F2"/>
                <w:sz w:val="20"/>
                <w:szCs w:val="20"/>
                <w:rtl/>
              </w:rPr>
              <w:t>0.1%</w:t>
            </w:r>
          </w:p>
        </w:tc>
        <w:tc>
          <w:tcPr>
            <w:tcW w:w="720" w:type="dxa"/>
            <w:tcBorders>
              <w:top w:val="nil"/>
              <w:left w:val="nil"/>
              <w:bottom w:val="nil"/>
              <w:right w:val="nil"/>
            </w:tcBorders>
            <w:shd w:val="clear" w:color="000000" w:fill="D2A261"/>
            <w:noWrap/>
            <w:vAlign w:val="center"/>
            <w:hideMark/>
          </w:tcPr>
          <w:p w:rsidR="00D21567" w:rsidRPr="00D21567" w:rsidRDefault="00D21567" w:rsidP="00D21567">
            <w:pPr>
              <w:bidi/>
              <w:spacing w:after="0" w:line="240" w:lineRule="auto"/>
              <w:rPr>
                <w:rFonts w:ascii="Arial" w:hAnsi="Arial"/>
                <w:color w:val="F2F2F2"/>
                <w:sz w:val="20"/>
                <w:szCs w:val="20"/>
                <w:rtl/>
              </w:rPr>
            </w:pPr>
            <w:r w:rsidRPr="00D21567">
              <w:rPr>
                <w:rFonts w:ascii="Arial" w:hAnsi="Arial"/>
                <w:color w:val="F2F2F2"/>
                <w:sz w:val="20"/>
                <w:szCs w:val="20"/>
                <w:rtl/>
              </w:rPr>
              <w:t>0.3%</w:t>
            </w:r>
          </w:p>
        </w:tc>
        <w:tc>
          <w:tcPr>
            <w:tcW w:w="720" w:type="dxa"/>
            <w:tcBorders>
              <w:top w:val="nil"/>
              <w:left w:val="nil"/>
              <w:bottom w:val="nil"/>
              <w:right w:val="nil"/>
            </w:tcBorders>
            <w:shd w:val="clear" w:color="000000" w:fill="D2A261"/>
            <w:noWrap/>
            <w:vAlign w:val="center"/>
            <w:hideMark/>
          </w:tcPr>
          <w:p w:rsidR="00D21567" w:rsidRPr="00D21567" w:rsidRDefault="00D21567" w:rsidP="00D21567">
            <w:pPr>
              <w:bidi/>
              <w:spacing w:after="0" w:line="240" w:lineRule="auto"/>
              <w:rPr>
                <w:rFonts w:ascii="Arial" w:hAnsi="Arial"/>
                <w:color w:val="F2F2F2"/>
                <w:sz w:val="20"/>
                <w:szCs w:val="20"/>
                <w:rtl/>
              </w:rPr>
            </w:pPr>
            <w:r w:rsidRPr="00D21567">
              <w:rPr>
                <w:rFonts w:ascii="Arial" w:hAnsi="Arial"/>
                <w:color w:val="F2F2F2"/>
                <w:sz w:val="20"/>
                <w:szCs w:val="20"/>
                <w:rtl/>
              </w:rPr>
              <w:t>0.3%</w:t>
            </w:r>
          </w:p>
        </w:tc>
        <w:tc>
          <w:tcPr>
            <w:tcW w:w="720" w:type="dxa"/>
            <w:tcBorders>
              <w:top w:val="nil"/>
              <w:left w:val="nil"/>
              <w:bottom w:val="nil"/>
              <w:right w:val="nil"/>
            </w:tcBorders>
            <w:shd w:val="clear" w:color="000000" w:fill="D5A361"/>
            <w:noWrap/>
            <w:vAlign w:val="center"/>
            <w:hideMark/>
          </w:tcPr>
          <w:p w:rsidR="00D21567" w:rsidRPr="00D21567" w:rsidRDefault="00D21567" w:rsidP="00D21567">
            <w:pPr>
              <w:bidi/>
              <w:spacing w:after="0" w:line="240" w:lineRule="auto"/>
              <w:rPr>
                <w:rFonts w:ascii="Arial" w:hAnsi="Arial"/>
                <w:color w:val="F2F2F2"/>
                <w:sz w:val="20"/>
                <w:szCs w:val="20"/>
                <w:rtl/>
              </w:rPr>
            </w:pPr>
            <w:r w:rsidRPr="00D21567">
              <w:rPr>
                <w:rFonts w:ascii="Arial" w:hAnsi="Arial"/>
                <w:color w:val="F2F2F2"/>
                <w:sz w:val="20"/>
                <w:szCs w:val="20"/>
                <w:rtl/>
              </w:rPr>
              <w:t>0.2%</w:t>
            </w:r>
          </w:p>
        </w:tc>
        <w:tc>
          <w:tcPr>
            <w:tcW w:w="720" w:type="dxa"/>
            <w:tcBorders>
              <w:top w:val="nil"/>
              <w:left w:val="nil"/>
              <w:bottom w:val="nil"/>
              <w:right w:val="nil"/>
            </w:tcBorders>
            <w:shd w:val="clear" w:color="000000" w:fill="D6A461"/>
            <w:noWrap/>
            <w:vAlign w:val="center"/>
            <w:hideMark/>
          </w:tcPr>
          <w:p w:rsidR="00D21567" w:rsidRPr="00D21567" w:rsidRDefault="00D21567" w:rsidP="00D21567">
            <w:pPr>
              <w:bidi/>
              <w:spacing w:after="0" w:line="240" w:lineRule="auto"/>
              <w:rPr>
                <w:rFonts w:ascii="Arial" w:hAnsi="Arial"/>
                <w:color w:val="F2F2F2"/>
                <w:sz w:val="20"/>
                <w:szCs w:val="20"/>
                <w:rtl/>
              </w:rPr>
            </w:pPr>
            <w:r w:rsidRPr="00D21567">
              <w:rPr>
                <w:rFonts w:ascii="Arial" w:hAnsi="Arial"/>
                <w:color w:val="F2F2F2"/>
                <w:sz w:val="20"/>
                <w:szCs w:val="20"/>
                <w:rtl/>
              </w:rPr>
              <w:t>0.1%</w:t>
            </w:r>
          </w:p>
        </w:tc>
        <w:tc>
          <w:tcPr>
            <w:tcW w:w="720" w:type="dxa"/>
            <w:tcBorders>
              <w:top w:val="nil"/>
              <w:left w:val="nil"/>
              <w:bottom w:val="nil"/>
              <w:right w:val="nil"/>
            </w:tcBorders>
            <w:shd w:val="clear" w:color="000000" w:fill="D6A461"/>
            <w:noWrap/>
            <w:vAlign w:val="center"/>
            <w:hideMark/>
          </w:tcPr>
          <w:p w:rsidR="00D21567" w:rsidRPr="00D21567" w:rsidRDefault="00D21567" w:rsidP="00D21567">
            <w:pPr>
              <w:bidi/>
              <w:spacing w:after="0" w:line="240" w:lineRule="auto"/>
              <w:rPr>
                <w:rFonts w:ascii="Arial" w:hAnsi="Arial"/>
                <w:color w:val="F2F2F2"/>
                <w:sz w:val="20"/>
                <w:szCs w:val="20"/>
                <w:rtl/>
              </w:rPr>
            </w:pPr>
            <w:r w:rsidRPr="00D21567">
              <w:rPr>
                <w:rFonts w:ascii="Arial" w:hAnsi="Arial"/>
                <w:color w:val="F2F2F2"/>
                <w:sz w:val="20"/>
                <w:szCs w:val="20"/>
                <w:rtl/>
              </w:rPr>
              <w:t>0.1%</w:t>
            </w:r>
          </w:p>
        </w:tc>
        <w:tc>
          <w:tcPr>
            <w:tcW w:w="720" w:type="dxa"/>
            <w:tcBorders>
              <w:top w:val="nil"/>
              <w:left w:val="nil"/>
              <w:bottom w:val="nil"/>
              <w:right w:val="nil"/>
            </w:tcBorders>
            <w:shd w:val="clear" w:color="000000" w:fill="D6A461"/>
            <w:noWrap/>
            <w:vAlign w:val="center"/>
            <w:hideMark/>
          </w:tcPr>
          <w:p w:rsidR="00D21567" w:rsidRPr="00D21567" w:rsidRDefault="00D21567" w:rsidP="00D21567">
            <w:pPr>
              <w:bidi/>
              <w:spacing w:after="0" w:line="240" w:lineRule="auto"/>
              <w:rPr>
                <w:rFonts w:ascii="Arial" w:hAnsi="Arial"/>
                <w:color w:val="F2F2F2"/>
                <w:sz w:val="20"/>
                <w:szCs w:val="20"/>
                <w:rtl/>
              </w:rPr>
            </w:pPr>
            <w:r w:rsidRPr="00D21567">
              <w:rPr>
                <w:rFonts w:ascii="Arial" w:hAnsi="Arial"/>
                <w:color w:val="F2F2F2"/>
                <w:sz w:val="20"/>
                <w:szCs w:val="20"/>
                <w:rtl/>
              </w:rPr>
              <w:t>0.1%</w:t>
            </w:r>
          </w:p>
        </w:tc>
        <w:tc>
          <w:tcPr>
            <w:tcW w:w="720" w:type="dxa"/>
            <w:tcBorders>
              <w:top w:val="nil"/>
              <w:left w:val="nil"/>
              <w:bottom w:val="nil"/>
              <w:right w:val="nil"/>
            </w:tcBorders>
            <w:shd w:val="clear" w:color="000000" w:fill="D6A461"/>
            <w:noWrap/>
            <w:vAlign w:val="center"/>
            <w:hideMark/>
          </w:tcPr>
          <w:p w:rsidR="00D21567" w:rsidRPr="00D21567" w:rsidRDefault="00D21567" w:rsidP="00D21567">
            <w:pPr>
              <w:bidi/>
              <w:spacing w:after="0" w:line="240" w:lineRule="auto"/>
              <w:rPr>
                <w:rFonts w:ascii="Arial" w:hAnsi="Arial"/>
                <w:color w:val="F2F2F2"/>
                <w:sz w:val="20"/>
                <w:szCs w:val="20"/>
                <w:rtl/>
              </w:rPr>
            </w:pPr>
            <w:r w:rsidRPr="00D21567">
              <w:rPr>
                <w:rFonts w:ascii="Arial" w:hAnsi="Arial"/>
                <w:color w:val="F2F2F2"/>
                <w:sz w:val="20"/>
                <w:szCs w:val="20"/>
                <w:rtl/>
              </w:rPr>
              <w:t>0.1%</w:t>
            </w:r>
          </w:p>
        </w:tc>
        <w:tc>
          <w:tcPr>
            <w:tcW w:w="720" w:type="dxa"/>
            <w:tcBorders>
              <w:top w:val="nil"/>
              <w:left w:val="nil"/>
              <w:bottom w:val="nil"/>
              <w:right w:val="nil"/>
            </w:tcBorders>
            <w:shd w:val="clear" w:color="000000" w:fill="DADDDF"/>
            <w:noWrap/>
            <w:vAlign w:val="center"/>
            <w:hideMark/>
          </w:tcPr>
          <w:p w:rsidR="00D21567" w:rsidRPr="00D21567" w:rsidRDefault="00D21567" w:rsidP="00D21567">
            <w:pPr>
              <w:bidi/>
              <w:spacing w:after="0" w:line="240" w:lineRule="auto"/>
              <w:rPr>
                <w:rFonts w:ascii="Arial" w:hAnsi="Arial"/>
                <w:color w:val="F2F2F2"/>
                <w:sz w:val="20"/>
                <w:szCs w:val="20"/>
                <w:rtl/>
              </w:rPr>
            </w:pPr>
            <w:r w:rsidRPr="00D21567">
              <w:rPr>
                <w:rFonts w:ascii="Arial" w:hAnsi="Arial"/>
                <w:color w:val="F2F2F2"/>
                <w:sz w:val="20"/>
                <w:szCs w:val="20"/>
                <w:rtl/>
              </w:rPr>
              <w:t>0.0%</w:t>
            </w:r>
          </w:p>
        </w:tc>
        <w:tc>
          <w:tcPr>
            <w:tcW w:w="720" w:type="dxa"/>
            <w:tcBorders>
              <w:top w:val="nil"/>
              <w:left w:val="nil"/>
              <w:bottom w:val="nil"/>
              <w:right w:val="nil"/>
            </w:tcBorders>
            <w:shd w:val="clear" w:color="000000" w:fill="D6A461"/>
            <w:noWrap/>
            <w:vAlign w:val="center"/>
            <w:hideMark/>
          </w:tcPr>
          <w:p w:rsidR="00D21567" w:rsidRPr="00D21567" w:rsidRDefault="00D21567" w:rsidP="00D21567">
            <w:pPr>
              <w:bidi/>
              <w:spacing w:after="0" w:line="240" w:lineRule="auto"/>
              <w:rPr>
                <w:rFonts w:ascii="Arial" w:hAnsi="Arial"/>
                <w:color w:val="F2F2F2"/>
                <w:sz w:val="20"/>
                <w:szCs w:val="20"/>
                <w:rtl/>
              </w:rPr>
            </w:pPr>
            <w:r w:rsidRPr="00D21567">
              <w:rPr>
                <w:rFonts w:ascii="Arial" w:hAnsi="Arial"/>
                <w:color w:val="F2F2F2"/>
                <w:sz w:val="20"/>
                <w:szCs w:val="20"/>
                <w:rtl/>
              </w:rPr>
              <w:t>0.1%</w:t>
            </w:r>
          </w:p>
        </w:tc>
      </w:tr>
      <w:tr w:rsidR="00D21567" w:rsidRPr="00D21567" w:rsidTr="007E28F5">
        <w:trPr>
          <w:trHeight w:val="300"/>
        </w:trPr>
        <w:tc>
          <w:tcPr>
            <w:tcW w:w="956" w:type="dxa"/>
            <w:tcBorders>
              <w:top w:val="nil"/>
              <w:left w:val="nil"/>
              <w:right w:val="nil"/>
            </w:tcBorders>
            <w:shd w:val="clear" w:color="auto" w:fill="auto"/>
            <w:noWrap/>
            <w:vAlign w:val="center"/>
            <w:hideMark/>
          </w:tcPr>
          <w:p w:rsidR="00D21567" w:rsidRPr="00D21567" w:rsidRDefault="00D21567" w:rsidP="007E28F5">
            <w:pPr>
              <w:bidi/>
              <w:spacing w:after="0" w:line="240" w:lineRule="auto"/>
              <w:rPr>
                <w:rFonts w:ascii="Tahoma" w:hAnsi="Tahoma" w:cs="Tahoma"/>
                <w:color w:val="595959"/>
                <w:sz w:val="20"/>
                <w:szCs w:val="20"/>
                <w:rtl/>
              </w:rPr>
            </w:pPr>
            <w:r w:rsidRPr="00D21567">
              <w:rPr>
                <w:rFonts w:ascii="Tahoma" w:hAnsi="Tahoma" w:cs="Tahoma"/>
                <w:color w:val="595959"/>
                <w:sz w:val="20"/>
                <w:szCs w:val="20"/>
                <w:rtl/>
              </w:rPr>
              <w:t>7</w:t>
            </w:r>
            <w:r w:rsidR="007E28F5">
              <w:rPr>
                <w:rFonts w:ascii="Tahoma" w:hAnsi="Tahoma" w:cs="Tahoma" w:hint="cs"/>
                <w:color w:val="595959"/>
                <w:sz w:val="20"/>
                <w:szCs w:val="20"/>
                <w:rtl/>
              </w:rPr>
              <w:t>0</w:t>
            </w:r>
            <w:r w:rsidRPr="00D21567">
              <w:rPr>
                <w:rFonts w:ascii="Tahoma" w:hAnsi="Tahoma" w:cs="Tahoma"/>
                <w:color w:val="595959"/>
                <w:sz w:val="20"/>
                <w:szCs w:val="20"/>
                <w:rtl/>
              </w:rPr>
              <w:t>-7</w:t>
            </w:r>
            <w:r w:rsidR="007E28F5">
              <w:rPr>
                <w:rFonts w:ascii="Tahoma" w:hAnsi="Tahoma" w:cs="Tahoma" w:hint="cs"/>
                <w:color w:val="595959"/>
                <w:sz w:val="20"/>
                <w:szCs w:val="20"/>
                <w:rtl/>
              </w:rPr>
              <w:t>4</w:t>
            </w:r>
          </w:p>
        </w:tc>
        <w:tc>
          <w:tcPr>
            <w:tcW w:w="720" w:type="dxa"/>
            <w:tcBorders>
              <w:top w:val="nil"/>
              <w:left w:val="nil"/>
              <w:right w:val="nil"/>
            </w:tcBorders>
            <w:shd w:val="clear" w:color="000000" w:fill="DADDDF"/>
            <w:noWrap/>
            <w:vAlign w:val="center"/>
            <w:hideMark/>
          </w:tcPr>
          <w:p w:rsidR="00D21567" w:rsidRPr="00D21567" w:rsidRDefault="00D21567" w:rsidP="00D21567">
            <w:pPr>
              <w:bidi/>
              <w:spacing w:after="0" w:line="240" w:lineRule="auto"/>
              <w:rPr>
                <w:rFonts w:ascii="Arial" w:hAnsi="Arial"/>
                <w:color w:val="F2F2F2"/>
                <w:sz w:val="20"/>
                <w:szCs w:val="20"/>
                <w:rtl/>
              </w:rPr>
            </w:pPr>
            <w:r w:rsidRPr="00D21567">
              <w:rPr>
                <w:rFonts w:ascii="Arial" w:hAnsi="Arial"/>
                <w:color w:val="F2F2F2"/>
                <w:sz w:val="20"/>
                <w:szCs w:val="20"/>
                <w:rtl/>
              </w:rPr>
              <w:t>0.0%</w:t>
            </w:r>
          </w:p>
        </w:tc>
        <w:tc>
          <w:tcPr>
            <w:tcW w:w="720" w:type="dxa"/>
            <w:tcBorders>
              <w:top w:val="nil"/>
              <w:left w:val="nil"/>
              <w:right w:val="nil"/>
            </w:tcBorders>
            <w:shd w:val="clear" w:color="000000" w:fill="D6A461"/>
            <w:noWrap/>
            <w:vAlign w:val="center"/>
            <w:hideMark/>
          </w:tcPr>
          <w:p w:rsidR="00D21567" w:rsidRPr="00D21567" w:rsidRDefault="00D21567" w:rsidP="00D21567">
            <w:pPr>
              <w:bidi/>
              <w:spacing w:after="0" w:line="240" w:lineRule="auto"/>
              <w:rPr>
                <w:rFonts w:ascii="Arial" w:hAnsi="Arial"/>
                <w:color w:val="F2F2F2"/>
                <w:sz w:val="20"/>
                <w:szCs w:val="20"/>
                <w:rtl/>
              </w:rPr>
            </w:pPr>
            <w:r w:rsidRPr="00D21567">
              <w:rPr>
                <w:rFonts w:ascii="Arial" w:hAnsi="Arial"/>
                <w:color w:val="F2F2F2"/>
                <w:sz w:val="20"/>
                <w:szCs w:val="20"/>
                <w:rtl/>
              </w:rPr>
              <w:t>0.1%</w:t>
            </w:r>
          </w:p>
        </w:tc>
        <w:tc>
          <w:tcPr>
            <w:tcW w:w="720" w:type="dxa"/>
            <w:tcBorders>
              <w:top w:val="nil"/>
              <w:left w:val="nil"/>
              <w:right w:val="nil"/>
            </w:tcBorders>
            <w:shd w:val="clear" w:color="000000" w:fill="D5A361"/>
            <w:noWrap/>
            <w:vAlign w:val="center"/>
            <w:hideMark/>
          </w:tcPr>
          <w:p w:rsidR="00D21567" w:rsidRPr="00D21567" w:rsidRDefault="00D21567" w:rsidP="00D21567">
            <w:pPr>
              <w:bidi/>
              <w:spacing w:after="0" w:line="240" w:lineRule="auto"/>
              <w:rPr>
                <w:rFonts w:ascii="Arial" w:hAnsi="Arial"/>
                <w:color w:val="F2F2F2"/>
                <w:sz w:val="20"/>
                <w:szCs w:val="20"/>
                <w:rtl/>
              </w:rPr>
            </w:pPr>
            <w:r w:rsidRPr="00D21567">
              <w:rPr>
                <w:rFonts w:ascii="Arial" w:hAnsi="Arial"/>
                <w:color w:val="F2F2F2"/>
                <w:sz w:val="20"/>
                <w:szCs w:val="20"/>
                <w:rtl/>
              </w:rPr>
              <w:t>0.2%</w:t>
            </w:r>
          </w:p>
        </w:tc>
        <w:tc>
          <w:tcPr>
            <w:tcW w:w="720" w:type="dxa"/>
            <w:tcBorders>
              <w:top w:val="nil"/>
              <w:left w:val="nil"/>
              <w:right w:val="nil"/>
            </w:tcBorders>
            <w:shd w:val="clear" w:color="000000" w:fill="D6A461"/>
            <w:noWrap/>
            <w:vAlign w:val="center"/>
            <w:hideMark/>
          </w:tcPr>
          <w:p w:rsidR="00D21567" w:rsidRPr="00D21567" w:rsidRDefault="00D21567" w:rsidP="00D21567">
            <w:pPr>
              <w:bidi/>
              <w:spacing w:after="0" w:line="240" w:lineRule="auto"/>
              <w:rPr>
                <w:rFonts w:ascii="Arial" w:hAnsi="Arial"/>
                <w:color w:val="F2F2F2"/>
                <w:sz w:val="20"/>
                <w:szCs w:val="20"/>
                <w:rtl/>
              </w:rPr>
            </w:pPr>
            <w:r w:rsidRPr="00D21567">
              <w:rPr>
                <w:rFonts w:ascii="Arial" w:hAnsi="Arial"/>
                <w:color w:val="F2F2F2"/>
                <w:sz w:val="20"/>
                <w:szCs w:val="20"/>
                <w:rtl/>
              </w:rPr>
              <w:t>0.1%</w:t>
            </w:r>
          </w:p>
        </w:tc>
        <w:tc>
          <w:tcPr>
            <w:tcW w:w="720" w:type="dxa"/>
            <w:tcBorders>
              <w:top w:val="nil"/>
              <w:left w:val="nil"/>
              <w:right w:val="nil"/>
            </w:tcBorders>
            <w:shd w:val="clear" w:color="000000" w:fill="D6A461"/>
            <w:noWrap/>
            <w:vAlign w:val="center"/>
            <w:hideMark/>
          </w:tcPr>
          <w:p w:rsidR="00D21567" w:rsidRPr="00D21567" w:rsidRDefault="00D21567" w:rsidP="00D21567">
            <w:pPr>
              <w:bidi/>
              <w:spacing w:after="0" w:line="240" w:lineRule="auto"/>
              <w:rPr>
                <w:rFonts w:ascii="Arial" w:hAnsi="Arial"/>
                <w:color w:val="F2F2F2"/>
                <w:sz w:val="20"/>
                <w:szCs w:val="20"/>
                <w:rtl/>
              </w:rPr>
            </w:pPr>
            <w:r w:rsidRPr="00D21567">
              <w:rPr>
                <w:rFonts w:ascii="Arial" w:hAnsi="Arial"/>
                <w:color w:val="F2F2F2"/>
                <w:sz w:val="20"/>
                <w:szCs w:val="20"/>
                <w:rtl/>
              </w:rPr>
              <w:t>0.1%</w:t>
            </w:r>
          </w:p>
        </w:tc>
        <w:tc>
          <w:tcPr>
            <w:tcW w:w="720" w:type="dxa"/>
            <w:tcBorders>
              <w:top w:val="nil"/>
              <w:left w:val="nil"/>
              <w:right w:val="nil"/>
            </w:tcBorders>
            <w:shd w:val="clear" w:color="000000" w:fill="D6A461"/>
            <w:noWrap/>
            <w:vAlign w:val="center"/>
            <w:hideMark/>
          </w:tcPr>
          <w:p w:rsidR="00D21567" w:rsidRPr="00D21567" w:rsidRDefault="00D21567" w:rsidP="00D21567">
            <w:pPr>
              <w:bidi/>
              <w:spacing w:after="0" w:line="240" w:lineRule="auto"/>
              <w:rPr>
                <w:rFonts w:ascii="Arial" w:hAnsi="Arial"/>
                <w:color w:val="F2F2F2"/>
                <w:sz w:val="20"/>
                <w:szCs w:val="20"/>
                <w:rtl/>
              </w:rPr>
            </w:pPr>
            <w:r w:rsidRPr="00D21567">
              <w:rPr>
                <w:rFonts w:ascii="Arial" w:hAnsi="Arial"/>
                <w:color w:val="F2F2F2"/>
                <w:sz w:val="20"/>
                <w:szCs w:val="20"/>
                <w:rtl/>
              </w:rPr>
              <w:t>0.1%</w:t>
            </w:r>
          </w:p>
        </w:tc>
        <w:tc>
          <w:tcPr>
            <w:tcW w:w="720" w:type="dxa"/>
            <w:tcBorders>
              <w:top w:val="nil"/>
              <w:left w:val="nil"/>
              <w:right w:val="nil"/>
            </w:tcBorders>
            <w:shd w:val="clear" w:color="000000" w:fill="D4A361"/>
            <w:noWrap/>
            <w:vAlign w:val="center"/>
            <w:hideMark/>
          </w:tcPr>
          <w:p w:rsidR="00D21567" w:rsidRPr="00D21567" w:rsidRDefault="00D21567" w:rsidP="00D21567">
            <w:pPr>
              <w:bidi/>
              <w:spacing w:after="0" w:line="240" w:lineRule="auto"/>
              <w:rPr>
                <w:rFonts w:ascii="Arial" w:hAnsi="Arial"/>
                <w:color w:val="F2F2F2"/>
                <w:sz w:val="20"/>
                <w:szCs w:val="20"/>
                <w:rtl/>
              </w:rPr>
            </w:pPr>
            <w:r w:rsidRPr="00D21567">
              <w:rPr>
                <w:rFonts w:ascii="Arial" w:hAnsi="Arial"/>
                <w:color w:val="F2F2F2"/>
                <w:sz w:val="20"/>
                <w:szCs w:val="20"/>
                <w:rtl/>
              </w:rPr>
              <w:t>0.2%</w:t>
            </w:r>
          </w:p>
        </w:tc>
        <w:tc>
          <w:tcPr>
            <w:tcW w:w="720" w:type="dxa"/>
            <w:tcBorders>
              <w:top w:val="nil"/>
              <w:left w:val="nil"/>
              <w:right w:val="nil"/>
            </w:tcBorders>
            <w:shd w:val="clear" w:color="000000" w:fill="D6A461"/>
            <w:noWrap/>
            <w:vAlign w:val="center"/>
            <w:hideMark/>
          </w:tcPr>
          <w:p w:rsidR="00D21567" w:rsidRPr="00D21567" w:rsidRDefault="00D21567" w:rsidP="00D21567">
            <w:pPr>
              <w:bidi/>
              <w:spacing w:after="0" w:line="240" w:lineRule="auto"/>
              <w:rPr>
                <w:rFonts w:ascii="Arial" w:hAnsi="Arial"/>
                <w:color w:val="F2F2F2"/>
                <w:sz w:val="20"/>
                <w:szCs w:val="20"/>
                <w:rtl/>
              </w:rPr>
            </w:pPr>
            <w:r w:rsidRPr="00D21567">
              <w:rPr>
                <w:rFonts w:ascii="Arial" w:hAnsi="Arial"/>
                <w:color w:val="F2F2F2"/>
                <w:sz w:val="20"/>
                <w:szCs w:val="20"/>
                <w:rtl/>
              </w:rPr>
              <w:t>0.1%</w:t>
            </w:r>
          </w:p>
        </w:tc>
        <w:tc>
          <w:tcPr>
            <w:tcW w:w="720" w:type="dxa"/>
            <w:tcBorders>
              <w:top w:val="nil"/>
              <w:left w:val="nil"/>
              <w:right w:val="nil"/>
            </w:tcBorders>
            <w:shd w:val="clear" w:color="000000" w:fill="D3A261"/>
            <w:noWrap/>
            <w:vAlign w:val="center"/>
            <w:hideMark/>
          </w:tcPr>
          <w:p w:rsidR="00D21567" w:rsidRPr="00D21567" w:rsidRDefault="00D21567" w:rsidP="00D21567">
            <w:pPr>
              <w:bidi/>
              <w:spacing w:after="0" w:line="240" w:lineRule="auto"/>
              <w:rPr>
                <w:rFonts w:ascii="Arial" w:hAnsi="Arial"/>
                <w:color w:val="F2F2F2"/>
                <w:sz w:val="20"/>
                <w:szCs w:val="20"/>
                <w:rtl/>
              </w:rPr>
            </w:pPr>
            <w:r w:rsidRPr="00D21567">
              <w:rPr>
                <w:rFonts w:ascii="Arial" w:hAnsi="Arial"/>
                <w:color w:val="F2F2F2"/>
                <w:sz w:val="20"/>
                <w:szCs w:val="20"/>
                <w:rtl/>
              </w:rPr>
              <w:t>0.3%</w:t>
            </w:r>
          </w:p>
        </w:tc>
        <w:tc>
          <w:tcPr>
            <w:tcW w:w="720" w:type="dxa"/>
            <w:tcBorders>
              <w:top w:val="nil"/>
              <w:left w:val="nil"/>
              <w:right w:val="nil"/>
            </w:tcBorders>
            <w:shd w:val="clear" w:color="000000" w:fill="D6A461"/>
            <w:noWrap/>
            <w:vAlign w:val="center"/>
            <w:hideMark/>
          </w:tcPr>
          <w:p w:rsidR="00D21567" w:rsidRPr="00D21567" w:rsidRDefault="00D21567" w:rsidP="00D21567">
            <w:pPr>
              <w:bidi/>
              <w:spacing w:after="0" w:line="240" w:lineRule="auto"/>
              <w:rPr>
                <w:rFonts w:ascii="Arial" w:hAnsi="Arial"/>
                <w:color w:val="F2F2F2"/>
                <w:sz w:val="20"/>
                <w:szCs w:val="20"/>
                <w:rtl/>
              </w:rPr>
            </w:pPr>
            <w:r w:rsidRPr="00D21567">
              <w:rPr>
                <w:rFonts w:ascii="Arial" w:hAnsi="Arial"/>
                <w:color w:val="F2F2F2"/>
                <w:sz w:val="20"/>
                <w:szCs w:val="20"/>
                <w:rtl/>
              </w:rPr>
              <w:t>0.1%</w:t>
            </w:r>
          </w:p>
        </w:tc>
        <w:tc>
          <w:tcPr>
            <w:tcW w:w="720" w:type="dxa"/>
            <w:tcBorders>
              <w:top w:val="nil"/>
              <w:left w:val="nil"/>
              <w:right w:val="nil"/>
            </w:tcBorders>
            <w:shd w:val="clear" w:color="000000" w:fill="DADDDF"/>
            <w:noWrap/>
            <w:vAlign w:val="center"/>
            <w:hideMark/>
          </w:tcPr>
          <w:p w:rsidR="00D21567" w:rsidRPr="00D21567" w:rsidRDefault="00D21567" w:rsidP="00D21567">
            <w:pPr>
              <w:bidi/>
              <w:spacing w:after="0" w:line="240" w:lineRule="auto"/>
              <w:rPr>
                <w:rFonts w:ascii="Arial" w:hAnsi="Arial"/>
                <w:color w:val="F2F2F2"/>
                <w:sz w:val="20"/>
                <w:szCs w:val="20"/>
                <w:rtl/>
              </w:rPr>
            </w:pPr>
            <w:r w:rsidRPr="00D21567">
              <w:rPr>
                <w:rFonts w:ascii="Arial" w:hAnsi="Arial"/>
                <w:color w:val="F2F2F2"/>
                <w:sz w:val="20"/>
                <w:szCs w:val="20"/>
                <w:rtl/>
              </w:rPr>
              <w:t>0.0%</w:t>
            </w:r>
          </w:p>
        </w:tc>
        <w:tc>
          <w:tcPr>
            <w:tcW w:w="720" w:type="dxa"/>
            <w:tcBorders>
              <w:top w:val="nil"/>
              <w:left w:val="nil"/>
              <w:right w:val="nil"/>
            </w:tcBorders>
            <w:shd w:val="clear" w:color="000000" w:fill="D6A461"/>
            <w:noWrap/>
            <w:vAlign w:val="center"/>
            <w:hideMark/>
          </w:tcPr>
          <w:p w:rsidR="00D21567" w:rsidRPr="00D21567" w:rsidRDefault="00D21567" w:rsidP="00D21567">
            <w:pPr>
              <w:bidi/>
              <w:spacing w:after="0" w:line="240" w:lineRule="auto"/>
              <w:rPr>
                <w:rFonts w:ascii="Arial" w:hAnsi="Arial"/>
                <w:color w:val="F2F2F2"/>
                <w:sz w:val="20"/>
                <w:szCs w:val="20"/>
                <w:rtl/>
              </w:rPr>
            </w:pPr>
            <w:r w:rsidRPr="00D21567">
              <w:rPr>
                <w:rFonts w:ascii="Arial" w:hAnsi="Arial"/>
                <w:color w:val="F2F2F2"/>
                <w:sz w:val="20"/>
                <w:szCs w:val="20"/>
                <w:rtl/>
              </w:rPr>
              <w:t>0.1%</w:t>
            </w:r>
          </w:p>
        </w:tc>
      </w:tr>
      <w:tr w:rsidR="00D21567" w:rsidRPr="00D21567" w:rsidTr="007E28F5">
        <w:trPr>
          <w:trHeight w:val="300"/>
        </w:trPr>
        <w:tc>
          <w:tcPr>
            <w:tcW w:w="956" w:type="dxa"/>
            <w:tcBorders>
              <w:top w:val="nil"/>
              <w:left w:val="nil"/>
              <w:bottom w:val="nil"/>
              <w:right w:val="nil"/>
            </w:tcBorders>
            <w:shd w:val="clear" w:color="auto" w:fill="auto"/>
            <w:noWrap/>
            <w:vAlign w:val="center"/>
            <w:hideMark/>
          </w:tcPr>
          <w:p w:rsidR="00D21567" w:rsidRPr="00D21567" w:rsidRDefault="00D21567" w:rsidP="007E28F5">
            <w:pPr>
              <w:bidi/>
              <w:spacing w:after="0" w:line="240" w:lineRule="auto"/>
              <w:rPr>
                <w:rFonts w:ascii="Tahoma" w:hAnsi="Tahoma" w:cs="Tahoma"/>
                <w:color w:val="595959"/>
                <w:sz w:val="20"/>
                <w:szCs w:val="20"/>
                <w:rtl/>
              </w:rPr>
            </w:pPr>
            <w:r w:rsidRPr="00D21567">
              <w:rPr>
                <w:rFonts w:ascii="Tahoma" w:hAnsi="Tahoma" w:cs="Tahoma"/>
                <w:color w:val="595959"/>
                <w:sz w:val="20"/>
                <w:szCs w:val="20"/>
                <w:rtl/>
              </w:rPr>
              <w:t>7</w:t>
            </w:r>
            <w:r w:rsidR="007E28F5">
              <w:rPr>
                <w:rFonts w:ascii="Tahoma" w:hAnsi="Tahoma" w:cs="Tahoma" w:hint="cs"/>
                <w:color w:val="595959"/>
                <w:sz w:val="20"/>
                <w:szCs w:val="20"/>
                <w:rtl/>
              </w:rPr>
              <w:t>5</w:t>
            </w:r>
            <w:r w:rsidRPr="00D21567">
              <w:rPr>
                <w:rFonts w:ascii="Tahoma" w:hAnsi="Tahoma" w:cs="Tahoma"/>
                <w:color w:val="595959"/>
                <w:sz w:val="20"/>
                <w:szCs w:val="20"/>
                <w:rtl/>
              </w:rPr>
              <w:t>-7</w:t>
            </w:r>
            <w:r w:rsidR="007E28F5">
              <w:rPr>
                <w:rFonts w:ascii="Tahoma" w:hAnsi="Tahoma" w:cs="Tahoma" w:hint="cs"/>
                <w:color w:val="595959"/>
                <w:sz w:val="20"/>
                <w:szCs w:val="20"/>
                <w:rtl/>
              </w:rPr>
              <w:t>9</w:t>
            </w:r>
          </w:p>
        </w:tc>
        <w:tc>
          <w:tcPr>
            <w:tcW w:w="720" w:type="dxa"/>
            <w:tcBorders>
              <w:top w:val="nil"/>
              <w:left w:val="nil"/>
              <w:bottom w:val="nil"/>
              <w:right w:val="nil"/>
            </w:tcBorders>
            <w:shd w:val="clear" w:color="000000" w:fill="D6A461"/>
            <w:noWrap/>
            <w:vAlign w:val="center"/>
            <w:hideMark/>
          </w:tcPr>
          <w:p w:rsidR="00D21567" w:rsidRPr="00D21567" w:rsidRDefault="00D21567" w:rsidP="00D21567">
            <w:pPr>
              <w:bidi/>
              <w:spacing w:after="0" w:line="240" w:lineRule="auto"/>
              <w:rPr>
                <w:rFonts w:ascii="Arial" w:hAnsi="Arial"/>
                <w:color w:val="F2F2F2"/>
                <w:sz w:val="20"/>
                <w:szCs w:val="20"/>
                <w:rtl/>
              </w:rPr>
            </w:pPr>
            <w:r w:rsidRPr="00D21567">
              <w:rPr>
                <w:rFonts w:ascii="Arial" w:hAnsi="Arial"/>
                <w:color w:val="F2F2F2"/>
                <w:sz w:val="20"/>
                <w:szCs w:val="20"/>
                <w:rtl/>
              </w:rPr>
              <w:t>0.1%</w:t>
            </w:r>
          </w:p>
        </w:tc>
        <w:tc>
          <w:tcPr>
            <w:tcW w:w="720" w:type="dxa"/>
            <w:tcBorders>
              <w:top w:val="nil"/>
              <w:left w:val="nil"/>
              <w:bottom w:val="nil"/>
              <w:right w:val="nil"/>
            </w:tcBorders>
            <w:shd w:val="clear" w:color="000000" w:fill="D6A461"/>
            <w:noWrap/>
            <w:vAlign w:val="center"/>
            <w:hideMark/>
          </w:tcPr>
          <w:p w:rsidR="00D21567" w:rsidRPr="00D21567" w:rsidRDefault="00D21567" w:rsidP="00D21567">
            <w:pPr>
              <w:bidi/>
              <w:spacing w:after="0" w:line="240" w:lineRule="auto"/>
              <w:rPr>
                <w:rFonts w:ascii="Arial" w:hAnsi="Arial"/>
                <w:color w:val="F2F2F2"/>
                <w:sz w:val="20"/>
                <w:szCs w:val="20"/>
                <w:rtl/>
              </w:rPr>
            </w:pPr>
            <w:r w:rsidRPr="00D21567">
              <w:rPr>
                <w:rFonts w:ascii="Arial" w:hAnsi="Arial"/>
                <w:color w:val="F2F2F2"/>
                <w:sz w:val="20"/>
                <w:szCs w:val="20"/>
                <w:rtl/>
              </w:rPr>
              <w:t>0.1%</w:t>
            </w:r>
          </w:p>
        </w:tc>
        <w:tc>
          <w:tcPr>
            <w:tcW w:w="720" w:type="dxa"/>
            <w:tcBorders>
              <w:top w:val="nil"/>
              <w:left w:val="nil"/>
              <w:bottom w:val="nil"/>
              <w:right w:val="nil"/>
            </w:tcBorders>
            <w:shd w:val="clear" w:color="000000" w:fill="D2A261"/>
            <w:noWrap/>
            <w:vAlign w:val="center"/>
            <w:hideMark/>
          </w:tcPr>
          <w:p w:rsidR="00D21567" w:rsidRPr="00D21567" w:rsidRDefault="00D21567" w:rsidP="00D21567">
            <w:pPr>
              <w:bidi/>
              <w:spacing w:after="0" w:line="240" w:lineRule="auto"/>
              <w:rPr>
                <w:rFonts w:ascii="Arial" w:hAnsi="Arial"/>
                <w:color w:val="F2F2F2"/>
                <w:sz w:val="20"/>
                <w:szCs w:val="20"/>
                <w:rtl/>
              </w:rPr>
            </w:pPr>
            <w:r w:rsidRPr="00D21567">
              <w:rPr>
                <w:rFonts w:ascii="Arial" w:hAnsi="Arial"/>
                <w:color w:val="F2F2F2"/>
                <w:sz w:val="20"/>
                <w:szCs w:val="20"/>
                <w:rtl/>
              </w:rPr>
              <w:t>0.3%</w:t>
            </w:r>
          </w:p>
        </w:tc>
        <w:tc>
          <w:tcPr>
            <w:tcW w:w="720" w:type="dxa"/>
            <w:tcBorders>
              <w:top w:val="nil"/>
              <w:left w:val="nil"/>
              <w:bottom w:val="nil"/>
              <w:right w:val="nil"/>
            </w:tcBorders>
            <w:shd w:val="clear" w:color="000000" w:fill="D6A461"/>
            <w:noWrap/>
            <w:vAlign w:val="center"/>
            <w:hideMark/>
          </w:tcPr>
          <w:p w:rsidR="00D21567" w:rsidRPr="00D21567" w:rsidRDefault="00D21567" w:rsidP="00D21567">
            <w:pPr>
              <w:bidi/>
              <w:spacing w:after="0" w:line="240" w:lineRule="auto"/>
              <w:rPr>
                <w:rFonts w:ascii="Arial" w:hAnsi="Arial"/>
                <w:color w:val="F2F2F2"/>
                <w:sz w:val="20"/>
                <w:szCs w:val="20"/>
                <w:rtl/>
              </w:rPr>
            </w:pPr>
            <w:r w:rsidRPr="00D21567">
              <w:rPr>
                <w:rFonts w:ascii="Arial" w:hAnsi="Arial"/>
                <w:color w:val="F2F2F2"/>
                <w:sz w:val="20"/>
                <w:szCs w:val="20"/>
                <w:rtl/>
              </w:rPr>
              <w:t>0.1%</w:t>
            </w:r>
          </w:p>
        </w:tc>
        <w:tc>
          <w:tcPr>
            <w:tcW w:w="720" w:type="dxa"/>
            <w:tcBorders>
              <w:top w:val="nil"/>
              <w:left w:val="nil"/>
              <w:bottom w:val="nil"/>
              <w:right w:val="nil"/>
            </w:tcBorders>
            <w:shd w:val="clear" w:color="000000" w:fill="D5A361"/>
            <w:noWrap/>
            <w:vAlign w:val="center"/>
            <w:hideMark/>
          </w:tcPr>
          <w:p w:rsidR="00D21567" w:rsidRPr="00D21567" w:rsidRDefault="00D21567" w:rsidP="00D21567">
            <w:pPr>
              <w:bidi/>
              <w:spacing w:after="0" w:line="240" w:lineRule="auto"/>
              <w:rPr>
                <w:rFonts w:ascii="Arial" w:hAnsi="Arial"/>
                <w:color w:val="F2F2F2"/>
                <w:sz w:val="20"/>
                <w:szCs w:val="20"/>
                <w:rtl/>
              </w:rPr>
            </w:pPr>
            <w:r w:rsidRPr="00D21567">
              <w:rPr>
                <w:rFonts w:ascii="Arial" w:hAnsi="Arial"/>
                <w:color w:val="F2F2F2"/>
                <w:sz w:val="20"/>
                <w:szCs w:val="20"/>
                <w:rtl/>
              </w:rPr>
              <w:t>0.2%</w:t>
            </w:r>
          </w:p>
        </w:tc>
        <w:tc>
          <w:tcPr>
            <w:tcW w:w="720" w:type="dxa"/>
            <w:tcBorders>
              <w:top w:val="nil"/>
              <w:left w:val="nil"/>
              <w:bottom w:val="nil"/>
              <w:right w:val="nil"/>
            </w:tcBorders>
            <w:shd w:val="clear" w:color="000000" w:fill="DADDDF"/>
            <w:noWrap/>
            <w:vAlign w:val="center"/>
            <w:hideMark/>
          </w:tcPr>
          <w:p w:rsidR="00D21567" w:rsidRPr="00D21567" w:rsidRDefault="00D21567" w:rsidP="00D21567">
            <w:pPr>
              <w:bidi/>
              <w:spacing w:after="0" w:line="240" w:lineRule="auto"/>
              <w:rPr>
                <w:rFonts w:ascii="Arial" w:hAnsi="Arial"/>
                <w:color w:val="F2F2F2"/>
                <w:sz w:val="20"/>
                <w:szCs w:val="20"/>
                <w:rtl/>
              </w:rPr>
            </w:pPr>
            <w:r w:rsidRPr="00D21567">
              <w:rPr>
                <w:rFonts w:ascii="Arial" w:hAnsi="Arial"/>
                <w:color w:val="F2F2F2"/>
                <w:sz w:val="20"/>
                <w:szCs w:val="20"/>
                <w:rtl/>
              </w:rPr>
              <w:t>0.0%</w:t>
            </w:r>
          </w:p>
        </w:tc>
        <w:tc>
          <w:tcPr>
            <w:tcW w:w="720" w:type="dxa"/>
            <w:tcBorders>
              <w:top w:val="nil"/>
              <w:left w:val="nil"/>
              <w:bottom w:val="nil"/>
              <w:right w:val="nil"/>
            </w:tcBorders>
            <w:shd w:val="clear" w:color="000000" w:fill="D6A461"/>
            <w:noWrap/>
            <w:vAlign w:val="center"/>
            <w:hideMark/>
          </w:tcPr>
          <w:p w:rsidR="00D21567" w:rsidRPr="00D21567" w:rsidRDefault="00D21567" w:rsidP="00D21567">
            <w:pPr>
              <w:bidi/>
              <w:spacing w:after="0" w:line="240" w:lineRule="auto"/>
              <w:rPr>
                <w:rFonts w:ascii="Arial" w:hAnsi="Arial"/>
                <w:color w:val="F2F2F2"/>
                <w:sz w:val="20"/>
                <w:szCs w:val="20"/>
                <w:rtl/>
              </w:rPr>
            </w:pPr>
            <w:r w:rsidRPr="00D21567">
              <w:rPr>
                <w:rFonts w:ascii="Arial" w:hAnsi="Arial"/>
                <w:color w:val="F2F2F2"/>
                <w:sz w:val="20"/>
                <w:szCs w:val="20"/>
                <w:rtl/>
              </w:rPr>
              <w:t>0.1%</w:t>
            </w:r>
          </w:p>
        </w:tc>
        <w:tc>
          <w:tcPr>
            <w:tcW w:w="720" w:type="dxa"/>
            <w:tcBorders>
              <w:top w:val="nil"/>
              <w:left w:val="nil"/>
              <w:bottom w:val="nil"/>
              <w:right w:val="nil"/>
            </w:tcBorders>
            <w:shd w:val="clear" w:color="000000" w:fill="DADDDF"/>
            <w:noWrap/>
            <w:vAlign w:val="center"/>
            <w:hideMark/>
          </w:tcPr>
          <w:p w:rsidR="00D21567" w:rsidRPr="00D21567" w:rsidRDefault="00D21567" w:rsidP="00D21567">
            <w:pPr>
              <w:bidi/>
              <w:spacing w:after="0" w:line="240" w:lineRule="auto"/>
              <w:rPr>
                <w:rFonts w:ascii="Arial" w:hAnsi="Arial"/>
                <w:color w:val="F2F2F2"/>
                <w:sz w:val="20"/>
                <w:szCs w:val="20"/>
                <w:rtl/>
              </w:rPr>
            </w:pPr>
            <w:r w:rsidRPr="00D21567">
              <w:rPr>
                <w:rFonts w:ascii="Arial" w:hAnsi="Arial"/>
                <w:color w:val="F2F2F2"/>
                <w:sz w:val="20"/>
                <w:szCs w:val="20"/>
                <w:rtl/>
              </w:rPr>
              <w:t>0.0%</w:t>
            </w:r>
          </w:p>
        </w:tc>
        <w:tc>
          <w:tcPr>
            <w:tcW w:w="720" w:type="dxa"/>
            <w:tcBorders>
              <w:top w:val="nil"/>
              <w:left w:val="nil"/>
              <w:bottom w:val="nil"/>
              <w:right w:val="nil"/>
            </w:tcBorders>
            <w:shd w:val="clear" w:color="000000" w:fill="DADDDF"/>
            <w:noWrap/>
            <w:vAlign w:val="center"/>
            <w:hideMark/>
          </w:tcPr>
          <w:p w:rsidR="00D21567" w:rsidRPr="00D21567" w:rsidRDefault="00D21567" w:rsidP="00D21567">
            <w:pPr>
              <w:bidi/>
              <w:spacing w:after="0" w:line="240" w:lineRule="auto"/>
              <w:rPr>
                <w:rFonts w:ascii="Arial" w:hAnsi="Arial"/>
                <w:color w:val="F2F2F2"/>
                <w:sz w:val="20"/>
                <w:szCs w:val="20"/>
                <w:rtl/>
              </w:rPr>
            </w:pPr>
            <w:r w:rsidRPr="00D21567">
              <w:rPr>
                <w:rFonts w:ascii="Arial" w:hAnsi="Arial"/>
                <w:color w:val="F2F2F2"/>
                <w:sz w:val="20"/>
                <w:szCs w:val="20"/>
                <w:rtl/>
              </w:rPr>
              <w:t>0.0%</w:t>
            </w:r>
          </w:p>
        </w:tc>
        <w:tc>
          <w:tcPr>
            <w:tcW w:w="720" w:type="dxa"/>
            <w:tcBorders>
              <w:top w:val="nil"/>
              <w:left w:val="nil"/>
              <w:bottom w:val="nil"/>
              <w:right w:val="nil"/>
            </w:tcBorders>
            <w:shd w:val="clear" w:color="000000" w:fill="DADDDF"/>
            <w:noWrap/>
            <w:vAlign w:val="center"/>
            <w:hideMark/>
          </w:tcPr>
          <w:p w:rsidR="00D21567" w:rsidRPr="00D21567" w:rsidRDefault="00D21567" w:rsidP="00D21567">
            <w:pPr>
              <w:bidi/>
              <w:spacing w:after="0" w:line="240" w:lineRule="auto"/>
              <w:rPr>
                <w:rFonts w:ascii="Arial" w:hAnsi="Arial"/>
                <w:color w:val="F2F2F2"/>
                <w:sz w:val="20"/>
                <w:szCs w:val="20"/>
                <w:rtl/>
              </w:rPr>
            </w:pPr>
            <w:r w:rsidRPr="00D21567">
              <w:rPr>
                <w:rFonts w:ascii="Arial" w:hAnsi="Arial"/>
                <w:color w:val="F2F2F2"/>
                <w:sz w:val="20"/>
                <w:szCs w:val="20"/>
                <w:rtl/>
              </w:rPr>
              <w:t>0.0%</w:t>
            </w:r>
          </w:p>
        </w:tc>
        <w:tc>
          <w:tcPr>
            <w:tcW w:w="720" w:type="dxa"/>
            <w:tcBorders>
              <w:top w:val="nil"/>
              <w:left w:val="nil"/>
              <w:bottom w:val="nil"/>
              <w:right w:val="nil"/>
            </w:tcBorders>
            <w:shd w:val="clear" w:color="000000" w:fill="DADDDF"/>
            <w:noWrap/>
            <w:vAlign w:val="center"/>
            <w:hideMark/>
          </w:tcPr>
          <w:p w:rsidR="00D21567" w:rsidRPr="00D21567" w:rsidRDefault="00D21567" w:rsidP="00D21567">
            <w:pPr>
              <w:bidi/>
              <w:spacing w:after="0" w:line="240" w:lineRule="auto"/>
              <w:rPr>
                <w:rFonts w:ascii="Arial" w:hAnsi="Arial"/>
                <w:color w:val="F2F2F2"/>
                <w:sz w:val="20"/>
                <w:szCs w:val="20"/>
                <w:rtl/>
              </w:rPr>
            </w:pPr>
            <w:r w:rsidRPr="00D21567">
              <w:rPr>
                <w:rFonts w:ascii="Arial" w:hAnsi="Arial"/>
                <w:color w:val="F2F2F2"/>
                <w:sz w:val="20"/>
                <w:szCs w:val="20"/>
                <w:rtl/>
              </w:rPr>
              <w:t>0.0%</w:t>
            </w:r>
          </w:p>
        </w:tc>
        <w:tc>
          <w:tcPr>
            <w:tcW w:w="720" w:type="dxa"/>
            <w:tcBorders>
              <w:top w:val="nil"/>
              <w:left w:val="nil"/>
              <w:bottom w:val="nil"/>
              <w:right w:val="nil"/>
            </w:tcBorders>
            <w:shd w:val="clear" w:color="000000" w:fill="DADDDF"/>
            <w:noWrap/>
            <w:vAlign w:val="center"/>
            <w:hideMark/>
          </w:tcPr>
          <w:p w:rsidR="00D21567" w:rsidRPr="00D21567" w:rsidRDefault="00D21567" w:rsidP="00D21567">
            <w:pPr>
              <w:bidi/>
              <w:spacing w:after="0" w:line="240" w:lineRule="auto"/>
              <w:rPr>
                <w:rFonts w:ascii="Arial" w:hAnsi="Arial"/>
                <w:color w:val="F2F2F2"/>
                <w:sz w:val="20"/>
                <w:szCs w:val="20"/>
                <w:rtl/>
              </w:rPr>
            </w:pPr>
            <w:r w:rsidRPr="00D21567">
              <w:rPr>
                <w:rFonts w:ascii="Arial" w:hAnsi="Arial"/>
                <w:color w:val="F2F2F2"/>
                <w:sz w:val="20"/>
                <w:szCs w:val="20"/>
                <w:rtl/>
              </w:rPr>
              <w:t>0.0%</w:t>
            </w:r>
          </w:p>
        </w:tc>
      </w:tr>
      <w:tr w:rsidR="00D21567" w:rsidRPr="00D21567" w:rsidTr="007E28F5">
        <w:trPr>
          <w:trHeight w:val="300"/>
        </w:trPr>
        <w:tc>
          <w:tcPr>
            <w:tcW w:w="956" w:type="dxa"/>
            <w:tcBorders>
              <w:top w:val="nil"/>
              <w:left w:val="nil"/>
              <w:bottom w:val="single" w:sz="4" w:space="0" w:color="auto"/>
              <w:right w:val="nil"/>
            </w:tcBorders>
            <w:shd w:val="clear" w:color="auto" w:fill="auto"/>
            <w:vAlign w:val="center"/>
            <w:hideMark/>
          </w:tcPr>
          <w:p w:rsidR="00D21567" w:rsidRPr="00D21567" w:rsidRDefault="00D21567" w:rsidP="00D21567">
            <w:pPr>
              <w:bidi/>
              <w:spacing w:after="0" w:line="240" w:lineRule="auto"/>
              <w:rPr>
                <w:rFonts w:ascii="Tahoma" w:hAnsi="Tahoma" w:cs="Tahoma"/>
                <w:color w:val="595959"/>
                <w:sz w:val="20"/>
                <w:szCs w:val="20"/>
                <w:rtl/>
              </w:rPr>
            </w:pPr>
            <w:r w:rsidRPr="00D21567">
              <w:rPr>
                <w:rFonts w:ascii="Tahoma" w:hAnsi="Tahoma" w:cs="Tahoma"/>
                <w:color w:val="595959"/>
                <w:sz w:val="20"/>
                <w:szCs w:val="20"/>
                <w:rtl/>
              </w:rPr>
              <w:t>80+</w:t>
            </w:r>
          </w:p>
        </w:tc>
        <w:tc>
          <w:tcPr>
            <w:tcW w:w="720" w:type="dxa"/>
            <w:tcBorders>
              <w:top w:val="nil"/>
              <w:left w:val="nil"/>
              <w:bottom w:val="single" w:sz="4" w:space="0" w:color="auto"/>
              <w:right w:val="nil"/>
            </w:tcBorders>
            <w:shd w:val="clear" w:color="000000" w:fill="DADDDF"/>
            <w:noWrap/>
            <w:vAlign w:val="center"/>
            <w:hideMark/>
          </w:tcPr>
          <w:p w:rsidR="00D21567" w:rsidRPr="00D21567" w:rsidRDefault="00D21567" w:rsidP="00D21567">
            <w:pPr>
              <w:bidi/>
              <w:spacing w:after="0" w:line="240" w:lineRule="auto"/>
              <w:rPr>
                <w:rFonts w:ascii="Arial" w:hAnsi="Arial"/>
                <w:color w:val="F2F2F2"/>
                <w:sz w:val="20"/>
                <w:szCs w:val="20"/>
                <w:rtl/>
              </w:rPr>
            </w:pPr>
            <w:r w:rsidRPr="00D21567">
              <w:rPr>
                <w:rFonts w:ascii="Arial" w:hAnsi="Arial"/>
                <w:color w:val="F2F2F2"/>
                <w:sz w:val="20"/>
                <w:szCs w:val="20"/>
                <w:rtl/>
              </w:rPr>
              <w:t>0.0%</w:t>
            </w:r>
          </w:p>
        </w:tc>
        <w:tc>
          <w:tcPr>
            <w:tcW w:w="720" w:type="dxa"/>
            <w:tcBorders>
              <w:top w:val="nil"/>
              <w:left w:val="nil"/>
              <w:bottom w:val="single" w:sz="4" w:space="0" w:color="auto"/>
              <w:right w:val="nil"/>
            </w:tcBorders>
            <w:shd w:val="clear" w:color="000000" w:fill="DADDDF"/>
            <w:noWrap/>
            <w:vAlign w:val="center"/>
            <w:hideMark/>
          </w:tcPr>
          <w:p w:rsidR="00D21567" w:rsidRPr="00D21567" w:rsidRDefault="00D21567" w:rsidP="00D21567">
            <w:pPr>
              <w:bidi/>
              <w:spacing w:after="0" w:line="240" w:lineRule="auto"/>
              <w:rPr>
                <w:rFonts w:ascii="Arial" w:hAnsi="Arial"/>
                <w:color w:val="F2F2F2"/>
                <w:sz w:val="20"/>
                <w:szCs w:val="20"/>
                <w:rtl/>
              </w:rPr>
            </w:pPr>
            <w:r w:rsidRPr="00D21567">
              <w:rPr>
                <w:rFonts w:ascii="Arial" w:hAnsi="Arial"/>
                <w:color w:val="F2F2F2"/>
                <w:sz w:val="20"/>
                <w:szCs w:val="20"/>
                <w:rtl/>
              </w:rPr>
              <w:t>0.0%</w:t>
            </w:r>
          </w:p>
        </w:tc>
        <w:tc>
          <w:tcPr>
            <w:tcW w:w="720" w:type="dxa"/>
            <w:tcBorders>
              <w:top w:val="nil"/>
              <w:left w:val="nil"/>
              <w:bottom w:val="single" w:sz="4" w:space="0" w:color="auto"/>
              <w:right w:val="nil"/>
            </w:tcBorders>
            <w:shd w:val="clear" w:color="000000" w:fill="DADDDF"/>
            <w:noWrap/>
            <w:vAlign w:val="center"/>
            <w:hideMark/>
          </w:tcPr>
          <w:p w:rsidR="00D21567" w:rsidRPr="00D21567" w:rsidRDefault="00D21567" w:rsidP="00D21567">
            <w:pPr>
              <w:bidi/>
              <w:spacing w:after="0" w:line="240" w:lineRule="auto"/>
              <w:rPr>
                <w:rFonts w:ascii="Arial" w:hAnsi="Arial"/>
                <w:color w:val="F2F2F2"/>
                <w:sz w:val="20"/>
                <w:szCs w:val="20"/>
                <w:rtl/>
              </w:rPr>
            </w:pPr>
            <w:r w:rsidRPr="00D21567">
              <w:rPr>
                <w:rFonts w:ascii="Arial" w:hAnsi="Arial"/>
                <w:color w:val="F2F2F2"/>
                <w:sz w:val="20"/>
                <w:szCs w:val="20"/>
                <w:rtl/>
              </w:rPr>
              <w:t>0.0%</w:t>
            </w:r>
          </w:p>
        </w:tc>
        <w:tc>
          <w:tcPr>
            <w:tcW w:w="720" w:type="dxa"/>
            <w:tcBorders>
              <w:top w:val="nil"/>
              <w:left w:val="nil"/>
              <w:bottom w:val="single" w:sz="4" w:space="0" w:color="auto"/>
              <w:right w:val="nil"/>
            </w:tcBorders>
            <w:shd w:val="clear" w:color="000000" w:fill="DADDDF"/>
            <w:noWrap/>
            <w:vAlign w:val="center"/>
            <w:hideMark/>
          </w:tcPr>
          <w:p w:rsidR="00D21567" w:rsidRPr="00D21567" w:rsidRDefault="00D21567" w:rsidP="00D21567">
            <w:pPr>
              <w:bidi/>
              <w:spacing w:after="0" w:line="240" w:lineRule="auto"/>
              <w:rPr>
                <w:rFonts w:ascii="Arial" w:hAnsi="Arial"/>
                <w:color w:val="F2F2F2"/>
                <w:sz w:val="20"/>
                <w:szCs w:val="20"/>
                <w:rtl/>
              </w:rPr>
            </w:pPr>
            <w:r w:rsidRPr="00D21567">
              <w:rPr>
                <w:rFonts w:ascii="Arial" w:hAnsi="Arial"/>
                <w:color w:val="F2F2F2"/>
                <w:sz w:val="20"/>
                <w:szCs w:val="20"/>
                <w:rtl/>
              </w:rPr>
              <w:t>0.0%</w:t>
            </w:r>
          </w:p>
        </w:tc>
        <w:tc>
          <w:tcPr>
            <w:tcW w:w="720" w:type="dxa"/>
            <w:tcBorders>
              <w:top w:val="nil"/>
              <w:left w:val="nil"/>
              <w:bottom w:val="single" w:sz="4" w:space="0" w:color="auto"/>
              <w:right w:val="nil"/>
            </w:tcBorders>
            <w:shd w:val="clear" w:color="000000" w:fill="D5A361"/>
            <w:noWrap/>
            <w:vAlign w:val="center"/>
            <w:hideMark/>
          </w:tcPr>
          <w:p w:rsidR="00D21567" w:rsidRPr="00D21567" w:rsidRDefault="00D21567" w:rsidP="00D21567">
            <w:pPr>
              <w:bidi/>
              <w:spacing w:after="0" w:line="240" w:lineRule="auto"/>
              <w:rPr>
                <w:rFonts w:ascii="Arial" w:hAnsi="Arial"/>
                <w:color w:val="F2F2F2"/>
                <w:sz w:val="20"/>
                <w:szCs w:val="20"/>
                <w:rtl/>
              </w:rPr>
            </w:pPr>
            <w:r w:rsidRPr="00D21567">
              <w:rPr>
                <w:rFonts w:ascii="Arial" w:hAnsi="Arial"/>
                <w:color w:val="F2F2F2"/>
                <w:sz w:val="20"/>
                <w:szCs w:val="20"/>
                <w:rtl/>
              </w:rPr>
              <w:t>0.2%</w:t>
            </w:r>
          </w:p>
        </w:tc>
        <w:tc>
          <w:tcPr>
            <w:tcW w:w="720" w:type="dxa"/>
            <w:tcBorders>
              <w:top w:val="nil"/>
              <w:left w:val="nil"/>
              <w:bottom w:val="single" w:sz="4" w:space="0" w:color="auto"/>
              <w:right w:val="nil"/>
            </w:tcBorders>
            <w:shd w:val="clear" w:color="000000" w:fill="DADDDF"/>
            <w:noWrap/>
            <w:vAlign w:val="center"/>
            <w:hideMark/>
          </w:tcPr>
          <w:p w:rsidR="00D21567" w:rsidRPr="00D21567" w:rsidRDefault="00D21567" w:rsidP="00D21567">
            <w:pPr>
              <w:bidi/>
              <w:spacing w:after="0" w:line="240" w:lineRule="auto"/>
              <w:rPr>
                <w:rFonts w:ascii="Arial" w:hAnsi="Arial"/>
                <w:color w:val="F2F2F2"/>
                <w:sz w:val="20"/>
                <w:szCs w:val="20"/>
                <w:rtl/>
              </w:rPr>
            </w:pPr>
            <w:r w:rsidRPr="00D21567">
              <w:rPr>
                <w:rFonts w:ascii="Arial" w:hAnsi="Arial"/>
                <w:color w:val="F2F2F2"/>
                <w:sz w:val="20"/>
                <w:szCs w:val="20"/>
                <w:rtl/>
              </w:rPr>
              <w:t>0.0%</w:t>
            </w:r>
          </w:p>
        </w:tc>
        <w:tc>
          <w:tcPr>
            <w:tcW w:w="720" w:type="dxa"/>
            <w:tcBorders>
              <w:top w:val="nil"/>
              <w:left w:val="nil"/>
              <w:bottom w:val="single" w:sz="4" w:space="0" w:color="auto"/>
              <w:right w:val="nil"/>
            </w:tcBorders>
            <w:shd w:val="clear" w:color="000000" w:fill="D6A461"/>
            <w:noWrap/>
            <w:vAlign w:val="center"/>
            <w:hideMark/>
          </w:tcPr>
          <w:p w:rsidR="00D21567" w:rsidRPr="00D21567" w:rsidRDefault="00D21567" w:rsidP="00D21567">
            <w:pPr>
              <w:bidi/>
              <w:spacing w:after="0" w:line="240" w:lineRule="auto"/>
              <w:rPr>
                <w:rFonts w:ascii="Arial" w:hAnsi="Arial"/>
                <w:color w:val="F2F2F2"/>
                <w:sz w:val="20"/>
                <w:szCs w:val="20"/>
                <w:rtl/>
              </w:rPr>
            </w:pPr>
            <w:r w:rsidRPr="00D21567">
              <w:rPr>
                <w:rFonts w:ascii="Arial" w:hAnsi="Arial"/>
                <w:color w:val="F2F2F2"/>
                <w:sz w:val="20"/>
                <w:szCs w:val="20"/>
                <w:rtl/>
              </w:rPr>
              <w:t>0.1%</w:t>
            </w:r>
          </w:p>
        </w:tc>
        <w:tc>
          <w:tcPr>
            <w:tcW w:w="720" w:type="dxa"/>
            <w:tcBorders>
              <w:top w:val="nil"/>
              <w:left w:val="nil"/>
              <w:bottom w:val="single" w:sz="4" w:space="0" w:color="auto"/>
              <w:right w:val="nil"/>
            </w:tcBorders>
            <w:shd w:val="clear" w:color="000000" w:fill="DADDDF"/>
            <w:noWrap/>
            <w:vAlign w:val="center"/>
            <w:hideMark/>
          </w:tcPr>
          <w:p w:rsidR="00D21567" w:rsidRPr="00D21567" w:rsidRDefault="00D21567" w:rsidP="00D21567">
            <w:pPr>
              <w:bidi/>
              <w:spacing w:after="0" w:line="240" w:lineRule="auto"/>
              <w:rPr>
                <w:rFonts w:ascii="Arial" w:hAnsi="Arial"/>
                <w:color w:val="F2F2F2"/>
                <w:sz w:val="20"/>
                <w:szCs w:val="20"/>
                <w:rtl/>
              </w:rPr>
            </w:pPr>
            <w:r w:rsidRPr="00D21567">
              <w:rPr>
                <w:rFonts w:ascii="Arial" w:hAnsi="Arial"/>
                <w:color w:val="F2F2F2"/>
                <w:sz w:val="20"/>
                <w:szCs w:val="20"/>
                <w:rtl/>
              </w:rPr>
              <w:t>0.0%</w:t>
            </w:r>
          </w:p>
        </w:tc>
        <w:tc>
          <w:tcPr>
            <w:tcW w:w="720" w:type="dxa"/>
            <w:tcBorders>
              <w:top w:val="nil"/>
              <w:left w:val="nil"/>
              <w:bottom w:val="single" w:sz="4" w:space="0" w:color="auto"/>
              <w:right w:val="nil"/>
            </w:tcBorders>
            <w:shd w:val="clear" w:color="000000" w:fill="DADDDF"/>
            <w:noWrap/>
            <w:vAlign w:val="center"/>
            <w:hideMark/>
          </w:tcPr>
          <w:p w:rsidR="00D21567" w:rsidRPr="00D21567" w:rsidRDefault="00D21567" w:rsidP="00D21567">
            <w:pPr>
              <w:bidi/>
              <w:spacing w:after="0" w:line="240" w:lineRule="auto"/>
              <w:rPr>
                <w:rFonts w:ascii="Arial" w:hAnsi="Arial"/>
                <w:color w:val="F2F2F2"/>
                <w:sz w:val="20"/>
                <w:szCs w:val="20"/>
                <w:rtl/>
              </w:rPr>
            </w:pPr>
            <w:r w:rsidRPr="00D21567">
              <w:rPr>
                <w:rFonts w:ascii="Arial" w:hAnsi="Arial"/>
                <w:color w:val="F2F2F2"/>
                <w:sz w:val="20"/>
                <w:szCs w:val="20"/>
                <w:rtl/>
              </w:rPr>
              <w:t>0.0%</w:t>
            </w:r>
          </w:p>
        </w:tc>
        <w:tc>
          <w:tcPr>
            <w:tcW w:w="720" w:type="dxa"/>
            <w:tcBorders>
              <w:top w:val="nil"/>
              <w:left w:val="nil"/>
              <w:bottom w:val="single" w:sz="4" w:space="0" w:color="auto"/>
              <w:right w:val="nil"/>
            </w:tcBorders>
            <w:shd w:val="clear" w:color="000000" w:fill="DADDDF"/>
            <w:noWrap/>
            <w:vAlign w:val="center"/>
            <w:hideMark/>
          </w:tcPr>
          <w:p w:rsidR="00D21567" w:rsidRPr="00D21567" w:rsidRDefault="00D21567" w:rsidP="00D21567">
            <w:pPr>
              <w:bidi/>
              <w:spacing w:after="0" w:line="240" w:lineRule="auto"/>
              <w:rPr>
                <w:rFonts w:ascii="Arial" w:hAnsi="Arial"/>
                <w:color w:val="F2F2F2"/>
                <w:sz w:val="20"/>
                <w:szCs w:val="20"/>
                <w:rtl/>
              </w:rPr>
            </w:pPr>
            <w:r w:rsidRPr="00D21567">
              <w:rPr>
                <w:rFonts w:ascii="Arial" w:hAnsi="Arial"/>
                <w:color w:val="F2F2F2"/>
                <w:sz w:val="20"/>
                <w:szCs w:val="20"/>
                <w:rtl/>
              </w:rPr>
              <w:t>0.0%</w:t>
            </w:r>
          </w:p>
        </w:tc>
        <w:tc>
          <w:tcPr>
            <w:tcW w:w="720" w:type="dxa"/>
            <w:tcBorders>
              <w:top w:val="nil"/>
              <w:left w:val="nil"/>
              <w:bottom w:val="single" w:sz="4" w:space="0" w:color="auto"/>
              <w:right w:val="nil"/>
            </w:tcBorders>
            <w:shd w:val="clear" w:color="000000" w:fill="D6A461"/>
            <w:noWrap/>
            <w:vAlign w:val="center"/>
            <w:hideMark/>
          </w:tcPr>
          <w:p w:rsidR="00D21567" w:rsidRPr="00D21567" w:rsidRDefault="00D21567" w:rsidP="00D21567">
            <w:pPr>
              <w:bidi/>
              <w:spacing w:after="0" w:line="240" w:lineRule="auto"/>
              <w:rPr>
                <w:rFonts w:ascii="Arial" w:hAnsi="Arial"/>
                <w:color w:val="F2F2F2"/>
                <w:sz w:val="20"/>
                <w:szCs w:val="20"/>
                <w:rtl/>
              </w:rPr>
            </w:pPr>
            <w:r w:rsidRPr="00D21567">
              <w:rPr>
                <w:rFonts w:ascii="Arial" w:hAnsi="Arial"/>
                <w:color w:val="F2F2F2"/>
                <w:sz w:val="20"/>
                <w:szCs w:val="20"/>
                <w:rtl/>
              </w:rPr>
              <w:t>0.1%</w:t>
            </w:r>
          </w:p>
        </w:tc>
        <w:tc>
          <w:tcPr>
            <w:tcW w:w="720" w:type="dxa"/>
            <w:tcBorders>
              <w:top w:val="nil"/>
              <w:left w:val="nil"/>
              <w:bottom w:val="single" w:sz="4" w:space="0" w:color="auto"/>
              <w:right w:val="nil"/>
            </w:tcBorders>
            <w:shd w:val="clear" w:color="000000" w:fill="DADDDF"/>
            <w:noWrap/>
            <w:vAlign w:val="center"/>
            <w:hideMark/>
          </w:tcPr>
          <w:p w:rsidR="00D21567" w:rsidRPr="00D21567" w:rsidRDefault="00D21567" w:rsidP="00D21567">
            <w:pPr>
              <w:bidi/>
              <w:spacing w:after="0" w:line="240" w:lineRule="auto"/>
              <w:rPr>
                <w:rFonts w:ascii="Arial" w:hAnsi="Arial"/>
                <w:color w:val="F2F2F2"/>
                <w:sz w:val="20"/>
                <w:szCs w:val="20"/>
                <w:rtl/>
              </w:rPr>
            </w:pPr>
            <w:r w:rsidRPr="00D21567">
              <w:rPr>
                <w:rFonts w:ascii="Arial" w:hAnsi="Arial"/>
                <w:color w:val="F2F2F2"/>
                <w:sz w:val="20"/>
                <w:szCs w:val="20"/>
                <w:rtl/>
              </w:rPr>
              <w:t>0.0%</w:t>
            </w:r>
          </w:p>
        </w:tc>
      </w:tr>
    </w:tbl>
    <w:p w:rsidR="00D21567" w:rsidRPr="007517D9" w:rsidRDefault="00D21567" w:rsidP="00D21567">
      <w:pPr>
        <w:pStyle w:val="PopSourceNote"/>
        <w:bidi/>
      </w:pPr>
      <w:r>
        <w:rPr>
          <w:rFonts w:hint="cs"/>
          <w:rtl/>
        </w:rPr>
        <w:t>المصدر: مركز الإحصاء - أبوظبي</w:t>
      </w:r>
    </w:p>
    <w:p w:rsidR="00814166" w:rsidRDefault="00814166" w:rsidP="00814166">
      <w:pPr>
        <w:pStyle w:val="Heading3"/>
        <w:rPr>
          <w:rtl/>
        </w:rPr>
      </w:pPr>
    </w:p>
    <w:p w:rsidR="00814166" w:rsidRDefault="00814166" w:rsidP="00814166">
      <w:pPr>
        <w:pStyle w:val="Heading3"/>
        <w:rPr>
          <w:rtl/>
        </w:rPr>
      </w:pPr>
    </w:p>
    <w:p w:rsidR="00D1544D" w:rsidRDefault="00D1544D" w:rsidP="001E22F9">
      <w:pPr>
        <w:pStyle w:val="Heading3"/>
        <w:rPr>
          <w:rtl/>
        </w:rPr>
      </w:pPr>
      <w:bookmarkStart w:id="79" w:name="_Toc443304311"/>
      <w:r w:rsidRPr="00FF6511">
        <w:rPr>
          <w:rFonts w:hint="cs"/>
          <w:rtl/>
        </w:rPr>
        <w:t>الجدول</w:t>
      </w:r>
      <w:r w:rsidRPr="00FF6511">
        <w:rPr>
          <w:rtl/>
        </w:rPr>
        <w:t xml:space="preserve"> </w:t>
      </w:r>
      <w:r w:rsidR="001E22F9">
        <w:rPr>
          <w:rFonts w:hint="cs"/>
          <w:rtl/>
        </w:rPr>
        <w:t>23</w:t>
      </w:r>
      <w:r w:rsidRPr="00FF6511">
        <w:rPr>
          <w:rtl/>
        </w:rPr>
        <w:t xml:space="preserve">: </w:t>
      </w:r>
      <w:r w:rsidRPr="00785EFF">
        <w:rPr>
          <w:rFonts w:hint="eastAsia"/>
          <w:rtl/>
        </w:rPr>
        <w:t>التوزيع</w:t>
      </w:r>
      <w:r w:rsidRPr="00785EFF">
        <w:rPr>
          <w:rtl/>
        </w:rPr>
        <w:t xml:space="preserve"> </w:t>
      </w:r>
      <w:r w:rsidRPr="00785EFF">
        <w:rPr>
          <w:rFonts w:hint="eastAsia"/>
          <w:rtl/>
        </w:rPr>
        <w:t>النسبي</w:t>
      </w:r>
      <w:r w:rsidRPr="00785EFF">
        <w:rPr>
          <w:rtl/>
        </w:rPr>
        <w:t xml:space="preserve"> </w:t>
      </w:r>
      <w:r>
        <w:rPr>
          <w:rFonts w:hint="cs"/>
          <w:rtl/>
        </w:rPr>
        <w:t>لحالات الطلاق</w:t>
      </w:r>
      <w:r w:rsidRPr="00785EFF">
        <w:rPr>
          <w:rtl/>
        </w:rPr>
        <w:t xml:space="preserve"> </w:t>
      </w:r>
      <w:r w:rsidRPr="00785EFF">
        <w:rPr>
          <w:rFonts w:hint="eastAsia"/>
          <w:rtl/>
        </w:rPr>
        <w:t>حسب</w:t>
      </w:r>
      <w:r w:rsidRPr="00785EFF">
        <w:rPr>
          <w:rtl/>
        </w:rPr>
        <w:t xml:space="preserve"> </w:t>
      </w:r>
      <w:r>
        <w:rPr>
          <w:rFonts w:hint="cs"/>
          <w:rtl/>
          <w:lang w:bidi="ar-AE"/>
        </w:rPr>
        <w:t>الفئة العمرية</w:t>
      </w:r>
      <w:r w:rsidRPr="00785EFF">
        <w:rPr>
          <w:rFonts w:hint="eastAsia"/>
          <w:rtl/>
        </w:rPr>
        <w:t>،</w:t>
      </w:r>
      <w:r w:rsidRPr="00785EFF">
        <w:rPr>
          <w:rtl/>
        </w:rPr>
        <w:t xml:space="preserve"> </w:t>
      </w:r>
      <w:r w:rsidRPr="00785EFF">
        <w:rPr>
          <w:rFonts w:hint="eastAsia"/>
          <w:rtl/>
        </w:rPr>
        <w:t>إمارة</w:t>
      </w:r>
      <w:r w:rsidRPr="00785EFF">
        <w:rPr>
          <w:rtl/>
        </w:rPr>
        <w:t xml:space="preserve"> </w:t>
      </w:r>
      <w:r w:rsidRPr="00785EFF">
        <w:rPr>
          <w:rFonts w:hint="eastAsia"/>
          <w:rtl/>
        </w:rPr>
        <w:t>أبوظبي،</w:t>
      </w:r>
      <w:r w:rsidRPr="00785EFF">
        <w:rPr>
          <w:rtl/>
        </w:rPr>
        <w:t xml:space="preserve"> 2014</w:t>
      </w:r>
      <w:bookmarkEnd w:id="79"/>
      <w:r w:rsidRPr="00785EFF">
        <w:rPr>
          <w:rtl/>
        </w:rPr>
        <w:t xml:space="preserve"> </w:t>
      </w:r>
    </w:p>
    <w:p w:rsidR="00D1544D" w:rsidRDefault="00D1544D" w:rsidP="00D1544D">
      <w:pPr>
        <w:pStyle w:val="PopTableChartSubtitle"/>
        <w:bidi/>
        <w:rPr>
          <w:rtl/>
        </w:rPr>
      </w:pPr>
      <w:r w:rsidRPr="00583AE4">
        <w:rPr>
          <w:rFonts w:hint="cs"/>
          <w:rtl/>
        </w:rPr>
        <w:t>(</w:t>
      </w:r>
      <w:r>
        <w:rPr>
          <w:rFonts w:hint="cs"/>
          <w:rtl/>
        </w:rPr>
        <w:t>نسبة)</w:t>
      </w:r>
    </w:p>
    <w:tbl>
      <w:tblPr>
        <w:bidiVisual/>
        <w:tblW w:w="9716" w:type="dxa"/>
        <w:tblLook w:val="04A0" w:firstRow="1" w:lastRow="0" w:firstColumn="1" w:lastColumn="0" w:noHBand="0" w:noVBand="1"/>
      </w:tblPr>
      <w:tblGrid>
        <w:gridCol w:w="1940"/>
        <w:gridCol w:w="864"/>
        <w:gridCol w:w="864"/>
        <w:gridCol w:w="864"/>
        <w:gridCol w:w="864"/>
        <w:gridCol w:w="864"/>
        <w:gridCol w:w="864"/>
        <w:gridCol w:w="864"/>
        <w:gridCol w:w="752"/>
        <w:gridCol w:w="112"/>
        <w:gridCol w:w="864"/>
      </w:tblGrid>
      <w:tr w:rsidR="00D1544D" w:rsidRPr="00D1544D" w:rsidTr="00BE0BA3">
        <w:trPr>
          <w:cantSplit/>
          <w:trHeight w:val="1323"/>
        </w:trPr>
        <w:tc>
          <w:tcPr>
            <w:tcW w:w="1940" w:type="dxa"/>
            <w:tcBorders>
              <w:top w:val="nil"/>
              <w:left w:val="nil"/>
              <w:bottom w:val="nil"/>
              <w:right w:val="nil"/>
            </w:tcBorders>
            <w:shd w:val="clear" w:color="000000" w:fill="495663"/>
            <w:noWrap/>
            <w:vAlign w:val="center"/>
            <w:hideMark/>
          </w:tcPr>
          <w:p w:rsidR="00D1544D" w:rsidRPr="00D1544D" w:rsidRDefault="00D1544D" w:rsidP="007E28F5">
            <w:pPr>
              <w:bidi/>
              <w:spacing w:after="0" w:line="240" w:lineRule="auto"/>
              <w:rPr>
                <w:rFonts w:ascii="Tahoma" w:hAnsi="Tahoma" w:cs="Tahoma"/>
                <w:b/>
                <w:bCs/>
                <w:color w:val="FFFFFF"/>
                <w:sz w:val="20"/>
                <w:szCs w:val="20"/>
              </w:rPr>
            </w:pPr>
            <w:r w:rsidRPr="00D1544D">
              <w:rPr>
                <w:rFonts w:ascii="Tahoma" w:hAnsi="Tahoma" w:cs="Tahoma"/>
                <w:b/>
                <w:bCs/>
                <w:color w:val="FFFFFF"/>
                <w:sz w:val="20"/>
                <w:szCs w:val="20"/>
                <w:rtl/>
              </w:rPr>
              <w:t>جنسية ال</w:t>
            </w:r>
            <w:r w:rsidR="007E28F5">
              <w:rPr>
                <w:rFonts w:ascii="Tahoma" w:hAnsi="Tahoma" w:cs="Tahoma" w:hint="cs"/>
                <w:b/>
                <w:bCs/>
                <w:color w:val="FFFFFF"/>
                <w:sz w:val="20"/>
                <w:szCs w:val="20"/>
                <w:rtl/>
              </w:rPr>
              <w:t>مطلق</w:t>
            </w:r>
          </w:p>
        </w:tc>
        <w:tc>
          <w:tcPr>
            <w:tcW w:w="864" w:type="dxa"/>
            <w:tcBorders>
              <w:top w:val="nil"/>
              <w:left w:val="nil"/>
              <w:bottom w:val="nil"/>
              <w:right w:val="nil"/>
            </w:tcBorders>
            <w:shd w:val="clear" w:color="000000" w:fill="495663"/>
            <w:noWrap/>
            <w:textDirection w:val="tbRl"/>
            <w:vAlign w:val="center"/>
            <w:hideMark/>
          </w:tcPr>
          <w:p w:rsidR="00D1544D" w:rsidRPr="00D1544D" w:rsidRDefault="00D1544D" w:rsidP="00BE0BA3">
            <w:pPr>
              <w:bidi/>
              <w:spacing w:after="0" w:line="240" w:lineRule="auto"/>
              <w:ind w:left="113" w:right="113"/>
              <w:rPr>
                <w:rFonts w:ascii="Tahoma" w:hAnsi="Tahoma" w:cs="Tahoma"/>
                <w:b/>
                <w:bCs/>
                <w:color w:val="FFFFFF"/>
                <w:sz w:val="20"/>
                <w:szCs w:val="20"/>
                <w:rtl/>
              </w:rPr>
            </w:pPr>
            <w:r w:rsidRPr="00D1544D">
              <w:rPr>
                <w:rFonts w:ascii="Tahoma" w:hAnsi="Tahoma" w:cs="Tahoma"/>
                <w:b/>
                <w:bCs/>
                <w:color w:val="FFFFFF"/>
                <w:sz w:val="20"/>
                <w:szCs w:val="20"/>
                <w:rtl/>
              </w:rPr>
              <w:t>الإمارات</w:t>
            </w:r>
          </w:p>
        </w:tc>
        <w:tc>
          <w:tcPr>
            <w:tcW w:w="864" w:type="dxa"/>
            <w:tcBorders>
              <w:top w:val="nil"/>
              <w:left w:val="nil"/>
              <w:bottom w:val="nil"/>
              <w:right w:val="nil"/>
            </w:tcBorders>
            <w:shd w:val="clear" w:color="000000" w:fill="495663"/>
            <w:noWrap/>
            <w:textDirection w:val="tbRl"/>
            <w:vAlign w:val="center"/>
            <w:hideMark/>
          </w:tcPr>
          <w:p w:rsidR="00D1544D" w:rsidRPr="00D1544D" w:rsidRDefault="00D1544D" w:rsidP="00BE0BA3">
            <w:pPr>
              <w:bidi/>
              <w:spacing w:after="0" w:line="240" w:lineRule="auto"/>
              <w:ind w:left="113" w:right="113"/>
              <w:rPr>
                <w:rFonts w:ascii="Tahoma" w:hAnsi="Tahoma" w:cs="Tahoma"/>
                <w:b/>
                <w:bCs/>
                <w:color w:val="FFFFFF"/>
                <w:sz w:val="20"/>
                <w:szCs w:val="20"/>
                <w:rtl/>
              </w:rPr>
            </w:pPr>
            <w:r w:rsidRPr="00D1544D">
              <w:rPr>
                <w:rFonts w:ascii="Tahoma" w:hAnsi="Tahoma" w:cs="Tahoma"/>
                <w:b/>
                <w:bCs/>
                <w:color w:val="FFFFFF"/>
                <w:sz w:val="20"/>
                <w:szCs w:val="20"/>
                <w:rtl/>
              </w:rPr>
              <w:t>دول الخليج</w:t>
            </w:r>
          </w:p>
        </w:tc>
        <w:tc>
          <w:tcPr>
            <w:tcW w:w="864" w:type="dxa"/>
            <w:tcBorders>
              <w:top w:val="nil"/>
              <w:left w:val="nil"/>
              <w:bottom w:val="nil"/>
              <w:right w:val="nil"/>
            </w:tcBorders>
            <w:shd w:val="clear" w:color="000000" w:fill="495663"/>
            <w:noWrap/>
            <w:textDirection w:val="tbRl"/>
            <w:vAlign w:val="center"/>
            <w:hideMark/>
          </w:tcPr>
          <w:p w:rsidR="00D1544D" w:rsidRPr="00D1544D" w:rsidRDefault="00D1544D" w:rsidP="00BE0BA3">
            <w:pPr>
              <w:bidi/>
              <w:spacing w:after="0" w:line="240" w:lineRule="auto"/>
              <w:ind w:left="113" w:right="113"/>
              <w:rPr>
                <w:rFonts w:ascii="Tahoma" w:hAnsi="Tahoma" w:cs="Tahoma"/>
                <w:b/>
                <w:bCs/>
                <w:color w:val="FFFFFF"/>
                <w:sz w:val="20"/>
                <w:szCs w:val="20"/>
                <w:rtl/>
              </w:rPr>
            </w:pPr>
            <w:r w:rsidRPr="00D1544D">
              <w:rPr>
                <w:rFonts w:ascii="Tahoma" w:hAnsi="Tahoma" w:cs="Tahoma"/>
                <w:b/>
                <w:bCs/>
                <w:color w:val="FFFFFF"/>
                <w:sz w:val="20"/>
                <w:szCs w:val="20"/>
                <w:rtl/>
              </w:rPr>
              <w:t>الدول العربية الأخرى</w:t>
            </w:r>
          </w:p>
        </w:tc>
        <w:tc>
          <w:tcPr>
            <w:tcW w:w="864" w:type="dxa"/>
            <w:tcBorders>
              <w:top w:val="nil"/>
              <w:left w:val="nil"/>
              <w:bottom w:val="nil"/>
              <w:right w:val="nil"/>
            </w:tcBorders>
            <w:shd w:val="clear" w:color="000000" w:fill="495663"/>
            <w:noWrap/>
            <w:textDirection w:val="tbRl"/>
            <w:vAlign w:val="center"/>
            <w:hideMark/>
          </w:tcPr>
          <w:p w:rsidR="00D1544D" w:rsidRPr="00D1544D" w:rsidRDefault="00D1544D" w:rsidP="00BE0BA3">
            <w:pPr>
              <w:bidi/>
              <w:spacing w:after="0" w:line="240" w:lineRule="auto"/>
              <w:ind w:left="113" w:right="113"/>
              <w:rPr>
                <w:rFonts w:ascii="Tahoma" w:hAnsi="Tahoma" w:cs="Tahoma"/>
                <w:b/>
                <w:bCs/>
                <w:color w:val="FFFFFF"/>
                <w:sz w:val="20"/>
                <w:szCs w:val="20"/>
                <w:rtl/>
              </w:rPr>
            </w:pPr>
            <w:r w:rsidRPr="00D1544D">
              <w:rPr>
                <w:rFonts w:ascii="Tahoma" w:hAnsi="Tahoma" w:cs="Tahoma"/>
                <w:b/>
                <w:bCs/>
                <w:color w:val="FFFFFF"/>
                <w:sz w:val="20"/>
                <w:szCs w:val="20"/>
                <w:rtl/>
              </w:rPr>
              <w:t>الدول الاسيوية غير العربية</w:t>
            </w:r>
          </w:p>
        </w:tc>
        <w:tc>
          <w:tcPr>
            <w:tcW w:w="864" w:type="dxa"/>
            <w:tcBorders>
              <w:top w:val="nil"/>
              <w:left w:val="nil"/>
              <w:bottom w:val="nil"/>
              <w:right w:val="nil"/>
            </w:tcBorders>
            <w:shd w:val="clear" w:color="000000" w:fill="495663"/>
            <w:noWrap/>
            <w:textDirection w:val="tbRl"/>
            <w:vAlign w:val="center"/>
            <w:hideMark/>
          </w:tcPr>
          <w:p w:rsidR="00D1544D" w:rsidRPr="00D1544D" w:rsidRDefault="00D1544D" w:rsidP="00BE0BA3">
            <w:pPr>
              <w:bidi/>
              <w:spacing w:after="0" w:line="240" w:lineRule="auto"/>
              <w:ind w:left="113" w:right="113"/>
              <w:rPr>
                <w:rFonts w:ascii="Tahoma" w:hAnsi="Tahoma" w:cs="Tahoma"/>
                <w:b/>
                <w:bCs/>
                <w:color w:val="FFFFFF"/>
                <w:sz w:val="20"/>
                <w:szCs w:val="20"/>
                <w:rtl/>
              </w:rPr>
            </w:pPr>
            <w:r w:rsidRPr="00D1544D">
              <w:rPr>
                <w:rFonts w:ascii="Tahoma" w:hAnsi="Tahoma" w:cs="Tahoma"/>
                <w:b/>
                <w:bCs/>
                <w:color w:val="FFFFFF"/>
                <w:sz w:val="20"/>
                <w:szCs w:val="20"/>
                <w:rtl/>
              </w:rPr>
              <w:t>الدول الافريقية غير العربية</w:t>
            </w:r>
          </w:p>
        </w:tc>
        <w:tc>
          <w:tcPr>
            <w:tcW w:w="864" w:type="dxa"/>
            <w:tcBorders>
              <w:top w:val="nil"/>
              <w:left w:val="nil"/>
              <w:bottom w:val="nil"/>
              <w:right w:val="nil"/>
            </w:tcBorders>
            <w:shd w:val="clear" w:color="000000" w:fill="495663"/>
            <w:noWrap/>
            <w:textDirection w:val="tbRl"/>
            <w:vAlign w:val="center"/>
            <w:hideMark/>
          </w:tcPr>
          <w:p w:rsidR="00D1544D" w:rsidRPr="00D1544D" w:rsidRDefault="00D1544D" w:rsidP="00BE0BA3">
            <w:pPr>
              <w:bidi/>
              <w:spacing w:after="0" w:line="240" w:lineRule="auto"/>
              <w:ind w:left="113" w:right="113"/>
              <w:rPr>
                <w:rFonts w:ascii="Tahoma" w:hAnsi="Tahoma" w:cs="Tahoma"/>
                <w:b/>
                <w:bCs/>
                <w:color w:val="FFFFFF"/>
                <w:sz w:val="20"/>
                <w:szCs w:val="20"/>
                <w:rtl/>
              </w:rPr>
            </w:pPr>
            <w:r w:rsidRPr="00D1544D">
              <w:rPr>
                <w:rFonts w:ascii="Tahoma" w:hAnsi="Tahoma" w:cs="Tahoma"/>
                <w:b/>
                <w:bCs/>
                <w:color w:val="FFFFFF"/>
                <w:sz w:val="20"/>
                <w:szCs w:val="20"/>
                <w:rtl/>
              </w:rPr>
              <w:t>الدول الأوروبية</w:t>
            </w:r>
          </w:p>
        </w:tc>
        <w:tc>
          <w:tcPr>
            <w:tcW w:w="864" w:type="dxa"/>
            <w:tcBorders>
              <w:top w:val="nil"/>
              <w:left w:val="nil"/>
              <w:bottom w:val="nil"/>
              <w:right w:val="nil"/>
            </w:tcBorders>
            <w:shd w:val="clear" w:color="000000" w:fill="495663"/>
            <w:noWrap/>
            <w:textDirection w:val="tbRl"/>
            <w:vAlign w:val="center"/>
            <w:hideMark/>
          </w:tcPr>
          <w:p w:rsidR="00D1544D" w:rsidRPr="00D1544D" w:rsidRDefault="00D1544D" w:rsidP="00BE0BA3">
            <w:pPr>
              <w:bidi/>
              <w:spacing w:after="0" w:line="240" w:lineRule="auto"/>
              <w:ind w:left="113" w:right="113"/>
              <w:rPr>
                <w:rFonts w:ascii="Tahoma" w:hAnsi="Tahoma" w:cs="Tahoma"/>
                <w:b/>
                <w:bCs/>
                <w:color w:val="FFFFFF"/>
                <w:sz w:val="20"/>
                <w:szCs w:val="20"/>
                <w:rtl/>
              </w:rPr>
            </w:pPr>
            <w:r w:rsidRPr="00D1544D">
              <w:rPr>
                <w:rFonts w:ascii="Tahoma" w:hAnsi="Tahoma" w:cs="Tahoma"/>
                <w:b/>
                <w:bCs/>
                <w:color w:val="FFFFFF"/>
                <w:sz w:val="20"/>
                <w:szCs w:val="20"/>
                <w:rtl/>
              </w:rPr>
              <w:t>دول أمريكا الشمالية</w:t>
            </w:r>
          </w:p>
        </w:tc>
        <w:tc>
          <w:tcPr>
            <w:tcW w:w="864" w:type="dxa"/>
            <w:gridSpan w:val="2"/>
            <w:tcBorders>
              <w:top w:val="nil"/>
              <w:left w:val="nil"/>
              <w:bottom w:val="nil"/>
              <w:right w:val="nil"/>
            </w:tcBorders>
            <w:shd w:val="clear" w:color="000000" w:fill="495663"/>
            <w:noWrap/>
            <w:textDirection w:val="tbRl"/>
            <w:vAlign w:val="center"/>
            <w:hideMark/>
          </w:tcPr>
          <w:p w:rsidR="00D1544D" w:rsidRPr="00D1544D" w:rsidRDefault="00D1544D" w:rsidP="00BE0BA3">
            <w:pPr>
              <w:bidi/>
              <w:spacing w:after="0" w:line="240" w:lineRule="auto"/>
              <w:ind w:left="113" w:right="113"/>
              <w:rPr>
                <w:rFonts w:ascii="Tahoma" w:hAnsi="Tahoma" w:cs="Tahoma"/>
                <w:b/>
                <w:bCs/>
                <w:color w:val="FFFFFF"/>
                <w:sz w:val="20"/>
                <w:szCs w:val="20"/>
                <w:rtl/>
              </w:rPr>
            </w:pPr>
            <w:r w:rsidRPr="00D1544D">
              <w:rPr>
                <w:rFonts w:ascii="Tahoma" w:hAnsi="Tahoma" w:cs="Tahoma"/>
                <w:b/>
                <w:bCs/>
                <w:color w:val="FFFFFF"/>
                <w:sz w:val="20"/>
                <w:szCs w:val="20"/>
                <w:rtl/>
              </w:rPr>
              <w:t>دول أمريكا الجنوبية</w:t>
            </w:r>
          </w:p>
        </w:tc>
        <w:tc>
          <w:tcPr>
            <w:tcW w:w="864" w:type="dxa"/>
            <w:tcBorders>
              <w:top w:val="nil"/>
              <w:left w:val="nil"/>
              <w:bottom w:val="nil"/>
              <w:right w:val="nil"/>
            </w:tcBorders>
            <w:shd w:val="clear" w:color="000000" w:fill="495663"/>
            <w:noWrap/>
            <w:textDirection w:val="tbRl"/>
            <w:vAlign w:val="center"/>
            <w:hideMark/>
          </w:tcPr>
          <w:p w:rsidR="00D1544D" w:rsidRPr="00D1544D" w:rsidRDefault="00D1544D" w:rsidP="00BE0BA3">
            <w:pPr>
              <w:bidi/>
              <w:spacing w:after="0" w:line="240" w:lineRule="auto"/>
              <w:ind w:left="113" w:right="113"/>
              <w:rPr>
                <w:rFonts w:ascii="Tahoma" w:hAnsi="Tahoma" w:cs="Tahoma"/>
                <w:b/>
                <w:bCs/>
                <w:color w:val="FFFFFF"/>
                <w:sz w:val="20"/>
                <w:szCs w:val="20"/>
                <w:rtl/>
              </w:rPr>
            </w:pPr>
            <w:r w:rsidRPr="00D1544D">
              <w:rPr>
                <w:rFonts w:ascii="Tahoma" w:hAnsi="Tahoma" w:cs="Tahoma"/>
                <w:b/>
                <w:bCs/>
                <w:color w:val="FFFFFF"/>
                <w:sz w:val="20"/>
                <w:szCs w:val="20"/>
                <w:rtl/>
              </w:rPr>
              <w:t>الدول المحيطية</w:t>
            </w:r>
          </w:p>
        </w:tc>
      </w:tr>
      <w:tr w:rsidR="007E28F5" w:rsidRPr="00D1544D" w:rsidTr="00BE0BA3">
        <w:trPr>
          <w:gridAfter w:val="2"/>
          <w:wAfter w:w="976" w:type="dxa"/>
          <w:trHeight w:val="300"/>
        </w:trPr>
        <w:tc>
          <w:tcPr>
            <w:tcW w:w="8740" w:type="dxa"/>
            <w:gridSpan w:val="9"/>
            <w:tcBorders>
              <w:top w:val="nil"/>
              <w:left w:val="nil"/>
              <w:bottom w:val="nil"/>
              <w:right w:val="nil"/>
            </w:tcBorders>
            <w:shd w:val="clear" w:color="auto" w:fill="auto"/>
            <w:noWrap/>
            <w:vAlign w:val="center"/>
          </w:tcPr>
          <w:p w:rsidR="007E28F5" w:rsidRPr="007E28F5" w:rsidRDefault="007E28F5" w:rsidP="007E28F5">
            <w:pPr>
              <w:pStyle w:val="ListParagraph"/>
              <w:numPr>
                <w:ilvl w:val="0"/>
                <w:numId w:val="43"/>
              </w:numPr>
              <w:bidi/>
              <w:spacing w:after="0" w:line="240" w:lineRule="auto"/>
              <w:jc w:val="center"/>
              <w:rPr>
                <w:rFonts w:asciiTheme="minorBidi" w:hAnsiTheme="minorBidi" w:cstheme="minorBidi"/>
                <w:color w:val="595959"/>
                <w:sz w:val="20"/>
                <w:szCs w:val="20"/>
                <w:rtl/>
              </w:rPr>
            </w:pPr>
            <w:r>
              <w:rPr>
                <w:rFonts w:asciiTheme="minorBidi" w:hAnsiTheme="minorBidi" w:cstheme="minorBidi" w:hint="cs"/>
                <w:color w:val="595959"/>
                <w:sz w:val="20"/>
                <w:szCs w:val="20"/>
                <w:rtl/>
              </w:rPr>
              <w:t>جنسية المطلقة -</w:t>
            </w:r>
          </w:p>
        </w:tc>
      </w:tr>
      <w:tr w:rsidR="00D1544D" w:rsidRPr="00D1544D" w:rsidTr="00BE0BA3">
        <w:trPr>
          <w:trHeight w:val="300"/>
        </w:trPr>
        <w:tc>
          <w:tcPr>
            <w:tcW w:w="1940" w:type="dxa"/>
            <w:tcBorders>
              <w:top w:val="nil"/>
              <w:left w:val="nil"/>
              <w:bottom w:val="nil"/>
              <w:right w:val="nil"/>
            </w:tcBorders>
            <w:shd w:val="clear" w:color="auto" w:fill="auto"/>
            <w:noWrap/>
            <w:vAlign w:val="center"/>
            <w:hideMark/>
          </w:tcPr>
          <w:p w:rsidR="00D1544D" w:rsidRPr="00D1544D" w:rsidRDefault="00D1544D" w:rsidP="00D1544D">
            <w:pPr>
              <w:bidi/>
              <w:spacing w:after="0" w:line="240" w:lineRule="auto"/>
              <w:rPr>
                <w:rFonts w:ascii="Tahoma" w:hAnsi="Tahoma" w:cs="Tahoma"/>
                <w:color w:val="595959"/>
                <w:sz w:val="20"/>
                <w:szCs w:val="20"/>
                <w:rtl/>
              </w:rPr>
            </w:pPr>
            <w:r w:rsidRPr="00D1544D">
              <w:rPr>
                <w:rFonts w:ascii="Tahoma" w:hAnsi="Tahoma" w:cs="Tahoma"/>
                <w:color w:val="595959"/>
                <w:sz w:val="20"/>
                <w:szCs w:val="20"/>
                <w:rtl/>
              </w:rPr>
              <w:t>الإمارات</w:t>
            </w:r>
          </w:p>
        </w:tc>
        <w:tc>
          <w:tcPr>
            <w:tcW w:w="864" w:type="dxa"/>
            <w:tcBorders>
              <w:top w:val="nil"/>
              <w:left w:val="nil"/>
              <w:bottom w:val="nil"/>
              <w:right w:val="nil"/>
            </w:tcBorders>
            <w:shd w:val="clear" w:color="000000" w:fill="495663"/>
            <w:noWrap/>
            <w:vAlign w:val="center"/>
            <w:hideMark/>
          </w:tcPr>
          <w:p w:rsidR="00D1544D" w:rsidRPr="00D1544D" w:rsidRDefault="00D1544D" w:rsidP="00D1544D">
            <w:pPr>
              <w:bidi/>
              <w:spacing w:after="0" w:line="240" w:lineRule="auto"/>
              <w:rPr>
                <w:rFonts w:ascii="Arial" w:hAnsi="Arial"/>
                <w:color w:val="F2F2F2"/>
                <w:sz w:val="20"/>
                <w:szCs w:val="20"/>
                <w:rtl/>
              </w:rPr>
            </w:pPr>
            <w:r w:rsidRPr="00D1544D">
              <w:rPr>
                <w:rFonts w:ascii="Arial" w:hAnsi="Arial"/>
                <w:color w:val="F2F2F2"/>
                <w:sz w:val="20"/>
                <w:szCs w:val="20"/>
                <w:rtl/>
              </w:rPr>
              <w:t>43.5%</w:t>
            </w:r>
          </w:p>
        </w:tc>
        <w:tc>
          <w:tcPr>
            <w:tcW w:w="864" w:type="dxa"/>
            <w:tcBorders>
              <w:top w:val="nil"/>
              <w:left w:val="nil"/>
              <w:bottom w:val="nil"/>
              <w:right w:val="nil"/>
            </w:tcBorders>
            <w:shd w:val="clear" w:color="000000" w:fill="CD9F61"/>
            <w:noWrap/>
            <w:vAlign w:val="center"/>
            <w:hideMark/>
          </w:tcPr>
          <w:p w:rsidR="00D1544D" w:rsidRPr="00D1544D" w:rsidRDefault="00D1544D" w:rsidP="00D1544D">
            <w:pPr>
              <w:bidi/>
              <w:spacing w:after="0" w:line="240" w:lineRule="auto"/>
              <w:rPr>
                <w:rFonts w:ascii="Arial" w:hAnsi="Arial"/>
                <w:color w:val="F2F2F2"/>
                <w:sz w:val="20"/>
                <w:szCs w:val="20"/>
                <w:rtl/>
              </w:rPr>
            </w:pPr>
            <w:r w:rsidRPr="00D1544D">
              <w:rPr>
                <w:rFonts w:ascii="Arial" w:hAnsi="Arial"/>
                <w:color w:val="F2F2F2"/>
                <w:sz w:val="20"/>
                <w:szCs w:val="20"/>
                <w:rtl/>
              </w:rPr>
              <w:t>3.0%</w:t>
            </w:r>
          </w:p>
        </w:tc>
        <w:tc>
          <w:tcPr>
            <w:tcW w:w="864" w:type="dxa"/>
            <w:tcBorders>
              <w:top w:val="nil"/>
              <w:left w:val="nil"/>
              <w:bottom w:val="nil"/>
              <w:right w:val="nil"/>
            </w:tcBorders>
            <w:shd w:val="clear" w:color="000000" w:fill="A98B61"/>
            <w:noWrap/>
            <w:vAlign w:val="center"/>
            <w:hideMark/>
          </w:tcPr>
          <w:p w:rsidR="00D1544D" w:rsidRPr="00D1544D" w:rsidRDefault="00D1544D" w:rsidP="00D1544D">
            <w:pPr>
              <w:bidi/>
              <w:spacing w:after="0" w:line="240" w:lineRule="auto"/>
              <w:rPr>
                <w:rFonts w:ascii="Arial" w:hAnsi="Arial"/>
                <w:color w:val="F2F2F2"/>
                <w:sz w:val="20"/>
                <w:szCs w:val="20"/>
                <w:rtl/>
              </w:rPr>
            </w:pPr>
            <w:r w:rsidRPr="00D1544D">
              <w:rPr>
                <w:rFonts w:ascii="Arial" w:hAnsi="Arial"/>
                <w:color w:val="F2F2F2"/>
                <w:sz w:val="20"/>
                <w:szCs w:val="20"/>
                <w:rtl/>
              </w:rPr>
              <w:t>14.2%</w:t>
            </w:r>
          </w:p>
        </w:tc>
        <w:tc>
          <w:tcPr>
            <w:tcW w:w="864" w:type="dxa"/>
            <w:tcBorders>
              <w:top w:val="nil"/>
              <w:left w:val="nil"/>
              <w:bottom w:val="nil"/>
              <w:right w:val="nil"/>
            </w:tcBorders>
            <w:shd w:val="clear" w:color="000000" w:fill="CFA061"/>
            <w:noWrap/>
            <w:vAlign w:val="center"/>
            <w:hideMark/>
          </w:tcPr>
          <w:p w:rsidR="00D1544D" w:rsidRPr="00D1544D" w:rsidRDefault="00D1544D" w:rsidP="00D1544D">
            <w:pPr>
              <w:bidi/>
              <w:spacing w:after="0" w:line="240" w:lineRule="auto"/>
              <w:rPr>
                <w:rFonts w:ascii="Arial" w:hAnsi="Arial"/>
                <w:color w:val="F2F2F2"/>
                <w:sz w:val="20"/>
                <w:szCs w:val="20"/>
                <w:rtl/>
              </w:rPr>
            </w:pPr>
            <w:r w:rsidRPr="00D1544D">
              <w:rPr>
                <w:rFonts w:ascii="Arial" w:hAnsi="Arial"/>
                <w:color w:val="F2F2F2"/>
                <w:sz w:val="20"/>
                <w:szCs w:val="20"/>
                <w:rtl/>
              </w:rPr>
              <w:t>2.4%</w:t>
            </w:r>
          </w:p>
        </w:tc>
        <w:tc>
          <w:tcPr>
            <w:tcW w:w="864" w:type="dxa"/>
            <w:tcBorders>
              <w:top w:val="nil"/>
              <w:left w:val="nil"/>
              <w:bottom w:val="nil"/>
              <w:right w:val="nil"/>
            </w:tcBorders>
            <w:shd w:val="clear" w:color="000000" w:fill="D5A461"/>
            <w:noWrap/>
            <w:vAlign w:val="center"/>
            <w:hideMark/>
          </w:tcPr>
          <w:p w:rsidR="00D1544D" w:rsidRPr="00D1544D" w:rsidRDefault="00D1544D" w:rsidP="00D1544D">
            <w:pPr>
              <w:bidi/>
              <w:spacing w:after="0" w:line="240" w:lineRule="auto"/>
              <w:rPr>
                <w:rFonts w:ascii="Arial" w:hAnsi="Arial"/>
                <w:color w:val="F2F2F2"/>
                <w:sz w:val="20"/>
                <w:szCs w:val="20"/>
                <w:rtl/>
              </w:rPr>
            </w:pPr>
            <w:r w:rsidRPr="00D1544D">
              <w:rPr>
                <w:rFonts w:ascii="Arial" w:hAnsi="Arial"/>
                <w:color w:val="F2F2F2"/>
                <w:sz w:val="20"/>
                <w:szCs w:val="20"/>
                <w:rtl/>
              </w:rPr>
              <w:t>0.4%</w:t>
            </w:r>
          </w:p>
        </w:tc>
        <w:tc>
          <w:tcPr>
            <w:tcW w:w="864" w:type="dxa"/>
            <w:tcBorders>
              <w:top w:val="nil"/>
              <w:left w:val="nil"/>
              <w:bottom w:val="nil"/>
              <w:right w:val="nil"/>
            </w:tcBorders>
            <w:shd w:val="clear" w:color="000000" w:fill="D6A461"/>
            <w:noWrap/>
            <w:vAlign w:val="center"/>
            <w:hideMark/>
          </w:tcPr>
          <w:p w:rsidR="00D1544D" w:rsidRPr="00D1544D" w:rsidRDefault="00D1544D" w:rsidP="00D1544D">
            <w:pPr>
              <w:bidi/>
              <w:spacing w:after="0" w:line="240" w:lineRule="auto"/>
              <w:rPr>
                <w:rFonts w:ascii="Arial" w:hAnsi="Arial"/>
                <w:color w:val="F2F2F2"/>
                <w:sz w:val="20"/>
                <w:szCs w:val="20"/>
                <w:rtl/>
              </w:rPr>
            </w:pPr>
            <w:r w:rsidRPr="00D1544D">
              <w:rPr>
                <w:rFonts w:ascii="Arial" w:hAnsi="Arial"/>
                <w:color w:val="F2F2F2"/>
                <w:sz w:val="20"/>
                <w:szCs w:val="20"/>
                <w:rtl/>
              </w:rPr>
              <w:t>0.3%</w:t>
            </w:r>
          </w:p>
        </w:tc>
        <w:tc>
          <w:tcPr>
            <w:tcW w:w="864" w:type="dxa"/>
            <w:tcBorders>
              <w:top w:val="nil"/>
              <w:left w:val="nil"/>
              <w:bottom w:val="nil"/>
              <w:right w:val="nil"/>
            </w:tcBorders>
            <w:shd w:val="clear" w:color="000000" w:fill="D6A461"/>
            <w:noWrap/>
            <w:vAlign w:val="center"/>
            <w:hideMark/>
          </w:tcPr>
          <w:p w:rsidR="00D1544D" w:rsidRPr="00D1544D" w:rsidRDefault="00D1544D" w:rsidP="00D1544D">
            <w:pPr>
              <w:bidi/>
              <w:spacing w:after="0" w:line="240" w:lineRule="auto"/>
              <w:rPr>
                <w:rFonts w:ascii="Arial" w:hAnsi="Arial"/>
                <w:color w:val="F2F2F2"/>
                <w:sz w:val="20"/>
                <w:szCs w:val="20"/>
                <w:rtl/>
              </w:rPr>
            </w:pPr>
            <w:r w:rsidRPr="00D1544D">
              <w:rPr>
                <w:rFonts w:ascii="Arial" w:hAnsi="Arial"/>
                <w:color w:val="F2F2F2"/>
                <w:sz w:val="20"/>
                <w:szCs w:val="20"/>
                <w:rtl/>
              </w:rPr>
              <w:t>0.2%</w:t>
            </w:r>
          </w:p>
        </w:tc>
        <w:tc>
          <w:tcPr>
            <w:tcW w:w="864" w:type="dxa"/>
            <w:gridSpan w:val="2"/>
            <w:tcBorders>
              <w:top w:val="nil"/>
              <w:left w:val="nil"/>
              <w:bottom w:val="nil"/>
              <w:right w:val="nil"/>
            </w:tcBorders>
            <w:shd w:val="clear" w:color="000000" w:fill="DADDDF"/>
            <w:noWrap/>
            <w:vAlign w:val="center"/>
            <w:hideMark/>
          </w:tcPr>
          <w:p w:rsidR="00D1544D" w:rsidRPr="00D1544D" w:rsidRDefault="00D1544D" w:rsidP="00D1544D">
            <w:pPr>
              <w:bidi/>
              <w:spacing w:after="0" w:line="240" w:lineRule="auto"/>
              <w:rPr>
                <w:rFonts w:ascii="Arial" w:hAnsi="Arial"/>
                <w:color w:val="F2F2F2"/>
                <w:sz w:val="20"/>
                <w:szCs w:val="20"/>
                <w:rtl/>
              </w:rPr>
            </w:pPr>
            <w:r w:rsidRPr="00D1544D">
              <w:rPr>
                <w:rFonts w:ascii="Arial" w:hAnsi="Arial"/>
                <w:color w:val="F2F2F2"/>
                <w:sz w:val="20"/>
                <w:szCs w:val="20"/>
                <w:rtl/>
              </w:rPr>
              <w:t>0.0%</w:t>
            </w:r>
          </w:p>
        </w:tc>
        <w:tc>
          <w:tcPr>
            <w:tcW w:w="864" w:type="dxa"/>
            <w:tcBorders>
              <w:top w:val="nil"/>
              <w:left w:val="nil"/>
              <w:bottom w:val="nil"/>
              <w:right w:val="nil"/>
            </w:tcBorders>
            <w:shd w:val="clear" w:color="000000" w:fill="D6A461"/>
            <w:noWrap/>
            <w:vAlign w:val="center"/>
            <w:hideMark/>
          </w:tcPr>
          <w:p w:rsidR="00D1544D" w:rsidRPr="00D1544D" w:rsidRDefault="00D1544D" w:rsidP="00D1544D">
            <w:pPr>
              <w:bidi/>
              <w:spacing w:after="0" w:line="240" w:lineRule="auto"/>
              <w:rPr>
                <w:rFonts w:ascii="Arial" w:hAnsi="Arial"/>
                <w:color w:val="F2F2F2"/>
                <w:sz w:val="20"/>
                <w:szCs w:val="20"/>
                <w:rtl/>
              </w:rPr>
            </w:pPr>
            <w:r w:rsidRPr="00D1544D">
              <w:rPr>
                <w:rFonts w:ascii="Arial" w:hAnsi="Arial"/>
                <w:color w:val="F2F2F2"/>
                <w:sz w:val="20"/>
                <w:szCs w:val="20"/>
                <w:rtl/>
              </w:rPr>
              <w:t>0.1%</w:t>
            </w:r>
          </w:p>
        </w:tc>
      </w:tr>
      <w:tr w:rsidR="00D1544D" w:rsidRPr="00D1544D" w:rsidTr="00BE0BA3">
        <w:trPr>
          <w:trHeight w:val="300"/>
        </w:trPr>
        <w:tc>
          <w:tcPr>
            <w:tcW w:w="1940" w:type="dxa"/>
            <w:tcBorders>
              <w:top w:val="nil"/>
              <w:left w:val="nil"/>
              <w:bottom w:val="nil"/>
              <w:right w:val="nil"/>
            </w:tcBorders>
            <w:shd w:val="clear" w:color="auto" w:fill="auto"/>
            <w:noWrap/>
            <w:vAlign w:val="center"/>
            <w:hideMark/>
          </w:tcPr>
          <w:p w:rsidR="00D1544D" w:rsidRPr="00D1544D" w:rsidRDefault="00D1544D" w:rsidP="00D1544D">
            <w:pPr>
              <w:bidi/>
              <w:spacing w:after="0" w:line="240" w:lineRule="auto"/>
              <w:rPr>
                <w:rFonts w:ascii="Tahoma" w:hAnsi="Tahoma" w:cs="Tahoma"/>
                <w:color w:val="595959"/>
                <w:sz w:val="20"/>
                <w:szCs w:val="20"/>
                <w:rtl/>
              </w:rPr>
            </w:pPr>
            <w:r w:rsidRPr="00D1544D">
              <w:rPr>
                <w:rFonts w:ascii="Tahoma" w:hAnsi="Tahoma" w:cs="Tahoma"/>
                <w:color w:val="595959"/>
                <w:sz w:val="20"/>
                <w:szCs w:val="20"/>
                <w:rtl/>
              </w:rPr>
              <w:t>دول الخليج</w:t>
            </w:r>
          </w:p>
        </w:tc>
        <w:tc>
          <w:tcPr>
            <w:tcW w:w="864" w:type="dxa"/>
            <w:tcBorders>
              <w:top w:val="nil"/>
              <w:left w:val="nil"/>
              <w:bottom w:val="nil"/>
              <w:right w:val="nil"/>
            </w:tcBorders>
            <w:shd w:val="clear" w:color="000000" w:fill="D1A161"/>
            <w:noWrap/>
            <w:vAlign w:val="center"/>
            <w:hideMark/>
          </w:tcPr>
          <w:p w:rsidR="00D1544D" w:rsidRPr="00D1544D" w:rsidRDefault="00D1544D" w:rsidP="00D1544D">
            <w:pPr>
              <w:bidi/>
              <w:spacing w:after="0" w:line="240" w:lineRule="auto"/>
              <w:rPr>
                <w:rFonts w:ascii="Arial" w:hAnsi="Arial"/>
                <w:color w:val="F2F2F2"/>
                <w:sz w:val="20"/>
                <w:szCs w:val="20"/>
                <w:rtl/>
              </w:rPr>
            </w:pPr>
            <w:r w:rsidRPr="00D1544D">
              <w:rPr>
                <w:rFonts w:ascii="Arial" w:hAnsi="Arial"/>
                <w:color w:val="F2F2F2"/>
                <w:sz w:val="20"/>
                <w:szCs w:val="20"/>
                <w:rtl/>
              </w:rPr>
              <w:t>1.9%</w:t>
            </w:r>
          </w:p>
        </w:tc>
        <w:tc>
          <w:tcPr>
            <w:tcW w:w="864" w:type="dxa"/>
            <w:tcBorders>
              <w:top w:val="nil"/>
              <w:left w:val="nil"/>
              <w:bottom w:val="nil"/>
              <w:right w:val="nil"/>
            </w:tcBorders>
            <w:shd w:val="clear" w:color="000000" w:fill="D6A461"/>
            <w:noWrap/>
            <w:vAlign w:val="center"/>
            <w:hideMark/>
          </w:tcPr>
          <w:p w:rsidR="00D1544D" w:rsidRPr="00D1544D" w:rsidRDefault="00D1544D" w:rsidP="00D1544D">
            <w:pPr>
              <w:bidi/>
              <w:spacing w:after="0" w:line="240" w:lineRule="auto"/>
              <w:rPr>
                <w:rFonts w:ascii="Arial" w:hAnsi="Arial"/>
                <w:color w:val="F2F2F2"/>
                <w:sz w:val="20"/>
                <w:szCs w:val="20"/>
                <w:rtl/>
              </w:rPr>
            </w:pPr>
            <w:r w:rsidRPr="00D1544D">
              <w:rPr>
                <w:rFonts w:ascii="Arial" w:hAnsi="Arial"/>
                <w:color w:val="F2F2F2"/>
                <w:sz w:val="20"/>
                <w:szCs w:val="20"/>
                <w:rtl/>
              </w:rPr>
              <w:t>0.2%</w:t>
            </w:r>
          </w:p>
        </w:tc>
        <w:tc>
          <w:tcPr>
            <w:tcW w:w="864" w:type="dxa"/>
            <w:tcBorders>
              <w:top w:val="nil"/>
              <w:left w:val="nil"/>
              <w:bottom w:val="nil"/>
              <w:right w:val="nil"/>
            </w:tcBorders>
            <w:shd w:val="clear" w:color="000000" w:fill="D6A461"/>
            <w:noWrap/>
            <w:vAlign w:val="center"/>
            <w:hideMark/>
          </w:tcPr>
          <w:p w:rsidR="00D1544D" w:rsidRPr="00D1544D" w:rsidRDefault="00D1544D" w:rsidP="00D1544D">
            <w:pPr>
              <w:bidi/>
              <w:spacing w:after="0" w:line="240" w:lineRule="auto"/>
              <w:rPr>
                <w:rFonts w:ascii="Arial" w:hAnsi="Arial"/>
                <w:color w:val="F2F2F2"/>
                <w:sz w:val="20"/>
                <w:szCs w:val="20"/>
                <w:rtl/>
              </w:rPr>
            </w:pPr>
            <w:r w:rsidRPr="00D1544D">
              <w:rPr>
                <w:rFonts w:ascii="Arial" w:hAnsi="Arial"/>
                <w:color w:val="F2F2F2"/>
                <w:sz w:val="20"/>
                <w:szCs w:val="20"/>
                <w:rtl/>
              </w:rPr>
              <w:t>0.1%</w:t>
            </w:r>
          </w:p>
        </w:tc>
        <w:tc>
          <w:tcPr>
            <w:tcW w:w="864" w:type="dxa"/>
            <w:tcBorders>
              <w:top w:val="nil"/>
              <w:left w:val="nil"/>
              <w:bottom w:val="nil"/>
              <w:right w:val="nil"/>
            </w:tcBorders>
            <w:shd w:val="clear" w:color="000000" w:fill="DADDDF"/>
            <w:noWrap/>
            <w:vAlign w:val="center"/>
            <w:hideMark/>
          </w:tcPr>
          <w:p w:rsidR="00D1544D" w:rsidRPr="00D1544D" w:rsidRDefault="00D1544D" w:rsidP="00D1544D">
            <w:pPr>
              <w:bidi/>
              <w:spacing w:after="0" w:line="240" w:lineRule="auto"/>
              <w:rPr>
                <w:rFonts w:ascii="Arial" w:hAnsi="Arial"/>
                <w:color w:val="F2F2F2"/>
                <w:sz w:val="20"/>
                <w:szCs w:val="20"/>
                <w:rtl/>
              </w:rPr>
            </w:pPr>
            <w:r w:rsidRPr="00D1544D">
              <w:rPr>
                <w:rFonts w:ascii="Arial" w:hAnsi="Arial"/>
                <w:color w:val="F2F2F2"/>
                <w:sz w:val="20"/>
                <w:szCs w:val="20"/>
                <w:rtl/>
              </w:rPr>
              <w:t>0.0%</w:t>
            </w:r>
          </w:p>
        </w:tc>
        <w:tc>
          <w:tcPr>
            <w:tcW w:w="864" w:type="dxa"/>
            <w:tcBorders>
              <w:top w:val="nil"/>
              <w:left w:val="nil"/>
              <w:bottom w:val="nil"/>
              <w:right w:val="nil"/>
            </w:tcBorders>
            <w:shd w:val="clear" w:color="000000" w:fill="DADDDF"/>
            <w:noWrap/>
            <w:vAlign w:val="center"/>
            <w:hideMark/>
          </w:tcPr>
          <w:p w:rsidR="00D1544D" w:rsidRPr="00D1544D" w:rsidRDefault="00D1544D" w:rsidP="00D1544D">
            <w:pPr>
              <w:bidi/>
              <w:spacing w:after="0" w:line="240" w:lineRule="auto"/>
              <w:rPr>
                <w:rFonts w:ascii="Arial" w:hAnsi="Arial"/>
                <w:color w:val="F2F2F2"/>
                <w:sz w:val="20"/>
                <w:szCs w:val="20"/>
                <w:rtl/>
              </w:rPr>
            </w:pPr>
            <w:r w:rsidRPr="00D1544D">
              <w:rPr>
                <w:rFonts w:ascii="Arial" w:hAnsi="Arial"/>
                <w:color w:val="F2F2F2"/>
                <w:sz w:val="20"/>
                <w:szCs w:val="20"/>
                <w:rtl/>
              </w:rPr>
              <w:t>0.0%</w:t>
            </w:r>
          </w:p>
        </w:tc>
        <w:tc>
          <w:tcPr>
            <w:tcW w:w="864" w:type="dxa"/>
            <w:tcBorders>
              <w:top w:val="nil"/>
              <w:left w:val="nil"/>
              <w:bottom w:val="nil"/>
              <w:right w:val="nil"/>
            </w:tcBorders>
            <w:shd w:val="clear" w:color="000000" w:fill="DADDDF"/>
            <w:noWrap/>
            <w:vAlign w:val="center"/>
            <w:hideMark/>
          </w:tcPr>
          <w:p w:rsidR="00D1544D" w:rsidRPr="00D1544D" w:rsidRDefault="00D1544D" w:rsidP="00D1544D">
            <w:pPr>
              <w:bidi/>
              <w:spacing w:after="0" w:line="240" w:lineRule="auto"/>
              <w:rPr>
                <w:rFonts w:ascii="Arial" w:hAnsi="Arial"/>
                <w:color w:val="F2F2F2"/>
                <w:sz w:val="20"/>
                <w:szCs w:val="20"/>
                <w:rtl/>
              </w:rPr>
            </w:pPr>
            <w:r w:rsidRPr="00D1544D">
              <w:rPr>
                <w:rFonts w:ascii="Arial" w:hAnsi="Arial"/>
                <w:color w:val="F2F2F2"/>
                <w:sz w:val="20"/>
                <w:szCs w:val="20"/>
                <w:rtl/>
              </w:rPr>
              <w:t>0.0%</w:t>
            </w:r>
          </w:p>
        </w:tc>
        <w:tc>
          <w:tcPr>
            <w:tcW w:w="864" w:type="dxa"/>
            <w:tcBorders>
              <w:top w:val="nil"/>
              <w:left w:val="nil"/>
              <w:bottom w:val="nil"/>
              <w:right w:val="nil"/>
            </w:tcBorders>
            <w:shd w:val="clear" w:color="000000" w:fill="DADDDF"/>
            <w:noWrap/>
            <w:vAlign w:val="center"/>
            <w:hideMark/>
          </w:tcPr>
          <w:p w:rsidR="00D1544D" w:rsidRPr="00D1544D" w:rsidRDefault="00D1544D" w:rsidP="00D1544D">
            <w:pPr>
              <w:bidi/>
              <w:spacing w:after="0" w:line="240" w:lineRule="auto"/>
              <w:rPr>
                <w:rFonts w:ascii="Arial" w:hAnsi="Arial"/>
                <w:color w:val="F2F2F2"/>
                <w:sz w:val="20"/>
                <w:szCs w:val="20"/>
                <w:rtl/>
              </w:rPr>
            </w:pPr>
            <w:r w:rsidRPr="00D1544D">
              <w:rPr>
                <w:rFonts w:ascii="Arial" w:hAnsi="Arial"/>
                <w:color w:val="F2F2F2"/>
                <w:sz w:val="20"/>
                <w:szCs w:val="20"/>
                <w:rtl/>
              </w:rPr>
              <w:t>0.0%</w:t>
            </w:r>
          </w:p>
        </w:tc>
        <w:tc>
          <w:tcPr>
            <w:tcW w:w="864" w:type="dxa"/>
            <w:gridSpan w:val="2"/>
            <w:tcBorders>
              <w:top w:val="nil"/>
              <w:left w:val="nil"/>
              <w:bottom w:val="nil"/>
              <w:right w:val="nil"/>
            </w:tcBorders>
            <w:shd w:val="clear" w:color="000000" w:fill="DADDDF"/>
            <w:noWrap/>
            <w:vAlign w:val="center"/>
            <w:hideMark/>
          </w:tcPr>
          <w:p w:rsidR="00D1544D" w:rsidRPr="00D1544D" w:rsidRDefault="00D1544D" w:rsidP="00D1544D">
            <w:pPr>
              <w:bidi/>
              <w:spacing w:after="0" w:line="240" w:lineRule="auto"/>
              <w:rPr>
                <w:rFonts w:ascii="Arial" w:hAnsi="Arial"/>
                <w:color w:val="F2F2F2"/>
                <w:sz w:val="20"/>
                <w:szCs w:val="20"/>
                <w:rtl/>
              </w:rPr>
            </w:pPr>
            <w:r w:rsidRPr="00D1544D">
              <w:rPr>
                <w:rFonts w:ascii="Arial" w:hAnsi="Arial"/>
                <w:color w:val="F2F2F2"/>
                <w:sz w:val="20"/>
                <w:szCs w:val="20"/>
                <w:rtl/>
              </w:rPr>
              <w:t>0.0%</w:t>
            </w:r>
          </w:p>
        </w:tc>
        <w:tc>
          <w:tcPr>
            <w:tcW w:w="864" w:type="dxa"/>
            <w:tcBorders>
              <w:top w:val="nil"/>
              <w:left w:val="nil"/>
              <w:bottom w:val="nil"/>
              <w:right w:val="nil"/>
            </w:tcBorders>
            <w:shd w:val="clear" w:color="000000" w:fill="DADDDF"/>
            <w:noWrap/>
            <w:vAlign w:val="center"/>
            <w:hideMark/>
          </w:tcPr>
          <w:p w:rsidR="00D1544D" w:rsidRPr="00D1544D" w:rsidRDefault="00D1544D" w:rsidP="00D1544D">
            <w:pPr>
              <w:bidi/>
              <w:spacing w:after="0" w:line="240" w:lineRule="auto"/>
              <w:rPr>
                <w:rFonts w:ascii="Arial" w:hAnsi="Arial"/>
                <w:color w:val="F2F2F2"/>
                <w:sz w:val="20"/>
                <w:szCs w:val="20"/>
                <w:rtl/>
              </w:rPr>
            </w:pPr>
            <w:r w:rsidRPr="00D1544D">
              <w:rPr>
                <w:rFonts w:ascii="Arial" w:hAnsi="Arial"/>
                <w:color w:val="F2F2F2"/>
                <w:sz w:val="20"/>
                <w:szCs w:val="20"/>
                <w:rtl/>
              </w:rPr>
              <w:t>0.0%</w:t>
            </w:r>
          </w:p>
        </w:tc>
      </w:tr>
      <w:tr w:rsidR="00D1544D" w:rsidRPr="00D1544D" w:rsidTr="00BE0BA3">
        <w:trPr>
          <w:trHeight w:val="300"/>
        </w:trPr>
        <w:tc>
          <w:tcPr>
            <w:tcW w:w="1940" w:type="dxa"/>
            <w:tcBorders>
              <w:top w:val="nil"/>
              <w:left w:val="nil"/>
              <w:bottom w:val="nil"/>
              <w:right w:val="nil"/>
            </w:tcBorders>
            <w:shd w:val="clear" w:color="auto" w:fill="auto"/>
            <w:noWrap/>
            <w:vAlign w:val="center"/>
            <w:hideMark/>
          </w:tcPr>
          <w:p w:rsidR="00D1544D" w:rsidRPr="00D1544D" w:rsidRDefault="00D1544D" w:rsidP="00D1544D">
            <w:pPr>
              <w:bidi/>
              <w:spacing w:after="0" w:line="240" w:lineRule="auto"/>
              <w:rPr>
                <w:rFonts w:ascii="Tahoma" w:hAnsi="Tahoma" w:cs="Tahoma"/>
                <w:color w:val="595959"/>
                <w:sz w:val="20"/>
                <w:szCs w:val="20"/>
                <w:rtl/>
              </w:rPr>
            </w:pPr>
            <w:r w:rsidRPr="00D1544D">
              <w:rPr>
                <w:rFonts w:ascii="Tahoma" w:hAnsi="Tahoma" w:cs="Tahoma"/>
                <w:color w:val="595959"/>
                <w:sz w:val="20"/>
                <w:szCs w:val="20"/>
                <w:rtl/>
              </w:rPr>
              <w:t>الدول العربية الأخرى</w:t>
            </w:r>
          </w:p>
        </w:tc>
        <w:tc>
          <w:tcPr>
            <w:tcW w:w="864" w:type="dxa"/>
            <w:tcBorders>
              <w:top w:val="nil"/>
              <w:left w:val="nil"/>
              <w:bottom w:val="nil"/>
              <w:right w:val="nil"/>
            </w:tcBorders>
            <w:shd w:val="clear" w:color="000000" w:fill="CFA161"/>
            <w:noWrap/>
            <w:vAlign w:val="center"/>
            <w:hideMark/>
          </w:tcPr>
          <w:p w:rsidR="00D1544D" w:rsidRPr="00D1544D" w:rsidRDefault="00D1544D" w:rsidP="00D1544D">
            <w:pPr>
              <w:bidi/>
              <w:spacing w:after="0" w:line="240" w:lineRule="auto"/>
              <w:rPr>
                <w:rFonts w:ascii="Arial" w:hAnsi="Arial"/>
                <w:color w:val="F2F2F2"/>
                <w:sz w:val="20"/>
                <w:szCs w:val="20"/>
                <w:rtl/>
              </w:rPr>
            </w:pPr>
            <w:r w:rsidRPr="00D1544D">
              <w:rPr>
                <w:rFonts w:ascii="Arial" w:hAnsi="Arial"/>
                <w:color w:val="F2F2F2"/>
                <w:sz w:val="20"/>
                <w:szCs w:val="20"/>
                <w:rtl/>
              </w:rPr>
              <w:t>2.2%</w:t>
            </w:r>
          </w:p>
        </w:tc>
        <w:tc>
          <w:tcPr>
            <w:tcW w:w="864" w:type="dxa"/>
            <w:tcBorders>
              <w:top w:val="nil"/>
              <w:left w:val="nil"/>
              <w:bottom w:val="nil"/>
              <w:right w:val="nil"/>
            </w:tcBorders>
            <w:shd w:val="clear" w:color="000000" w:fill="D6A461"/>
            <w:noWrap/>
            <w:vAlign w:val="center"/>
            <w:hideMark/>
          </w:tcPr>
          <w:p w:rsidR="00D1544D" w:rsidRPr="00D1544D" w:rsidRDefault="00D1544D" w:rsidP="00D1544D">
            <w:pPr>
              <w:bidi/>
              <w:spacing w:after="0" w:line="240" w:lineRule="auto"/>
              <w:rPr>
                <w:rFonts w:ascii="Arial" w:hAnsi="Arial"/>
                <w:color w:val="F2F2F2"/>
                <w:sz w:val="20"/>
                <w:szCs w:val="20"/>
                <w:rtl/>
              </w:rPr>
            </w:pPr>
            <w:r w:rsidRPr="00D1544D">
              <w:rPr>
                <w:rFonts w:ascii="Arial" w:hAnsi="Arial"/>
                <w:color w:val="F2F2F2"/>
                <w:sz w:val="20"/>
                <w:szCs w:val="20"/>
                <w:rtl/>
              </w:rPr>
              <w:t>0.1%</w:t>
            </w:r>
          </w:p>
        </w:tc>
        <w:tc>
          <w:tcPr>
            <w:tcW w:w="864" w:type="dxa"/>
            <w:tcBorders>
              <w:top w:val="nil"/>
              <w:left w:val="nil"/>
              <w:bottom w:val="nil"/>
              <w:right w:val="nil"/>
            </w:tcBorders>
            <w:shd w:val="clear" w:color="000000" w:fill="917E61"/>
            <w:noWrap/>
            <w:vAlign w:val="center"/>
            <w:hideMark/>
          </w:tcPr>
          <w:p w:rsidR="00D1544D" w:rsidRPr="00D1544D" w:rsidRDefault="00D1544D" w:rsidP="00D1544D">
            <w:pPr>
              <w:bidi/>
              <w:spacing w:after="0" w:line="240" w:lineRule="auto"/>
              <w:rPr>
                <w:rFonts w:ascii="Arial" w:hAnsi="Arial"/>
                <w:color w:val="F2F2F2"/>
                <w:sz w:val="20"/>
                <w:szCs w:val="20"/>
                <w:rtl/>
              </w:rPr>
            </w:pPr>
            <w:r w:rsidRPr="00D1544D">
              <w:rPr>
                <w:rFonts w:ascii="Arial" w:hAnsi="Arial"/>
                <w:color w:val="F2F2F2"/>
                <w:sz w:val="20"/>
                <w:szCs w:val="20"/>
                <w:rtl/>
              </w:rPr>
              <w:t>21.4%</w:t>
            </w:r>
          </w:p>
        </w:tc>
        <w:tc>
          <w:tcPr>
            <w:tcW w:w="864" w:type="dxa"/>
            <w:tcBorders>
              <w:top w:val="nil"/>
              <w:left w:val="nil"/>
              <w:bottom w:val="nil"/>
              <w:right w:val="nil"/>
            </w:tcBorders>
            <w:shd w:val="clear" w:color="000000" w:fill="D1A261"/>
            <w:noWrap/>
            <w:vAlign w:val="center"/>
            <w:hideMark/>
          </w:tcPr>
          <w:p w:rsidR="00D1544D" w:rsidRPr="00D1544D" w:rsidRDefault="00D1544D" w:rsidP="00D1544D">
            <w:pPr>
              <w:bidi/>
              <w:spacing w:after="0" w:line="240" w:lineRule="auto"/>
              <w:rPr>
                <w:rFonts w:ascii="Arial" w:hAnsi="Arial"/>
                <w:color w:val="F2F2F2"/>
                <w:sz w:val="20"/>
                <w:szCs w:val="20"/>
                <w:rtl/>
              </w:rPr>
            </w:pPr>
            <w:r w:rsidRPr="00D1544D">
              <w:rPr>
                <w:rFonts w:ascii="Arial" w:hAnsi="Arial"/>
                <w:color w:val="F2F2F2"/>
                <w:sz w:val="20"/>
                <w:szCs w:val="20"/>
                <w:rtl/>
              </w:rPr>
              <w:t>1.7%</w:t>
            </w:r>
          </w:p>
        </w:tc>
        <w:tc>
          <w:tcPr>
            <w:tcW w:w="864" w:type="dxa"/>
            <w:tcBorders>
              <w:top w:val="nil"/>
              <w:left w:val="nil"/>
              <w:bottom w:val="nil"/>
              <w:right w:val="nil"/>
            </w:tcBorders>
            <w:shd w:val="clear" w:color="000000" w:fill="D6A461"/>
            <w:noWrap/>
            <w:vAlign w:val="center"/>
            <w:hideMark/>
          </w:tcPr>
          <w:p w:rsidR="00D1544D" w:rsidRPr="00D1544D" w:rsidRDefault="00D1544D" w:rsidP="00D1544D">
            <w:pPr>
              <w:bidi/>
              <w:spacing w:after="0" w:line="240" w:lineRule="auto"/>
              <w:rPr>
                <w:rFonts w:ascii="Arial" w:hAnsi="Arial"/>
                <w:color w:val="F2F2F2"/>
                <w:sz w:val="20"/>
                <w:szCs w:val="20"/>
                <w:rtl/>
              </w:rPr>
            </w:pPr>
            <w:r w:rsidRPr="00D1544D">
              <w:rPr>
                <w:rFonts w:ascii="Arial" w:hAnsi="Arial"/>
                <w:color w:val="F2F2F2"/>
                <w:sz w:val="20"/>
                <w:szCs w:val="20"/>
                <w:rtl/>
              </w:rPr>
              <w:t>0.2%</w:t>
            </w:r>
          </w:p>
        </w:tc>
        <w:tc>
          <w:tcPr>
            <w:tcW w:w="864" w:type="dxa"/>
            <w:tcBorders>
              <w:top w:val="nil"/>
              <w:left w:val="nil"/>
              <w:bottom w:val="nil"/>
              <w:right w:val="nil"/>
            </w:tcBorders>
            <w:shd w:val="clear" w:color="000000" w:fill="D4A361"/>
            <w:noWrap/>
            <w:vAlign w:val="center"/>
            <w:hideMark/>
          </w:tcPr>
          <w:p w:rsidR="00D1544D" w:rsidRPr="00D1544D" w:rsidRDefault="00D1544D" w:rsidP="00D1544D">
            <w:pPr>
              <w:bidi/>
              <w:spacing w:after="0" w:line="240" w:lineRule="auto"/>
              <w:rPr>
                <w:rFonts w:ascii="Arial" w:hAnsi="Arial"/>
                <w:color w:val="F2F2F2"/>
                <w:sz w:val="20"/>
                <w:szCs w:val="20"/>
                <w:rtl/>
              </w:rPr>
            </w:pPr>
            <w:r w:rsidRPr="00D1544D">
              <w:rPr>
                <w:rFonts w:ascii="Arial" w:hAnsi="Arial"/>
                <w:color w:val="F2F2F2"/>
                <w:sz w:val="20"/>
                <w:szCs w:val="20"/>
                <w:rtl/>
              </w:rPr>
              <w:t>0.7%</w:t>
            </w:r>
          </w:p>
        </w:tc>
        <w:tc>
          <w:tcPr>
            <w:tcW w:w="864" w:type="dxa"/>
            <w:tcBorders>
              <w:top w:val="nil"/>
              <w:left w:val="nil"/>
              <w:bottom w:val="nil"/>
              <w:right w:val="nil"/>
            </w:tcBorders>
            <w:shd w:val="clear" w:color="000000" w:fill="D5A461"/>
            <w:noWrap/>
            <w:vAlign w:val="center"/>
            <w:hideMark/>
          </w:tcPr>
          <w:p w:rsidR="00D1544D" w:rsidRPr="00D1544D" w:rsidRDefault="00D1544D" w:rsidP="00D1544D">
            <w:pPr>
              <w:bidi/>
              <w:spacing w:after="0" w:line="240" w:lineRule="auto"/>
              <w:rPr>
                <w:rFonts w:ascii="Arial" w:hAnsi="Arial"/>
                <w:color w:val="F2F2F2"/>
                <w:sz w:val="20"/>
                <w:szCs w:val="20"/>
                <w:rtl/>
              </w:rPr>
            </w:pPr>
            <w:r w:rsidRPr="00D1544D">
              <w:rPr>
                <w:rFonts w:ascii="Arial" w:hAnsi="Arial"/>
                <w:color w:val="F2F2F2"/>
                <w:sz w:val="20"/>
                <w:szCs w:val="20"/>
                <w:rtl/>
              </w:rPr>
              <w:t>0.4%</w:t>
            </w:r>
          </w:p>
        </w:tc>
        <w:tc>
          <w:tcPr>
            <w:tcW w:w="864" w:type="dxa"/>
            <w:gridSpan w:val="2"/>
            <w:tcBorders>
              <w:top w:val="nil"/>
              <w:left w:val="nil"/>
              <w:bottom w:val="nil"/>
              <w:right w:val="nil"/>
            </w:tcBorders>
            <w:shd w:val="clear" w:color="000000" w:fill="DADDDF"/>
            <w:noWrap/>
            <w:vAlign w:val="center"/>
            <w:hideMark/>
          </w:tcPr>
          <w:p w:rsidR="00D1544D" w:rsidRPr="00D1544D" w:rsidRDefault="00D1544D" w:rsidP="00D1544D">
            <w:pPr>
              <w:bidi/>
              <w:spacing w:after="0" w:line="240" w:lineRule="auto"/>
              <w:rPr>
                <w:rFonts w:ascii="Arial" w:hAnsi="Arial"/>
                <w:color w:val="F2F2F2"/>
                <w:sz w:val="20"/>
                <w:szCs w:val="20"/>
                <w:rtl/>
              </w:rPr>
            </w:pPr>
            <w:r w:rsidRPr="00D1544D">
              <w:rPr>
                <w:rFonts w:ascii="Arial" w:hAnsi="Arial"/>
                <w:color w:val="F2F2F2"/>
                <w:sz w:val="20"/>
                <w:szCs w:val="20"/>
                <w:rtl/>
              </w:rPr>
              <w:t>0.0%</w:t>
            </w:r>
          </w:p>
        </w:tc>
        <w:tc>
          <w:tcPr>
            <w:tcW w:w="864" w:type="dxa"/>
            <w:tcBorders>
              <w:top w:val="nil"/>
              <w:left w:val="nil"/>
              <w:bottom w:val="nil"/>
              <w:right w:val="nil"/>
            </w:tcBorders>
            <w:shd w:val="clear" w:color="000000" w:fill="D6A461"/>
            <w:noWrap/>
            <w:vAlign w:val="center"/>
            <w:hideMark/>
          </w:tcPr>
          <w:p w:rsidR="00D1544D" w:rsidRPr="00D1544D" w:rsidRDefault="00D1544D" w:rsidP="00D1544D">
            <w:pPr>
              <w:bidi/>
              <w:spacing w:after="0" w:line="240" w:lineRule="auto"/>
              <w:rPr>
                <w:rFonts w:ascii="Arial" w:hAnsi="Arial"/>
                <w:color w:val="F2F2F2"/>
                <w:sz w:val="20"/>
                <w:szCs w:val="20"/>
                <w:rtl/>
              </w:rPr>
            </w:pPr>
            <w:r w:rsidRPr="00D1544D">
              <w:rPr>
                <w:rFonts w:ascii="Arial" w:hAnsi="Arial"/>
                <w:color w:val="F2F2F2"/>
                <w:sz w:val="20"/>
                <w:szCs w:val="20"/>
                <w:rtl/>
              </w:rPr>
              <w:t>0.2%</w:t>
            </w:r>
          </w:p>
        </w:tc>
      </w:tr>
      <w:tr w:rsidR="00D1544D" w:rsidRPr="00D1544D" w:rsidTr="00BE0BA3">
        <w:trPr>
          <w:trHeight w:val="300"/>
        </w:trPr>
        <w:tc>
          <w:tcPr>
            <w:tcW w:w="1940" w:type="dxa"/>
            <w:tcBorders>
              <w:top w:val="nil"/>
              <w:left w:val="nil"/>
              <w:bottom w:val="nil"/>
              <w:right w:val="nil"/>
            </w:tcBorders>
            <w:shd w:val="clear" w:color="auto" w:fill="auto"/>
            <w:noWrap/>
            <w:vAlign w:val="center"/>
            <w:hideMark/>
          </w:tcPr>
          <w:p w:rsidR="00D1544D" w:rsidRPr="00D1544D" w:rsidRDefault="00D1544D" w:rsidP="00D1544D">
            <w:pPr>
              <w:bidi/>
              <w:spacing w:after="0" w:line="240" w:lineRule="auto"/>
              <w:rPr>
                <w:rFonts w:ascii="Tahoma" w:hAnsi="Tahoma" w:cs="Tahoma"/>
                <w:color w:val="595959"/>
                <w:sz w:val="20"/>
                <w:szCs w:val="20"/>
                <w:rtl/>
              </w:rPr>
            </w:pPr>
            <w:r w:rsidRPr="00D1544D">
              <w:rPr>
                <w:rFonts w:ascii="Tahoma" w:hAnsi="Tahoma" w:cs="Tahoma"/>
                <w:color w:val="595959"/>
                <w:sz w:val="20"/>
                <w:szCs w:val="20"/>
                <w:rtl/>
              </w:rPr>
              <w:t>الدول الاسيوية غير العربية</w:t>
            </w:r>
          </w:p>
        </w:tc>
        <w:tc>
          <w:tcPr>
            <w:tcW w:w="864" w:type="dxa"/>
            <w:tcBorders>
              <w:top w:val="nil"/>
              <w:left w:val="nil"/>
              <w:bottom w:val="nil"/>
              <w:right w:val="nil"/>
            </w:tcBorders>
            <w:shd w:val="clear" w:color="000000" w:fill="D6A461"/>
            <w:noWrap/>
            <w:vAlign w:val="center"/>
            <w:hideMark/>
          </w:tcPr>
          <w:p w:rsidR="00D1544D" w:rsidRPr="00D1544D" w:rsidRDefault="00D1544D" w:rsidP="00D1544D">
            <w:pPr>
              <w:bidi/>
              <w:spacing w:after="0" w:line="240" w:lineRule="auto"/>
              <w:rPr>
                <w:rFonts w:ascii="Arial" w:hAnsi="Arial"/>
                <w:color w:val="F2F2F2"/>
                <w:sz w:val="20"/>
                <w:szCs w:val="20"/>
                <w:rtl/>
              </w:rPr>
            </w:pPr>
            <w:r w:rsidRPr="00D1544D">
              <w:rPr>
                <w:rFonts w:ascii="Arial" w:hAnsi="Arial"/>
                <w:color w:val="F2F2F2"/>
                <w:sz w:val="20"/>
                <w:szCs w:val="20"/>
                <w:rtl/>
              </w:rPr>
              <w:t>0.2%</w:t>
            </w:r>
          </w:p>
        </w:tc>
        <w:tc>
          <w:tcPr>
            <w:tcW w:w="864" w:type="dxa"/>
            <w:tcBorders>
              <w:top w:val="nil"/>
              <w:left w:val="nil"/>
              <w:bottom w:val="nil"/>
              <w:right w:val="nil"/>
            </w:tcBorders>
            <w:shd w:val="clear" w:color="000000" w:fill="D6A461"/>
            <w:noWrap/>
            <w:vAlign w:val="center"/>
            <w:hideMark/>
          </w:tcPr>
          <w:p w:rsidR="00D1544D" w:rsidRPr="00D1544D" w:rsidRDefault="00D1544D" w:rsidP="00D1544D">
            <w:pPr>
              <w:bidi/>
              <w:spacing w:after="0" w:line="240" w:lineRule="auto"/>
              <w:rPr>
                <w:rFonts w:ascii="Arial" w:hAnsi="Arial"/>
                <w:color w:val="F2F2F2"/>
                <w:sz w:val="20"/>
                <w:szCs w:val="20"/>
                <w:rtl/>
              </w:rPr>
            </w:pPr>
            <w:r w:rsidRPr="00D1544D">
              <w:rPr>
                <w:rFonts w:ascii="Arial" w:hAnsi="Arial"/>
                <w:color w:val="F2F2F2"/>
                <w:sz w:val="20"/>
                <w:szCs w:val="20"/>
                <w:rtl/>
              </w:rPr>
              <w:t>0.1%</w:t>
            </w:r>
          </w:p>
        </w:tc>
        <w:tc>
          <w:tcPr>
            <w:tcW w:w="864" w:type="dxa"/>
            <w:tcBorders>
              <w:top w:val="nil"/>
              <w:left w:val="nil"/>
              <w:bottom w:val="nil"/>
              <w:right w:val="nil"/>
            </w:tcBorders>
            <w:shd w:val="clear" w:color="000000" w:fill="D6A461"/>
            <w:noWrap/>
            <w:vAlign w:val="center"/>
            <w:hideMark/>
          </w:tcPr>
          <w:p w:rsidR="00D1544D" w:rsidRPr="00D1544D" w:rsidRDefault="00D1544D" w:rsidP="00D1544D">
            <w:pPr>
              <w:bidi/>
              <w:spacing w:after="0" w:line="240" w:lineRule="auto"/>
              <w:rPr>
                <w:rFonts w:ascii="Arial" w:hAnsi="Arial"/>
                <w:color w:val="F2F2F2"/>
                <w:sz w:val="20"/>
                <w:szCs w:val="20"/>
                <w:rtl/>
              </w:rPr>
            </w:pPr>
            <w:r w:rsidRPr="00D1544D">
              <w:rPr>
                <w:rFonts w:ascii="Arial" w:hAnsi="Arial"/>
                <w:color w:val="F2F2F2"/>
                <w:sz w:val="20"/>
                <w:szCs w:val="20"/>
                <w:rtl/>
              </w:rPr>
              <w:t>0.1%</w:t>
            </w:r>
          </w:p>
        </w:tc>
        <w:tc>
          <w:tcPr>
            <w:tcW w:w="864" w:type="dxa"/>
            <w:tcBorders>
              <w:top w:val="nil"/>
              <w:left w:val="nil"/>
              <w:bottom w:val="nil"/>
              <w:right w:val="nil"/>
            </w:tcBorders>
            <w:shd w:val="clear" w:color="000000" w:fill="D0A161"/>
            <w:noWrap/>
            <w:vAlign w:val="center"/>
            <w:hideMark/>
          </w:tcPr>
          <w:p w:rsidR="00D1544D" w:rsidRPr="00D1544D" w:rsidRDefault="00D1544D" w:rsidP="00D1544D">
            <w:pPr>
              <w:bidi/>
              <w:spacing w:after="0" w:line="240" w:lineRule="auto"/>
              <w:rPr>
                <w:rFonts w:ascii="Arial" w:hAnsi="Arial"/>
                <w:color w:val="F2F2F2"/>
                <w:sz w:val="20"/>
                <w:szCs w:val="20"/>
                <w:rtl/>
              </w:rPr>
            </w:pPr>
            <w:r w:rsidRPr="00D1544D">
              <w:rPr>
                <w:rFonts w:ascii="Arial" w:hAnsi="Arial"/>
                <w:color w:val="F2F2F2"/>
                <w:sz w:val="20"/>
                <w:szCs w:val="20"/>
                <w:rtl/>
              </w:rPr>
              <w:t>1.9%</w:t>
            </w:r>
          </w:p>
        </w:tc>
        <w:tc>
          <w:tcPr>
            <w:tcW w:w="864" w:type="dxa"/>
            <w:tcBorders>
              <w:top w:val="nil"/>
              <w:left w:val="nil"/>
              <w:bottom w:val="nil"/>
              <w:right w:val="nil"/>
            </w:tcBorders>
            <w:shd w:val="clear" w:color="000000" w:fill="DADDDF"/>
            <w:noWrap/>
            <w:vAlign w:val="center"/>
            <w:hideMark/>
          </w:tcPr>
          <w:p w:rsidR="00D1544D" w:rsidRPr="00D1544D" w:rsidRDefault="00D1544D" w:rsidP="00D1544D">
            <w:pPr>
              <w:bidi/>
              <w:spacing w:after="0" w:line="240" w:lineRule="auto"/>
              <w:rPr>
                <w:rFonts w:ascii="Arial" w:hAnsi="Arial"/>
                <w:color w:val="F2F2F2"/>
                <w:sz w:val="20"/>
                <w:szCs w:val="20"/>
                <w:rtl/>
              </w:rPr>
            </w:pPr>
            <w:r w:rsidRPr="00D1544D">
              <w:rPr>
                <w:rFonts w:ascii="Arial" w:hAnsi="Arial"/>
                <w:color w:val="F2F2F2"/>
                <w:sz w:val="20"/>
                <w:szCs w:val="20"/>
                <w:rtl/>
              </w:rPr>
              <w:t>0.0%</w:t>
            </w:r>
          </w:p>
        </w:tc>
        <w:tc>
          <w:tcPr>
            <w:tcW w:w="864" w:type="dxa"/>
            <w:tcBorders>
              <w:top w:val="nil"/>
              <w:left w:val="nil"/>
              <w:bottom w:val="nil"/>
              <w:right w:val="nil"/>
            </w:tcBorders>
            <w:shd w:val="clear" w:color="000000" w:fill="D6A461"/>
            <w:noWrap/>
            <w:vAlign w:val="center"/>
            <w:hideMark/>
          </w:tcPr>
          <w:p w:rsidR="00D1544D" w:rsidRPr="00D1544D" w:rsidRDefault="00D1544D" w:rsidP="00D1544D">
            <w:pPr>
              <w:bidi/>
              <w:spacing w:after="0" w:line="240" w:lineRule="auto"/>
              <w:rPr>
                <w:rFonts w:ascii="Arial" w:hAnsi="Arial"/>
                <w:color w:val="F2F2F2"/>
                <w:sz w:val="20"/>
                <w:szCs w:val="20"/>
                <w:rtl/>
              </w:rPr>
            </w:pPr>
            <w:r w:rsidRPr="00D1544D">
              <w:rPr>
                <w:rFonts w:ascii="Arial" w:hAnsi="Arial"/>
                <w:color w:val="F2F2F2"/>
                <w:sz w:val="20"/>
                <w:szCs w:val="20"/>
                <w:rtl/>
              </w:rPr>
              <w:t>0.2%</w:t>
            </w:r>
          </w:p>
        </w:tc>
        <w:tc>
          <w:tcPr>
            <w:tcW w:w="864" w:type="dxa"/>
            <w:tcBorders>
              <w:top w:val="nil"/>
              <w:left w:val="nil"/>
              <w:bottom w:val="nil"/>
              <w:right w:val="nil"/>
            </w:tcBorders>
            <w:shd w:val="clear" w:color="000000" w:fill="DADDDF"/>
            <w:noWrap/>
            <w:vAlign w:val="center"/>
            <w:hideMark/>
          </w:tcPr>
          <w:p w:rsidR="00D1544D" w:rsidRPr="00D1544D" w:rsidRDefault="00D1544D" w:rsidP="00D1544D">
            <w:pPr>
              <w:bidi/>
              <w:spacing w:after="0" w:line="240" w:lineRule="auto"/>
              <w:rPr>
                <w:rFonts w:ascii="Arial" w:hAnsi="Arial"/>
                <w:color w:val="F2F2F2"/>
                <w:sz w:val="20"/>
                <w:szCs w:val="20"/>
                <w:rtl/>
              </w:rPr>
            </w:pPr>
            <w:r w:rsidRPr="00D1544D">
              <w:rPr>
                <w:rFonts w:ascii="Arial" w:hAnsi="Arial"/>
                <w:color w:val="F2F2F2"/>
                <w:sz w:val="20"/>
                <w:szCs w:val="20"/>
                <w:rtl/>
              </w:rPr>
              <w:t>0.0%</w:t>
            </w:r>
          </w:p>
        </w:tc>
        <w:tc>
          <w:tcPr>
            <w:tcW w:w="864" w:type="dxa"/>
            <w:gridSpan w:val="2"/>
            <w:tcBorders>
              <w:top w:val="nil"/>
              <w:left w:val="nil"/>
              <w:bottom w:val="nil"/>
              <w:right w:val="nil"/>
            </w:tcBorders>
            <w:shd w:val="clear" w:color="000000" w:fill="DADDDF"/>
            <w:noWrap/>
            <w:vAlign w:val="center"/>
            <w:hideMark/>
          </w:tcPr>
          <w:p w:rsidR="00D1544D" w:rsidRPr="00D1544D" w:rsidRDefault="00D1544D" w:rsidP="00D1544D">
            <w:pPr>
              <w:bidi/>
              <w:spacing w:after="0" w:line="240" w:lineRule="auto"/>
              <w:rPr>
                <w:rFonts w:ascii="Arial" w:hAnsi="Arial"/>
                <w:color w:val="F2F2F2"/>
                <w:sz w:val="20"/>
                <w:szCs w:val="20"/>
                <w:rtl/>
              </w:rPr>
            </w:pPr>
            <w:r w:rsidRPr="00D1544D">
              <w:rPr>
                <w:rFonts w:ascii="Arial" w:hAnsi="Arial"/>
                <w:color w:val="F2F2F2"/>
                <w:sz w:val="20"/>
                <w:szCs w:val="20"/>
                <w:rtl/>
              </w:rPr>
              <w:t>0.0%</w:t>
            </w:r>
          </w:p>
        </w:tc>
        <w:tc>
          <w:tcPr>
            <w:tcW w:w="864" w:type="dxa"/>
            <w:tcBorders>
              <w:top w:val="nil"/>
              <w:left w:val="nil"/>
              <w:bottom w:val="nil"/>
              <w:right w:val="nil"/>
            </w:tcBorders>
            <w:shd w:val="clear" w:color="000000" w:fill="DADDDF"/>
            <w:noWrap/>
            <w:vAlign w:val="center"/>
            <w:hideMark/>
          </w:tcPr>
          <w:p w:rsidR="00D1544D" w:rsidRPr="00D1544D" w:rsidRDefault="00D1544D" w:rsidP="00D1544D">
            <w:pPr>
              <w:bidi/>
              <w:spacing w:after="0" w:line="240" w:lineRule="auto"/>
              <w:rPr>
                <w:rFonts w:ascii="Arial" w:hAnsi="Arial"/>
                <w:color w:val="F2F2F2"/>
                <w:sz w:val="20"/>
                <w:szCs w:val="20"/>
                <w:rtl/>
              </w:rPr>
            </w:pPr>
            <w:r w:rsidRPr="00D1544D">
              <w:rPr>
                <w:rFonts w:ascii="Arial" w:hAnsi="Arial"/>
                <w:color w:val="F2F2F2"/>
                <w:sz w:val="20"/>
                <w:szCs w:val="20"/>
                <w:rtl/>
              </w:rPr>
              <w:t>0.0%</w:t>
            </w:r>
          </w:p>
        </w:tc>
      </w:tr>
      <w:tr w:rsidR="00D1544D" w:rsidRPr="00D1544D" w:rsidTr="00BE0BA3">
        <w:trPr>
          <w:trHeight w:val="300"/>
        </w:trPr>
        <w:tc>
          <w:tcPr>
            <w:tcW w:w="1940" w:type="dxa"/>
            <w:tcBorders>
              <w:top w:val="nil"/>
              <w:left w:val="nil"/>
              <w:bottom w:val="nil"/>
              <w:right w:val="nil"/>
            </w:tcBorders>
            <w:shd w:val="clear" w:color="auto" w:fill="auto"/>
            <w:noWrap/>
            <w:vAlign w:val="center"/>
            <w:hideMark/>
          </w:tcPr>
          <w:p w:rsidR="00D1544D" w:rsidRPr="00D1544D" w:rsidRDefault="00D1544D" w:rsidP="00D1544D">
            <w:pPr>
              <w:bidi/>
              <w:spacing w:after="0" w:line="240" w:lineRule="auto"/>
              <w:rPr>
                <w:rFonts w:ascii="Tahoma" w:hAnsi="Tahoma" w:cs="Tahoma"/>
                <w:color w:val="595959"/>
                <w:sz w:val="20"/>
                <w:szCs w:val="20"/>
                <w:rtl/>
              </w:rPr>
            </w:pPr>
            <w:r w:rsidRPr="00D1544D">
              <w:rPr>
                <w:rFonts w:ascii="Tahoma" w:hAnsi="Tahoma" w:cs="Tahoma"/>
                <w:color w:val="595959"/>
                <w:sz w:val="20"/>
                <w:szCs w:val="20"/>
                <w:rtl/>
              </w:rPr>
              <w:t>الدول الافريقية غير العربية</w:t>
            </w:r>
          </w:p>
        </w:tc>
        <w:tc>
          <w:tcPr>
            <w:tcW w:w="864" w:type="dxa"/>
            <w:tcBorders>
              <w:top w:val="nil"/>
              <w:left w:val="nil"/>
              <w:bottom w:val="nil"/>
              <w:right w:val="nil"/>
            </w:tcBorders>
            <w:shd w:val="clear" w:color="000000" w:fill="DADDDF"/>
            <w:noWrap/>
            <w:vAlign w:val="center"/>
            <w:hideMark/>
          </w:tcPr>
          <w:p w:rsidR="00D1544D" w:rsidRPr="00D1544D" w:rsidRDefault="00D1544D" w:rsidP="00D1544D">
            <w:pPr>
              <w:bidi/>
              <w:spacing w:after="0" w:line="240" w:lineRule="auto"/>
              <w:rPr>
                <w:rFonts w:ascii="Arial" w:hAnsi="Arial"/>
                <w:color w:val="F2F2F2"/>
                <w:sz w:val="20"/>
                <w:szCs w:val="20"/>
                <w:rtl/>
              </w:rPr>
            </w:pPr>
            <w:r w:rsidRPr="00D1544D">
              <w:rPr>
                <w:rFonts w:ascii="Arial" w:hAnsi="Arial"/>
                <w:color w:val="F2F2F2"/>
                <w:sz w:val="20"/>
                <w:szCs w:val="20"/>
                <w:rtl/>
              </w:rPr>
              <w:t>0.0%</w:t>
            </w:r>
          </w:p>
        </w:tc>
        <w:tc>
          <w:tcPr>
            <w:tcW w:w="864" w:type="dxa"/>
            <w:tcBorders>
              <w:top w:val="nil"/>
              <w:left w:val="nil"/>
              <w:bottom w:val="nil"/>
              <w:right w:val="nil"/>
            </w:tcBorders>
            <w:shd w:val="clear" w:color="000000" w:fill="DADDDF"/>
            <w:noWrap/>
            <w:vAlign w:val="center"/>
            <w:hideMark/>
          </w:tcPr>
          <w:p w:rsidR="00D1544D" w:rsidRPr="00D1544D" w:rsidRDefault="00D1544D" w:rsidP="00D1544D">
            <w:pPr>
              <w:bidi/>
              <w:spacing w:after="0" w:line="240" w:lineRule="auto"/>
              <w:rPr>
                <w:rFonts w:ascii="Arial" w:hAnsi="Arial"/>
                <w:color w:val="F2F2F2"/>
                <w:sz w:val="20"/>
                <w:szCs w:val="20"/>
                <w:rtl/>
              </w:rPr>
            </w:pPr>
            <w:r w:rsidRPr="00D1544D">
              <w:rPr>
                <w:rFonts w:ascii="Arial" w:hAnsi="Arial"/>
                <w:color w:val="F2F2F2"/>
                <w:sz w:val="20"/>
                <w:szCs w:val="20"/>
                <w:rtl/>
              </w:rPr>
              <w:t>0.0%</w:t>
            </w:r>
          </w:p>
        </w:tc>
        <w:tc>
          <w:tcPr>
            <w:tcW w:w="864" w:type="dxa"/>
            <w:tcBorders>
              <w:top w:val="nil"/>
              <w:left w:val="nil"/>
              <w:bottom w:val="nil"/>
              <w:right w:val="nil"/>
            </w:tcBorders>
            <w:shd w:val="clear" w:color="000000" w:fill="D6A461"/>
            <w:noWrap/>
            <w:vAlign w:val="center"/>
            <w:hideMark/>
          </w:tcPr>
          <w:p w:rsidR="00D1544D" w:rsidRPr="00D1544D" w:rsidRDefault="00D1544D" w:rsidP="00D1544D">
            <w:pPr>
              <w:bidi/>
              <w:spacing w:after="0" w:line="240" w:lineRule="auto"/>
              <w:rPr>
                <w:rFonts w:ascii="Arial" w:hAnsi="Arial"/>
                <w:color w:val="F2F2F2"/>
                <w:sz w:val="20"/>
                <w:szCs w:val="20"/>
                <w:rtl/>
              </w:rPr>
            </w:pPr>
            <w:r w:rsidRPr="00D1544D">
              <w:rPr>
                <w:rFonts w:ascii="Arial" w:hAnsi="Arial"/>
                <w:color w:val="F2F2F2"/>
                <w:sz w:val="20"/>
                <w:szCs w:val="20"/>
                <w:rtl/>
              </w:rPr>
              <w:t>0.2%</w:t>
            </w:r>
          </w:p>
        </w:tc>
        <w:tc>
          <w:tcPr>
            <w:tcW w:w="864" w:type="dxa"/>
            <w:tcBorders>
              <w:top w:val="nil"/>
              <w:left w:val="nil"/>
              <w:bottom w:val="nil"/>
              <w:right w:val="nil"/>
            </w:tcBorders>
            <w:shd w:val="clear" w:color="000000" w:fill="D6A461"/>
            <w:noWrap/>
            <w:vAlign w:val="center"/>
            <w:hideMark/>
          </w:tcPr>
          <w:p w:rsidR="00D1544D" w:rsidRPr="00D1544D" w:rsidRDefault="00D1544D" w:rsidP="00D1544D">
            <w:pPr>
              <w:bidi/>
              <w:spacing w:after="0" w:line="240" w:lineRule="auto"/>
              <w:rPr>
                <w:rFonts w:ascii="Arial" w:hAnsi="Arial"/>
                <w:color w:val="F2F2F2"/>
                <w:sz w:val="20"/>
                <w:szCs w:val="20"/>
                <w:rtl/>
              </w:rPr>
            </w:pPr>
            <w:r w:rsidRPr="00D1544D">
              <w:rPr>
                <w:rFonts w:ascii="Arial" w:hAnsi="Arial"/>
                <w:color w:val="F2F2F2"/>
                <w:sz w:val="20"/>
                <w:szCs w:val="20"/>
                <w:rtl/>
              </w:rPr>
              <w:t>0.1%</w:t>
            </w:r>
          </w:p>
        </w:tc>
        <w:tc>
          <w:tcPr>
            <w:tcW w:w="864" w:type="dxa"/>
            <w:tcBorders>
              <w:top w:val="nil"/>
              <w:left w:val="nil"/>
              <w:bottom w:val="nil"/>
              <w:right w:val="nil"/>
            </w:tcBorders>
            <w:shd w:val="clear" w:color="000000" w:fill="D6A461"/>
            <w:noWrap/>
            <w:vAlign w:val="center"/>
            <w:hideMark/>
          </w:tcPr>
          <w:p w:rsidR="00D1544D" w:rsidRPr="00D1544D" w:rsidRDefault="00D1544D" w:rsidP="00D1544D">
            <w:pPr>
              <w:bidi/>
              <w:spacing w:after="0" w:line="240" w:lineRule="auto"/>
              <w:rPr>
                <w:rFonts w:ascii="Arial" w:hAnsi="Arial"/>
                <w:color w:val="F2F2F2"/>
                <w:sz w:val="20"/>
                <w:szCs w:val="20"/>
                <w:rtl/>
              </w:rPr>
            </w:pPr>
            <w:r w:rsidRPr="00D1544D">
              <w:rPr>
                <w:rFonts w:ascii="Arial" w:hAnsi="Arial"/>
                <w:color w:val="F2F2F2"/>
                <w:sz w:val="20"/>
                <w:szCs w:val="20"/>
                <w:rtl/>
              </w:rPr>
              <w:t>0.2%</w:t>
            </w:r>
          </w:p>
        </w:tc>
        <w:tc>
          <w:tcPr>
            <w:tcW w:w="864" w:type="dxa"/>
            <w:tcBorders>
              <w:top w:val="nil"/>
              <w:left w:val="nil"/>
              <w:bottom w:val="nil"/>
              <w:right w:val="nil"/>
            </w:tcBorders>
            <w:shd w:val="clear" w:color="000000" w:fill="DADDDF"/>
            <w:noWrap/>
            <w:vAlign w:val="center"/>
            <w:hideMark/>
          </w:tcPr>
          <w:p w:rsidR="00D1544D" w:rsidRPr="00D1544D" w:rsidRDefault="00D1544D" w:rsidP="00D1544D">
            <w:pPr>
              <w:bidi/>
              <w:spacing w:after="0" w:line="240" w:lineRule="auto"/>
              <w:rPr>
                <w:rFonts w:ascii="Arial" w:hAnsi="Arial"/>
                <w:color w:val="F2F2F2"/>
                <w:sz w:val="20"/>
                <w:szCs w:val="20"/>
                <w:rtl/>
              </w:rPr>
            </w:pPr>
            <w:r w:rsidRPr="00D1544D">
              <w:rPr>
                <w:rFonts w:ascii="Arial" w:hAnsi="Arial"/>
                <w:color w:val="F2F2F2"/>
                <w:sz w:val="20"/>
                <w:szCs w:val="20"/>
                <w:rtl/>
              </w:rPr>
              <w:t>0.0%</w:t>
            </w:r>
          </w:p>
        </w:tc>
        <w:tc>
          <w:tcPr>
            <w:tcW w:w="864" w:type="dxa"/>
            <w:tcBorders>
              <w:top w:val="nil"/>
              <w:left w:val="nil"/>
              <w:bottom w:val="nil"/>
              <w:right w:val="nil"/>
            </w:tcBorders>
            <w:shd w:val="clear" w:color="000000" w:fill="D6A461"/>
            <w:noWrap/>
            <w:vAlign w:val="center"/>
            <w:hideMark/>
          </w:tcPr>
          <w:p w:rsidR="00D1544D" w:rsidRPr="00D1544D" w:rsidRDefault="00D1544D" w:rsidP="00D1544D">
            <w:pPr>
              <w:bidi/>
              <w:spacing w:after="0" w:line="240" w:lineRule="auto"/>
              <w:rPr>
                <w:rFonts w:ascii="Arial" w:hAnsi="Arial"/>
                <w:color w:val="F2F2F2"/>
                <w:sz w:val="20"/>
                <w:szCs w:val="20"/>
                <w:rtl/>
              </w:rPr>
            </w:pPr>
            <w:r w:rsidRPr="00D1544D">
              <w:rPr>
                <w:rFonts w:ascii="Arial" w:hAnsi="Arial"/>
                <w:color w:val="F2F2F2"/>
                <w:sz w:val="20"/>
                <w:szCs w:val="20"/>
                <w:rtl/>
              </w:rPr>
              <w:t>0.1%</w:t>
            </w:r>
          </w:p>
        </w:tc>
        <w:tc>
          <w:tcPr>
            <w:tcW w:w="864" w:type="dxa"/>
            <w:gridSpan w:val="2"/>
            <w:tcBorders>
              <w:top w:val="nil"/>
              <w:left w:val="nil"/>
              <w:bottom w:val="nil"/>
              <w:right w:val="nil"/>
            </w:tcBorders>
            <w:shd w:val="clear" w:color="000000" w:fill="DADDDF"/>
            <w:noWrap/>
            <w:vAlign w:val="center"/>
            <w:hideMark/>
          </w:tcPr>
          <w:p w:rsidR="00D1544D" w:rsidRPr="00D1544D" w:rsidRDefault="00D1544D" w:rsidP="00D1544D">
            <w:pPr>
              <w:bidi/>
              <w:spacing w:after="0" w:line="240" w:lineRule="auto"/>
              <w:rPr>
                <w:rFonts w:ascii="Arial" w:hAnsi="Arial"/>
                <w:color w:val="F2F2F2"/>
                <w:sz w:val="20"/>
                <w:szCs w:val="20"/>
                <w:rtl/>
              </w:rPr>
            </w:pPr>
            <w:r w:rsidRPr="00D1544D">
              <w:rPr>
                <w:rFonts w:ascii="Arial" w:hAnsi="Arial"/>
                <w:color w:val="F2F2F2"/>
                <w:sz w:val="20"/>
                <w:szCs w:val="20"/>
                <w:rtl/>
              </w:rPr>
              <w:t>0.0%</w:t>
            </w:r>
          </w:p>
        </w:tc>
        <w:tc>
          <w:tcPr>
            <w:tcW w:w="864" w:type="dxa"/>
            <w:tcBorders>
              <w:top w:val="nil"/>
              <w:left w:val="nil"/>
              <w:bottom w:val="nil"/>
              <w:right w:val="nil"/>
            </w:tcBorders>
            <w:shd w:val="clear" w:color="000000" w:fill="DADDDF"/>
            <w:noWrap/>
            <w:vAlign w:val="center"/>
            <w:hideMark/>
          </w:tcPr>
          <w:p w:rsidR="00D1544D" w:rsidRPr="00D1544D" w:rsidRDefault="00D1544D" w:rsidP="00D1544D">
            <w:pPr>
              <w:bidi/>
              <w:spacing w:after="0" w:line="240" w:lineRule="auto"/>
              <w:rPr>
                <w:rFonts w:ascii="Arial" w:hAnsi="Arial"/>
                <w:color w:val="F2F2F2"/>
                <w:sz w:val="20"/>
                <w:szCs w:val="20"/>
                <w:rtl/>
              </w:rPr>
            </w:pPr>
            <w:r w:rsidRPr="00D1544D">
              <w:rPr>
                <w:rFonts w:ascii="Arial" w:hAnsi="Arial"/>
                <w:color w:val="F2F2F2"/>
                <w:sz w:val="20"/>
                <w:szCs w:val="20"/>
                <w:rtl/>
              </w:rPr>
              <w:t>0.0%</w:t>
            </w:r>
          </w:p>
        </w:tc>
      </w:tr>
      <w:tr w:rsidR="00D1544D" w:rsidRPr="00D1544D" w:rsidTr="00BE0BA3">
        <w:trPr>
          <w:trHeight w:val="300"/>
        </w:trPr>
        <w:tc>
          <w:tcPr>
            <w:tcW w:w="1940" w:type="dxa"/>
            <w:tcBorders>
              <w:top w:val="nil"/>
              <w:left w:val="nil"/>
              <w:bottom w:val="nil"/>
              <w:right w:val="nil"/>
            </w:tcBorders>
            <w:shd w:val="clear" w:color="auto" w:fill="auto"/>
            <w:noWrap/>
            <w:vAlign w:val="center"/>
            <w:hideMark/>
          </w:tcPr>
          <w:p w:rsidR="00D1544D" w:rsidRPr="00D1544D" w:rsidRDefault="00D1544D" w:rsidP="00D1544D">
            <w:pPr>
              <w:bidi/>
              <w:spacing w:after="0" w:line="240" w:lineRule="auto"/>
              <w:rPr>
                <w:rFonts w:ascii="Tahoma" w:hAnsi="Tahoma" w:cs="Tahoma"/>
                <w:color w:val="595959"/>
                <w:sz w:val="20"/>
                <w:szCs w:val="20"/>
                <w:rtl/>
              </w:rPr>
            </w:pPr>
            <w:r w:rsidRPr="00D1544D">
              <w:rPr>
                <w:rFonts w:ascii="Tahoma" w:hAnsi="Tahoma" w:cs="Tahoma"/>
                <w:color w:val="595959"/>
                <w:sz w:val="20"/>
                <w:szCs w:val="20"/>
                <w:rtl/>
              </w:rPr>
              <w:t>الدول الأوروبية</w:t>
            </w:r>
          </w:p>
        </w:tc>
        <w:tc>
          <w:tcPr>
            <w:tcW w:w="864" w:type="dxa"/>
            <w:tcBorders>
              <w:top w:val="nil"/>
              <w:left w:val="nil"/>
              <w:bottom w:val="nil"/>
              <w:right w:val="nil"/>
            </w:tcBorders>
            <w:shd w:val="clear" w:color="000000" w:fill="D6A461"/>
            <w:noWrap/>
            <w:vAlign w:val="center"/>
            <w:hideMark/>
          </w:tcPr>
          <w:p w:rsidR="00D1544D" w:rsidRPr="00D1544D" w:rsidRDefault="00D1544D" w:rsidP="00D1544D">
            <w:pPr>
              <w:bidi/>
              <w:spacing w:after="0" w:line="240" w:lineRule="auto"/>
              <w:rPr>
                <w:rFonts w:ascii="Arial" w:hAnsi="Arial"/>
                <w:color w:val="F2F2F2"/>
                <w:sz w:val="20"/>
                <w:szCs w:val="20"/>
                <w:rtl/>
              </w:rPr>
            </w:pPr>
            <w:r w:rsidRPr="00D1544D">
              <w:rPr>
                <w:rFonts w:ascii="Arial" w:hAnsi="Arial"/>
                <w:color w:val="F2F2F2"/>
                <w:sz w:val="20"/>
                <w:szCs w:val="20"/>
                <w:rtl/>
              </w:rPr>
              <w:t>0.1%</w:t>
            </w:r>
          </w:p>
        </w:tc>
        <w:tc>
          <w:tcPr>
            <w:tcW w:w="864" w:type="dxa"/>
            <w:tcBorders>
              <w:top w:val="nil"/>
              <w:left w:val="nil"/>
              <w:bottom w:val="nil"/>
              <w:right w:val="nil"/>
            </w:tcBorders>
            <w:shd w:val="clear" w:color="000000" w:fill="DADDDF"/>
            <w:noWrap/>
            <w:vAlign w:val="center"/>
            <w:hideMark/>
          </w:tcPr>
          <w:p w:rsidR="00D1544D" w:rsidRPr="00D1544D" w:rsidRDefault="00D1544D" w:rsidP="00D1544D">
            <w:pPr>
              <w:bidi/>
              <w:spacing w:after="0" w:line="240" w:lineRule="auto"/>
              <w:rPr>
                <w:rFonts w:ascii="Arial" w:hAnsi="Arial"/>
                <w:color w:val="F2F2F2"/>
                <w:sz w:val="20"/>
                <w:szCs w:val="20"/>
                <w:rtl/>
              </w:rPr>
            </w:pPr>
            <w:r w:rsidRPr="00D1544D">
              <w:rPr>
                <w:rFonts w:ascii="Arial" w:hAnsi="Arial"/>
                <w:color w:val="F2F2F2"/>
                <w:sz w:val="20"/>
                <w:szCs w:val="20"/>
                <w:rtl/>
              </w:rPr>
              <w:t>0.0%</w:t>
            </w:r>
          </w:p>
        </w:tc>
        <w:tc>
          <w:tcPr>
            <w:tcW w:w="864" w:type="dxa"/>
            <w:tcBorders>
              <w:top w:val="nil"/>
              <w:left w:val="nil"/>
              <w:bottom w:val="nil"/>
              <w:right w:val="nil"/>
            </w:tcBorders>
            <w:shd w:val="clear" w:color="000000" w:fill="D5A461"/>
            <w:noWrap/>
            <w:vAlign w:val="center"/>
            <w:hideMark/>
          </w:tcPr>
          <w:p w:rsidR="00D1544D" w:rsidRPr="00D1544D" w:rsidRDefault="00D1544D" w:rsidP="00D1544D">
            <w:pPr>
              <w:bidi/>
              <w:spacing w:after="0" w:line="240" w:lineRule="auto"/>
              <w:rPr>
                <w:rFonts w:ascii="Arial" w:hAnsi="Arial"/>
                <w:color w:val="F2F2F2"/>
                <w:sz w:val="20"/>
                <w:szCs w:val="20"/>
                <w:rtl/>
              </w:rPr>
            </w:pPr>
            <w:r w:rsidRPr="00D1544D">
              <w:rPr>
                <w:rFonts w:ascii="Arial" w:hAnsi="Arial"/>
                <w:color w:val="F2F2F2"/>
                <w:sz w:val="20"/>
                <w:szCs w:val="20"/>
                <w:rtl/>
              </w:rPr>
              <w:t>0.6%</w:t>
            </w:r>
          </w:p>
        </w:tc>
        <w:tc>
          <w:tcPr>
            <w:tcW w:w="864" w:type="dxa"/>
            <w:tcBorders>
              <w:top w:val="nil"/>
              <w:left w:val="nil"/>
              <w:bottom w:val="nil"/>
              <w:right w:val="nil"/>
            </w:tcBorders>
            <w:shd w:val="clear" w:color="000000" w:fill="D5A461"/>
            <w:noWrap/>
            <w:vAlign w:val="center"/>
            <w:hideMark/>
          </w:tcPr>
          <w:p w:rsidR="00D1544D" w:rsidRPr="00D1544D" w:rsidRDefault="00D1544D" w:rsidP="00D1544D">
            <w:pPr>
              <w:bidi/>
              <w:spacing w:after="0" w:line="240" w:lineRule="auto"/>
              <w:rPr>
                <w:rFonts w:ascii="Arial" w:hAnsi="Arial"/>
                <w:color w:val="F2F2F2"/>
                <w:sz w:val="20"/>
                <w:szCs w:val="20"/>
                <w:rtl/>
              </w:rPr>
            </w:pPr>
            <w:r w:rsidRPr="00D1544D">
              <w:rPr>
                <w:rFonts w:ascii="Arial" w:hAnsi="Arial"/>
                <w:color w:val="F2F2F2"/>
                <w:sz w:val="20"/>
                <w:szCs w:val="20"/>
                <w:rtl/>
              </w:rPr>
              <w:t>0.4%</w:t>
            </w:r>
          </w:p>
        </w:tc>
        <w:tc>
          <w:tcPr>
            <w:tcW w:w="864" w:type="dxa"/>
            <w:tcBorders>
              <w:top w:val="nil"/>
              <w:left w:val="nil"/>
              <w:bottom w:val="nil"/>
              <w:right w:val="nil"/>
            </w:tcBorders>
            <w:shd w:val="clear" w:color="000000" w:fill="D6A461"/>
            <w:noWrap/>
            <w:vAlign w:val="center"/>
            <w:hideMark/>
          </w:tcPr>
          <w:p w:rsidR="00D1544D" w:rsidRPr="00D1544D" w:rsidRDefault="00D1544D" w:rsidP="00D1544D">
            <w:pPr>
              <w:bidi/>
              <w:spacing w:after="0" w:line="240" w:lineRule="auto"/>
              <w:rPr>
                <w:rFonts w:ascii="Arial" w:hAnsi="Arial"/>
                <w:color w:val="F2F2F2"/>
                <w:sz w:val="20"/>
                <w:szCs w:val="20"/>
                <w:rtl/>
              </w:rPr>
            </w:pPr>
            <w:r w:rsidRPr="00D1544D">
              <w:rPr>
                <w:rFonts w:ascii="Arial" w:hAnsi="Arial"/>
                <w:color w:val="F2F2F2"/>
                <w:sz w:val="20"/>
                <w:szCs w:val="20"/>
                <w:rtl/>
              </w:rPr>
              <w:t>0.1%</w:t>
            </w:r>
          </w:p>
        </w:tc>
        <w:tc>
          <w:tcPr>
            <w:tcW w:w="864" w:type="dxa"/>
            <w:tcBorders>
              <w:top w:val="nil"/>
              <w:left w:val="nil"/>
              <w:bottom w:val="nil"/>
              <w:right w:val="nil"/>
            </w:tcBorders>
            <w:shd w:val="clear" w:color="000000" w:fill="D5A361"/>
            <w:noWrap/>
            <w:vAlign w:val="center"/>
            <w:hideMark/>
          </w:tcPr>
          <w:p w:rsidR="00D1544D" w:rsidRPr="00D1544D" w:rsidRDefault="00D1544D" w:rsidP="00D1544D">
            <w:pPr>
              <w:bidi/>
              <w:spacing w:after="0" w:line="240" w:lineRule="auto"/>
              <w:rPr>
                <w:rFonts w:ascii="Arial" w:hAnsi="Arial"/>
                <w:color w:val="F2F2F2"/>
                <w:sz w:val="20"/>
                <w:szCs w:val="20"/>
                <w:rtl/>
              </w:rPr>
            </w:pPr>
            <w:r w:rsidRPr="00D1544D">
              <w:rPr>
                <w:rFonts w:ascii="Arial" w:hAnsi="Arial"/>
                <w:color w:val="F2F2F2"/>
                <w:sz w:val="20"/>
                <w:szCs w:val="20"/>
                <w:rtl/>
              </w:rPr>
              <w:t>0.6%</w:t>
            </w:r>
          </w:p>
        </w:tc>
        <w:tc>
          <w:tcPr>
            <w:tcW w:w="864" w:type="dxa"/>
            <w:tcBorders>
              <w:top w:val="nil"/>
              <w:left w:val="nil"/>
              <w:bottom w:val="nil"/>
              <w:right w:val="nil"/>
            </w:tcBorders>
            <w:shd w:val="clear" w:color="000000" w:fill="D6A461"/>
            <w:noWrap/>
            <w:vAlign w:val="center"/>
            <w:hideMark/>
          </w:tcPr>
          <w:p w:rsidR="00D1544D" w:rsidRPr="00D1544D" w:rsidRDefault="00D1544D" w:rsidP="00D1544D">
            <w:pPr>
              <w:bidi/>
              <w:spacing w:after="0" w:line="240" w:lineRule="auto"/>
              <w:rPr>
                <w:rFonts w:ascii="Arial" w:hAnsi="Arial"/>
                <w:color w:val="F2F2F2"/>
                <w:sz w:val="20"/>
                <w:szCs w:val="20"/>
                <w:rtl/>
              </w:rPr>
            </w:pPr>
            <w:r w:rsidRPr="00D1544D">
              <w:rPr>
                <w:rFonts w:ascii="Arial" w:hAnsi="Arial"/>
                <w:color w:val="F2F2F2"/>
                <w:sz w:val="20"/>
                <w:szCs w:val="20"/>
                <w:rtl/>
              </w:rPr>
              <w:t>0.1%</w:t>
            </w:r>
          </w:p>
        </w:tc>
        <w:tc>
          <w:tcPr>
            <w:tcW w:w="864" w:type="dxa"/>
            <w:gridSpan w:val="2"/>
            <w:tcBorders>
              <w:top w:val="nil"/>
              <w:left w:val="nil"/>
              <w:bottom w:val="nil"/>
              <w:right w:val="nil"/>
            </w:tcBorders>
            <w:shd w:val="clear" w:color="000000" w:fill="D6A461"/>
            <w:noWrap/>
            <w:vAlign w:val="center"/>
            <w:hideMark/>
          </w:tcPr>
          <w:p w:rsidR="00D1544D" w:rsidRPr="00D1544D" w:rsidRDefault="00D1544D" w:rsidP="00D1544D">
            <w:pPr>
              <w:bidi/>
              <w:spacing w:after="0" w:line="240" w:lineRule="auto"/>
              <w:rPr>
                <w:rFonts w:ascii="Arial" w:hAnsi="Arial"/>
                <w:color w:val="F2F2F2"/>
                <w:sz w:val="20"/>
                <w:szCs w:val="20"/>
                <w:rtl/>
              </w:rPr>
            </w:pPr>
            <w:r w:rsidRPr="00D1544D">
              <w:rPr>
                <w:rFonts w:ascii="Arial" w:hAnsi="Arial"/>
                <w:color w:val="F2F2F2"/>
                <w:sz w:val="20"/>
                <w:szCs w:val="20"/>
                <w:rtl/>
              </w:rPr>
              <w:t>0.1%</w:t>
            </w:r>
          </w:p>
        </w:tc>
        <w:tc>
          <w:tcPr>
            <w:tcW w:w="864" w:type="dxa"/>
            <w:tcBorders>
              <w:top w:val="nil"/>
              <w:left w:val="nil"/>
              <w:bottom w:val="nil"/>
              <w:right w:val="nil"/>
            </w:tcBorders>
            <w:shd w:val="clear" w:color="000000" w:fill="DADDDF"/>
            <w:noWrap/>
            <w:vAlign w:val="center"/>
            <w:hideMark/>
          </w:tcPr>
          <w:p w:rsidR="00D1544D" w:rsidRPr="00D1544D" w:rsidRDefault="00D1544D" w:rsidP="00D1544D">
            <w:pPr>
              <w:bidi/>
              <w:spacing w:after="0" w:line="240" w:lineRule="auto"/>
              <w:rPr>
                <w:rFonts w:ascii="Arial" w:hAnsi="Arial"/>
                <w:color w:val="F2F2F2"/>
                <w:sz w:val="20"/>
                <w:szCs w:val="20"/>
                <w:rtl/>
              </w:rPr>
            </w:pPr>
            <w:r w:rsidRPr="00D1544D">
              <w:rPr>
                <w:rFonts w:ascii="Arial" w:hAnsi="Arial"/>
                <w:color w:val="F2F2F2"/>
                <w:sz w:val="20"/>
                <w:szCs w:val="20"/>
                <w:rtl/>
              </w:rPr>
              <w:t>0.0%</w:t>
            </w:r>
          </w:p>
        </w:tc>
      </w:tr>
      <w:tr w:rsidR="00D1544D" w:rsidRPr="00D1544D" w:rsidTr="00BE0BA3">
        <w:trPr>
          <w:trHeight w:val="300"/>
        </w:trPr>
        <w:tc>
          <w:tcPr>
            <w:tcW w:w="1940" w:type="dxa"/>
            <w:tcBorders>
              <w:top w:val="nil"/>
              <w:left w:val="nil"/>
              <w:right w:val="nil"/>
            </w:tcBorders>
            <w:shd w:val="clear" w:color="auto" w:fill="auto"/>
            <w:noWrap/>
            <w:vAlign w:val="center"/>
            <w:hideMark/>
          </w:tcPr>
          <w:p w:rsidR="00D1544D" w:rsidRPr="00D1544D" w:rsidRDefault="00D1544D" w:rsidP="00D1544D">
            <w:pPr>
              <w:bidi/>
              <w:spacing w:after="0" w:line="240" w:lineRule="auto"/>
              <w:rPr>
                <w:rFonts w:ascii="Tahoma" w:hAnsi="Tahoma" w:cs="Tahoma"/>
                <w:color w:val="595959"/>
                <w:sz w:val="20"/>
                <w:szCs w:val="20"/>
                <w:rtl/>
              </w:rPr>
            </w:pPr>
            <w:r w:rsidRPr="00D1544D">
              <w:rPr>
                <w:rFonts w:ascii="Tahoma" w:hAnsi="Tahoma" w:cs="Tahoma"/>
                <w:color w:val="595959"/>
                <w:sz w:val="20"/>
                <w:szCs w:val="20"/>
                <w:rtl/>
              </w:rPr>
              <w:t>دول أمريكا الشمالية</w:t>
            </w:r>
          </w:p>
        </w:tc>
        <w:tc>
          <w:tcPr>
            <w:tcW w:w="864" w:type="dxa"/>
            <w:tcBorders>
              <w:top w:val="nil"/>
              <w:left w:val="nil"/>
              <w:right w:val="nil"/>
            </w:tcBorders>
            <w:shd w:val="clear" w:color="000000" w:fill="DADDDF"/>
            <w:noWrap/>
            <w:vAlign w:val="center"/>
            <w:hideMark/>
          </w:tcPr>
          <w:p w:rsidR="00D1544D" w:rsidRPr="00D1544D" w:rsidRDefault="00D1544D" w:rsidP="00D1544D">
            <w:pPr>
              <w:bidi/>
              <w:spacing w:after="0" w:line="240" w:lineRule="auto"/>
              <w:rPr>
                <w:rFonts w:ascii="Arial" w:hAnsi="Arial"/>
                <w:color w:val="F2F2F2"/>
                <w:sz w:val="20"/>
                <w:szCs w:val="20"/>
                <w:rtl/>
              </w:rPr>
            </w:pPr>
            <w:r w:rsidRPr="00D1544D">
              <w:rPr>
                <w:rFonts w:ascii="Arial" w:hAnsi="Arial"/>
                <w:color w:val="F2F2F2"/>
                <w:sz w:val="20"/>
                <w:szCs w:val="20"/>
                <w:rtl/>
              </w:rPr>
              <w:t>0.0%</w:t>
            </w:r>
          </w:p>
        </w:tc>
        <w:tc>
          <w:tcPr>
            <w:tcW w:w="864" w:type="dxa"/>
            <w:tcBorders>
              <w:top w:val="nil"/>
              <w:left w:val="nil"/>
              <w:right w:val="nil"/>
            </w:tcBorders>
            <w:shd w:val="clear" w:color="000000" w:fill="DADDDF"/>
            <w:noWrap/>
            <w:vAlign w:val="center"/>
            <w:hideMark/>
          </w:tcPr>
          <w:p w:rsidR="00D1544D" w:rsidRPr="00D1544D" w:rsidRDefault="00D1544D" w:rsidP="00D1544D">
            <w:pPr>
              <w:bidi/>
              <w:spacing w:after="0" w:line="240" w:lineRule="auto"/>
              <w:rPr>
                <w:rFonts w:ascii="Arial" w:hAnsi="Arial"/>
                <w:color w:val="F2F2F2"/>
                <w:sz w:val="20"/>
                <w:szCs w:val="20"/>
                <w:rtl/>
              </w:rPr>
            </w:pPr>
            <w:r w:rsidRPr="00D1544D">
              <w:rPr>
                <w:rFonts w:ascii="Arial" w:hAnsi="Arial"/>
                <w:color w:val="F2F2F2"/>
                <w:sz w:val="20"/>
                <w:szCs w:val="20"/>
                <w:rtl/>
              </w:rPr>
              <w:t>0.0%</w:t>
            </w:r>
          </w:p>
        </w:tc>
        <w:tc>
          <w:tcPr>
            <w:tcW w:w="864" w:type="dxa"/>
            <w:tcBorders>
              <w:top w:val="nil"/>
              <w:left w:val="nil"/>
              <w:right w:val="nil"/>
            </w:tcBorders>
            <w:shd w:val="clear" w:color="000000" w:fill="D5A461"/>
            <w:noWrap/>
            <w:vAlign w:val="center"/>
            <w:hideMark/>
          </w:tcPr>
          <w:p w:rsidR="00D1544D" w:rsidRPr="00D1544D" w:rsidRDefault="00D1544D" w:rsidP="00D1544D">
            <w:pPr>
              <w:bidi/>
              <w:spacing w:after="0" w:line="240" w:lineRule="auto"/>
              <w:rPr>
                <w:rFonts w:ascii="Arial" w:hAnsi="Arial"/>
                <w:color w:val="F2F2F2"/>
                <w:sz w:val="20"/>
                <w:szCs w:val="20"/>
                <w:rtl/>
              </w:rPr>
            </w:pPr>
            <w:r w:rsidRPr="00D1544D">
              <w:rPr>
                <w:rFonts w:ascii="Arial" w:hAnsi="Arial"/>
                <w:color w:val="F2F2F2"/>
                <w:sz w:val="20"/>
                <w:szCs w:val="20"/>
                <w:rtl/>
              </w:rPr>
              <w:t>0.5%</w:t>
            </w:r>
          </w:p>
        </w:tc>
        <w:tc>
          <w:tcPr>
            <w:tcW w:w="864" w:type="dxa"/>
            <w:tcBorders>
              <w:top w:val="nil"/>
              <w:left w:val="nil"/>
              <w:right w:val="nil"/>
            </w:tcBorders>
            <w:shd w:val="clear" w:color="000000" w:fill="D6A461"/>
            <w:noWrap/>
            <w:vAlign w:val="center"/>
            <w:hideMark/>
          </w:tcPr>
          <w:p w:rsidR="00D1544D" w:rsidRPr="00D1544D" w:rsidRDefault="00D1544D" w:rsidP="00D1544D">
            <w:pPr>
              <w:bidi/>
              <w:spacing w:after="0" w:line="240" w:lineRule="auto"/>
              <w:rPr>
                <w:rFonts w:ascii="Arial" w:hAnsi="Arial"/>
                <w:color w:val="F2F2F2"/>
                <w:sz w:val="20"/>
                <w:szCs w:val="20"/>
                <w:rtl/>
              </w:rPr>
            </w:pPr>
            <w:r w:rsidRPr="00D1544D">
              <w:rPr>
                <w:rFonts w:ascii="Arial" w:hAnsi="Arial"/>
                <w:color w:val="F2F2F2"/>
                <w:sz w:val="20"/>
                <w:szCs w:val="20"/>
                <w:rtl/>
              </w:rPr>
              <w:t>0.2%</w:t>
            </w:r>
          </w:p>
        </w:tc>
        <w:tc>
          <w:tcPr>
            <w:tcW w:w="864" w:type="dxa"/>
            <w:tcBorders>
              <w:top w:val="nil"/>
              <w:left w:val="nil"/>
              <w:right w:val="nil"/>
            </w:tcBorders>
            <w:shd w:val="clear" w:color="000000" w:fill="D6A461"/>
            <w:noWrap/>
            <w:vAlign w:val="center"/>
            <w:hideMark/>
          </w:tcPr>
          <w:p w:rsidR="00D1544D" w:rsidRPr="00D1544D" w:rsidRDefault="00D1544D" w:rsidP="00D1544D">
            <w:pPr>
              <w:bidi/>
              <w:spacing w:after="0" w:line="240" w:lineRule="auto"/>
              <w:rPr>
                <w:rFonts w:ascii="Arial" w:hAnsi="Arial"/>
                <w:color w:val="F2F2F2"/>
                <w:sz w:val="20"/>
                <w:szCs w:val="20"/>
                <w:rtl/>
              </w:rPr>
            </w:pPr>
            <w:r w:rsidRPr="00D1544D">
              <w:rPr>
                <w:rFonts w:ascii="Arial" w:hAnsi="Arial"/>
                <w:color w:val="F2F2F2"/>
                <w:sz w:val="20"/>
                <w:szCs w:val="20"/>
                <w:rtl/>
              </w:rPr>
              <w:t>0.1%</w:t>
            </w:r>
          </w:p>
        </w:tc>
        <w:tc>
          <w:tcPr>
            <w:tcW w:w="864" w:type="dxa"/>
            <w:tcBorders>
              <w:top w:val="nil"/>
              <w:left w:val="nil"/>
              <w:right w:val="nil"/>
            </w:tcBorders>
            <w:shd w:val="clear" w:color="000000" w:fill="D6A461"/>
            <w:noWrap/>
            <w:vAlign w:val="center"/>
            <w:hideMark/>
          </w:tcPr>
          <w:p w:rsidR="00D1544D" w:rsidRPr="00D1544D" w:rsidRDefault="00D1544D" w:rsidP="00D1544D">
            <w:pPr>
              <w:bidi/>
              <w:spacing w:after="0" w:line="240" w:lineRule="auto"/>
              <w:rPr>
                <w:rFonts w:ascii="Arial" w:hAnsi="Arial"/>
                <w:color w:val="F2F2F2"/>
                <w:sz w:val="20"/>
                <w:szCs w:val="20"/>
                <w:rtl/>
              </w:rPr>
            </w:pPr>
            <w:r w:rsidRPr="00D1544D">
              <w:rPr>
                <w:rFonts w:ascii="Arial" w:hAnsi="Arial"/>
                <w:color w:val="F2F2F2"/>
                <w:sz w:val="20"/>
                <w:szCs w:val="20"/>
                <w:rtl/>
              </w:rPr>
              <w:t>0.1%</w:t>
            </w:r>
          </w:p>
        </w:tc>
        <w:tc>
          <w:tcPr>
            <w:tcW w:w="864" w:type="dxa"/>
            <w:tcBorders>
              <w:top w:val="nil"/>
              <w:left w:val="nil"/>
              <w:right w:val="nil"/>
            </w:tcBorders>
            <w:shd w:val="clear" w:color="000000" w:fill="D4A361"/>
            <w:noWrap/>
            <w:vAlign w:val="center"/>
            <w:hideMark/>
          </w:tcPr>
          <w:p w:rsidR="00D1544D" w:rsidRPr="00D1544D" w:rsidRDefault="00D1544D" w:rsidP="00D1544D">
            <w:pPr>
              <w:bidi/>
              <w:spacing w:after="0" w:line="240" w:lineRule="auto"/>
              <w:rPr>
                <w:rFonts w:ascii="Arial" w:hAnsi="Arial"/>
                <w:color w:val="F2F2F2"/>
                <w:sz w:val="20"/>
                <w:szCs w:val="20"/>
                <w:rtl/>
              </w:rPr>
            </w:pPr>
            <w:r w:rsidRPr="00D1544D">
              <w:rPr>
                <w:rFonts w:ascii="Arial" w:hAnsi="Arial"/>
                <w:color w:val="F2F2F2"/>
                <w:sz w:val="20"/>
                <w:szCs w:val="20"/>
                <w:rtl/>
              </w:rPr>
              <w:t>0.8%</w:t>
            </w:r>
          </w:p>
        </w:tc>
        <w:tc>
          <w:tcPr>
            <w:tcW w:w="864" w:type="dxa"/>
            <w:gridSpan w:val="2"/>
            <w:tcBorders>
              <w:top w:val="nil"/>
              <w:left w:val="nil"/>
              <w:right w:val="nil"/>
            </w:tcBorders>
            <w:shd w:val="clear" w:color="000000" w:fill="DADDDF"/>
            <w:noWrap/>
            <w:vAlign w:val="center"/>
            <w:hideMark/>
          </w:tcPr>
          <w:p w:rsidR="00D1544D" w:rsidRPr="00D1544D" w:rsidRDefault="00D1544D" w:rsidP="00D1544D">
            <w:pPr>
              <w:bidi/>
              <w:spacing w:after="0" w:line="240" w:lineRule="auto"/>
              <w:rPr>
                <w:rFonts w:ascii="Arial" w:hAnsi="Arial"/>
                <w:color w:val="F2F2F2"/>
                <w:sz w:val="20"/>
                <w:szCs w:val="20"/>
                <w:rtl/>
              </w:rPr>
            </w:pPr>
            <w:r w:rsidRPr="00D1544D">
              <w:rPr>
                <w:rFonts w:ascii="Arial" w:hAnsi="Arial"/>
                <w:color w:val="F2F2F2"/>
                <w:sz w:val="20"/>
                <w:szCs w:val="20"/>
                <w:rtl/>
              </w:rPr>
              <w:t>0.0%</w:t>
            </w:r>
          </w:p>
        </w:tc>
        <w:tc>
          <w:tcPr>
            <w:tcW w:w="864" w:type="dxa"/>
            <w:tcBorders>
              <w:top w:val="nil"/>
              <w:left w:val="nil"/>
              <w:right w:val="nil"/>
            </w:tcBorders>
            <w:shd w:val="clear" w:color="000000" w:fill="D6A461"/>
            <w:noWrap/>
            <w:vAlign w:val="center"/>
            <w:hideMark/>
          </w:tcPr>
          <w:p w:rsidR="00D1544D" w:rsidRPr="00D1544D" w:rsidRDefault="00D1544D" w:rsidP="00D1544D">
            <w:pPr>
              <w:bidi/>
              <w:spacing w:after="0" w:line="240" w:lineRule="auto"/>
              <w:rPr>
                <w:rFonts w:ascii="Arial" w:hAnsi="Arial"/>
                <w:color w:val="F2F2F2"/>
                <w:sz w:val="20"/>
                <w:szCs w:val="20"/>
                <w:rtl/>
              </w:rPr>
            </w:pPr>
            <w:r w:rsidRPr="00D1544D">
              <w:rPr>
                <w:rFonts w:ascii="Arial" w:hAnsi="Arial"/>
                <w:color w:val="F2F2F2"/>
                <w:sz w:val="20"/>
                <w:szCs w:val="20"/>
                <w:rtl/>
              </w:rPr>
              <w:t>0.1%</w:t>
            </w:r>
          </w:p>
        </w:tc>
      </w:tr>
      <w:tr w:rsidR="00D1544D" w:rsidRPr="00D1544D" w:rsidTr="00BE0BA3">
        <w:trPr>
          <w:trHeight w:val="300"/>
        </w:trPr>
        <w:tc>
          <w:tcPr>
            <w:tcW w:w="1940" w:type="dxa"/>
            <w:tcBorders>
              <w:top w:val="nil"/>
              <w:left w:val="nil"/>
              <w:bottom w:val="single" w:sz="4" w:space="0" w:color="auto"/>
              <w:right w:val="nil"/>
            </w:tcBorders>
            <w:shd w:val="clear" w:color="auto" w:fill="auto"/>
            <w:noWrap/>
            <w:vAlign w:val="center"/>
            <w:hideMark/>
          </w:tcPr>
          <w:p w:rsidR="00D1544D" w:rsidRPr="00D1544D" w:rsidRDefault="00D1544D" w:rsidP="00D1544D">
            <w:pPr>
              <w:bidi/>
              <w:spacing w:after="0" w:line="240" w:lineRule="auto"/>
              <w:rPr>
                <w:rFonts w:ascii="Tahoma" w:hAnsi="Tahoma" w:cs="Tahoma"/>
                <w:color w:val="595959"/>
                <w:sz w:val="20"/>
                <w:szCs w:val="20"/>
                <w:rtl/>
              </w:rPr>
            </w:pPr>
            <w:r w:rsidRPr="00D1544D">
              <w:rPr>
                <w:rFonts w:ascii="Tahoma" w:hAnsi="Tahoma" w:cs="Tahoma"/>
                <w:color w:val="595959"/>
                <w:sz w:val="20"/>
                <w:szCs w:val="20"/>
                <w:rtl/>
              </w:rPr>
              <w:t>الدول المحيطية</w:t>
            </w:r>
          </w:p>
        </w:tc>
        <w:tc>
          <w:tcPr>
            <w:tcW w:w="864" w:type="dxa"/>
            <w:tcBorders>
              <w:top w:val="nil"/>
              <w:left w:val="nil"/>
              <w:bottom w:val="single" w:sz="4" w:space="0" w:color="auto"/>
              <w:right w:val="nil"/>
            </w:tcBorders>
            <w:shd w:val="clear" w:color="000000" w:fill="D6A461"/>
            <w:noWrap/>
            <w:vAlign w:val="center"/>
            <w:hideMark/>
          </w:tcPr>
          <w:p w:rsidR="00D1544D" w:rsidRPr="00D1544D" w:rsidRDefault="00D1544D" w:rsidP="00D1544D">
            <w:pPr>
              <w:bidi/>
              <w:spacing w:after="0" w:line="240" w:lineRule="auto"/>
              <w:rPr>
                <w:rFonts w:ascii="Arial" w:hAnsi="Arial"/>
                <w:color w:val="F2F2F2"/>
                <w:sz w:val="20"/>
                <w:szCs w:val="20"/>
                <w:rtl/>
              </w:rPr>
            </w:pPr>
            <w:r w:rsidRPr="00D1544D">
              <w:rPr>
                <w:rFonts w:ascii="Arial" w:hAnsi="Arial"/>
                <w:color w:val="F2F2F2"/>
                <w:sz w:val="20"/>
                <w:szCs w:val="20"/>
                <w:rtl/>
              </w:rPr>
              <w:t>0.1%</w:t>
            </w:r>
          </w:p>
        </w:tc>
        <w:tc>
          <w:tcPr>
            <w:tcW w:w="864" w:type="dxa"/>
            <w:tcBorders>
              <w:top w:val="nil"/>
              <w:left w:val="nil"/>
              <w:bottom w:val="single" w:sz="4" w:space="0" w:color="auto"/>
              <w:right w:val="nil"/>
            </w:tcBorders>
            <w:shd w:val="clear" w:color="000000" w:fill="DADDDF"/>
            <w:noWrap/>
            <w:vAlign w:val="center"/>
            <w:hideMark/>
          </w:tcPr>
          <w:p w:rsidR="00D1544D" w:rsidRPr="00D1544D" w:rsidRDefault="00D1544D" w:rsidP="00D1544D">
            <w:pPr>
              <w:bidi/>
              <w:spacing w:after="0" w:line="240" w:lineRule="auto"/>
              <w:rPr>
                <w:rFonts w:ascii="Arial" w:hAnsi="Arial"/>
                <w:color w:val="F2F2F2"/>
                <w:sz w:val="20"/>
                <w:szCs w:val="20"/>
                <w:rtl/>
              </w:rPr>
            </w:pPr>
            <w:r w:rsidRPr="00D1544D">
              <w:rPr>
                <w:rFonts w:ascii="Arial" w:hAnsi="Arial"/>
                <w:color w:val="F2F2F2"/>
                <w:sz w:val="20"/>
                <w:szCs w:val="20"/>
                <w:rtl/>
              </w:rPr>
              <w:t>0.0%</w:t>
            </w:r>
          </w:p>
        </w:tc>
        <w:tc>
          <w:tcPr>
            <w:tcW w:w="864" w:type="dxa"/>
            <w:tcBorders>
              <w:top w:val="nil"/>
              <w:left w:val="nil"/>
              <w:bottom w:val="single" w:sz="4" w:space="0" w:color="auto"/>
              <w:right w:val="nil"/>
            </w:tcBorders>
            <w:shd w:val="clear" w:color="000000" w:fill="DADDDF"/>
            <w:noWrap/>
            <w:vAlign w:val="center"/>
            <w:hideMark/>
          </w:tcPr>
          <w:p w:rsidR="00D1544D" w:rsidRPr="00D1544D" w:rsidRDefault="00D1544D" w:rsidP="00D1544D">
            <w:pPr>
              <w:bidi/>
              <w:spacing w:after="0" w:line="240" w:lineRule="auto"/>
              <w:rPr>
                <w:rFonts w:ascii="Arial" w:hAnsi="Arial"/>
                <w:color w:val="F2F2F2"/>
                <w:sz w:val="20"/>
                <w:szCs w:val="20"/>
                <w:rtl/>
              </w:rPr>
            </w:pPr>
            <w:r w:rsidRPr="00D1544D">
              <w:rPr>
                <w:rFonts w:ascii="Arial" w:hAnsi="Arial"/>
                <w:color w:val="F2F2F2"/>
                <w:sz w:val="20"/>
                <w:szCs w:val="20"/>
                <w:rtl/>
              </w:rPr>
              <w:t>0.0%</w:t>
            </w:r>
          </w:p>
        </w:tc>
        <w:tc>
          <w:tcPr>
            <w:tcW w:w="864" w:type="dxa"/>
            <w:tcBorders>
              <w:top w:val="nil"/>
              <w:left w:val="nil"/>
              <w:bottom w:val="single" w:sz="4" w:space="0" w:color="auto"/>
              <w:right w:val="nil"/>
            </w:tcBorders>
            <w:shd w:val="clear" w:color="000000" w:fill="DADDDF"/>
            <w:noWrap/>
            <w:vAlign w:val="center"/>
            <w:hideMark/>
          </w:tcPr>
          <w:p w:rsidR="00D1544D" w:rsidRPr="00D1544D" w:rsidRDefault="00D1544D" w:rsidP="00D1544D">
            <w:pPr>
              <w:bidi/>
              <w:spacing w:after="0" w:line="240" w:lineRule="auto"/>
              <w:rPr>
                <w:rFonts w:ascii="Arial" w:hAnsi="Arial"/>
                <w:color w:val="F2F2F2"/>
                <w:sz w:val="20"/>
                <w:szCs w:val="20"/>
                <w:rtl/>
              </w:rPr>
            </w:pPr>
            <w:r w:rsidRPr="00D1544D">
              <w:rPr>
                <w:rFonts w:ascii="Arial" w:hAnsi="Arial"/>
                <w:color w:val="F2F2F2"/>
                <w:sz w:val="20"/>
                <w:szCs w:val="20"/>
                <w:rtl/>
              </w:rPr>
              <w:t>0.0%</w:t>
            </w:r>
          </w:p>
        </w:tc>
        <w:tc>
          <w:tcPr>
            <w:tcW w:w="864" w:type="dxa"/>
            <w:tcBorders>
              <w:top w:val="nil"/>
              <w:left w:val="nil"/>
              <w:bottom w:val="single" w:sz="4" w:space="0" w:color="auto"/>
              <w:right w:val="nil"/>
            </w:tcBorders>
            <w:shd w:val="clear" w:color="000000" w:fill="DADDDF"/>
            <w:noWrap/>
            <w:vAlign w:val="center"/>
            <w:hideMark/>
          </w:tcPr>
          <w:p w:rsidR="00D1544D" w:rsidRPr="00D1544D" w:rsidRDefault="00D1544D" w:rsidP="00D1544D">
            <w:pPr>
              <w:bidi/>
              <w:spacing w:after="0" w:line="240" w:lineRule="auto"/>
              <w:rPr>
                <w:rFonts w:ascii="Arial" w:hAnsi="Arial"/>
                <w:color w:val="F2F2F2"/>
                <w:sz w:val="20"/>
                <w:szCs w:val="20"/>
                <w:rtl/>
              </w:rPr>
            </w:pPr>
            <w:r w:rsidRPr="00D1544D">
              <w:rPr>
                <w:rFonts w:ascii="Arial" w:hAnsi="Arial"/>
                <w:color w:val="F2F2F2"/>
                <w:sz w:val="20"/>
                <w:szCs w:val="20"/>
                <w:rtl/>
              </w:rPr>
              <w:t>0.0%</w:t>
            </w:r>
          </w:p>
        </w:tc>
        <w:tc>
          <w:tcPr>
            <w:tcW w:w="864" w:type="dxa"/>
            <w:tcBorders>
              <w:top w:val="nil"/>
              <w:left w:val="nil"/>
              <w:bottom w:val="single" w:sz="4" w:space="0" w:color="auto"/>
              <w:right w:val="nil"/>
            </w:tcBorders>
            <w:shd w:val="clear" w:color="000000" w:fill="DADDDF"/>
            <w:noWrap/>
            <w:vAlign w:val="center"/>
            <w:hideMark/>
          </w:tcPr>
          <w:p w:rsidR="00D1544D" w:rsidRPr="00D1544D" w:rsidRDefault="00D1544D" w:rsidP="00D1544D">
            <w:pPr>
              <w:bidi/>
              <w:spacing w:after="0" w:line="240" w:lineRule="auto"/>
              <w:rPr>
                <w:rFonts w:ascii="Arial" w:hAnsi="Arial"/>
                <w:color w:val="F2F2F2"/>
                <w:sz w:val="20"/>
                <w:szCs w:val="20"/>
                <w:rtl/>
              </w:rPr>
            </w:pPr>
            <w:r w:rsidRPr="00D1544D">
              <w:rPr>
                <w:rFonts w:ascii="Arial" w:hAnsi="Arial"/>
                <w:color w:val="F2F2F2"/>
                <w:sz w:val="20"/>
                <w:szCs w:val="20"/>
                <w:rtl/>
              </w:rPr>
              <w:t>0.0%</w:t>
            </w:r>
          </w:p>
        </w:tc>
        <w:tc>
          <w:tcPr>
            <w:tcW w:w="864" w:type="dxa"/>
            <w:tcBorders>
              <w:top w:val="nil"/>
              <w:left w:val="nil"/>
              <w:bottom w:val="single" w:sz="4" w:space="0" w:color="auto"/>
              <w:right w:val="nil"/>
            </w:tcBorders>
            <w:shd w:val="clear" w:color="000000" w:fill="DADDDF"/>
            <w:noWrap/>
            <w:vAlign w:val="center"/>
            <w:hideMark/>
          </w:tcPr>
          <w:p w:rsidR="00D1544D" w:rsidRPr="00D1544D" w:rsidRDefault="00D1544D" w:rsidP="00D1544D">
            <w:pPr>
              <w:bidi/>
              <w:spacing w:after="0" w:line="240" w:lineRule="auto"/>
              <w:rPr>
                <w:rFonts w:ascii="Arial" w:hAnsi="Arial"/>
                <w:color w:val="F2F2F2"/>
                <w:sz w:val="20"/>
                <w:szCs w:val="20"/>
                <w:rtl/>
              </w:rPr>
            </w:pPr>
            <w:r w:rsidRPr="00D1544D">
              <w:rPr>
                <w:rFonts w:ascii="Arial" w:hAnsi="Arial"/>
                <w:color w:val="F2F2F2"/>
                <w:sz w:val="20"/>
                <w:szCs w:val="20"/>
                <w:rtl/>
              </w:rPr>
              <w:t>0.0%</w:t>
            </w:r>
          </w:p>
        </w:tc>
        <w:tc>
          <w:tcPr>
            <w:tcW w:w="864" w:type="dxa"/>
            <w:gridSpan w:val="2"/>
            <w:tcBorders>
              <w:top w:val="nil"/>
              <w:left w:val="nil"/>
              <w:bottom w:val="single" w:sz="4" w:space="0" w:color="auto"/>
              <w:right w:val="nil"/>
            </w:tcBorders>
            <w:shd w:val="clear" w:color="000000" w:fill="DADDDF"/>
            <w:noWrap/>
            <w:vAlign w:val="center"/>
            <w:hideMark/>
          </w:tcPr>
          <w:p w:rsidR="00D1544D" w:rsidRPr="00D1544D" w:rsidRDefault="00D1544D" w:rsidP="00D1544D">
            <w:pPr>
              <w:bidi/>
              <w:spacing w:after="0" w:line="240" w:lineRule="auto"/>
              <w:rPr>
                <w:rFonts w:ascii="Arial" w:hAnsi="Arial"/>
                <w:color w:val="F2F2F2"/>
                <w:sz w:val="20"/>
                <w:szCs w:val="20"/>
                <w:rtl/>
              </w:rPr>
            </w:pPr>
            <w:r w:rsidRPr="00D1544D">
              <w:rPr>
                <w:rFonts w:ascii="Arial" w:hAnsi="Arial"/>
                <w:color w:val="F2F2F2"/>
                <w:sz w:val="20"/>
                <w:szCs w:val="20"/>
                <w:rtl/>
              </w:rPr>
              <w:t>0.0%</w:t>
            </w:r>
          </w:p>
        </w:tc>
        <w:tc>
          <w:tcPr>
            <w:tcW w:w="864" w:type="dxa"/>
            <w:tcBorders>
              <w:top w:val="nil"/>
              <w:left w:val="nil"/>
              <w:bottom w:val="single" w:sz="4" w:space="0" w:color="auto"/>
              <w:right w:val="nil"/>
            </w:tcBorders>
            <w:shd w:val="clear" w:color="000000" w:fill="D6A461"/>
            <w:noWrap/>
            <w:vAlign w:val="center"/>
            <w:hideMark/>
          </w:tcPr>
          <w:p w:rsidR="00D1544D" w:rsidRPr="00D1544D" w:rsidRDefault="00D1544D" w:rsidP="00D1544D">
            <w:pPr>
              <w:bidi/>
              <w:spacing w:after="0" w:line="240" w:lineRule="auto"/>
              <w:rPr>
                <w:rFonts w:ascii="Arial" w:hAnsi="Arial"/>
                <w:color w:val="F2F2F2"/>
                <w:sz w:val="20"/>
                <w:szCs w:val="20"/>
                <w:rtl/>
              </w:rPr>
            </w:pPr>
            <w:r w:rsidRPr="00D1544D">
              <w:rPr>
                <w:rFonts w:ascii="Arial" w:hAnsi="Arial"/>
                <w:color w:val="F2F2F2"/>
                <w:sz w:val="20"/>
                <w:szCs w:val="20"/>
                <w:rtl/>
              </w:rPr>
              <w:t>0.1%</w:t>
            </w:r>
          </w:p>
        </w:tc>
      </w:tr>
    </w:tbl>
    <w:p w:rsidR="00D1544D" w:rsidRPr="007517D9" w:rsidRDefault="00D1544D" w:rsidP="00D1544D">
      <w:pPr>
        <w:pStyle w:val="PopSourceNote"/>
        <w:bidi/>
      </w:pPr>
      <w:r>
        <w:rPr>
          <w:rFonts w:hint="cs"/>
          <w:rtl/>
        </w:rPr>
        <w:t>المصدر: مركز الإحصاء - أبوظبي</w:t>
      </w:r>
    </w:p>
    <w:p w:rsidR="00D1544D" w:rsidRDefault="00D1544D" w:rsidP="001F3FB3">
      <w:pPr>
        <w:pStyle w:val="PopHeading1"/>
      </w:pPr>
    </w:p>
    <w:p w:rsidR="00B44525" w:rsidRDefault="00B44525" w:rsidP="001E22F9">
      <w:pPr>
        <w:pStyle w:val="Heading3"/>
        <w:rPr>
          <w:rtl/>
        </w:rPr>
      </w:pPr>
      <w:bookmarkStart w:id="80" w:name="_Toc443304312"/>
      <w:r w:rsidRPr="00FF6511">
        <w:rPr>
          <w:rFonts w:hint="cs"/>
          <w:rtl/>
        </w:rPr>
        <w:t>الجدول</w:t>
      </w:r>
      <w:r w:rsidRPr="00FF6511">
        <w:rPr>
          <w:rtl/>
        </w:rPr>
        <w:t xml:space="preserve"> </w:t>
      </w:r>
      <w:r w:rsidR="001E22F9">
        <w:rPr>
          <w:rFonts w:hint="cs"/>
          <w:rtl/>
        </w:rPr>
        <w:t>24</w:t>
      </w:r>
      <w:r w:rsidRPr="00FF6511">
        <w:rPr>
          <w:rtl/>
        </w:rPr>
        <w:t xml:space="preserve">: </w:t>
      </w:r>
      <w:r w:rsidRPr="00785EFF">
        <w:rPr>
          <w:rFonts w:hint="eastAsia"/>
          <w:rtl/>
        </w:rPr>
        <w:t>التوزيع</w:t>
      </w:r>
      <w:r w:rsidRPr="00785EFF">
        <w:rPr>
          <w:rtl/>
        </w:rPr>
        <w:t xml:space="preserve"> </w:t>
      </w:r>
      <w:r w:rsidRPr="00785EFF">
        <w:rPr>
          <w:rFonts w:hint="eastAsia"/>
          <w:rtl/>
        </w:rPr>
        <w:t>النسبي</w:t>
      </w:r>
      <w:r w:rsidRPr="00785EFF">
        <w:rPr>
          <w:rtl/>
        </w:rPr>
        <w:t xml:space="preserve"> </w:t>
      </w:r>
      <w:r>
        <w:rPr>
          <w:rFonts w:hint="cs"/>
          <w:rtl/>
        </w:rPr>
        <w:t>لحالات الطلاق</w:t>
      </w:r>
      <w:r w:rsidRPr="00785EFF">
        <w:rPr>
          <w:rtl/>
        </w:rPr>
        <w:t xml:space="preserve"> </w:t>
      </w:r>
      <w:r w:rsidRPr="00785EFF">
        <w:rPr>
          <w:rFonts w:hint="eastAsia"/>
          <w:rtl/>
        </w:rPr>
        <w:t>حسب</w:t>
      </w:r>
      <w:r w:rsidRPr="00785EFF">
        <w:rPr>
          <w:rtl/>
        </w:rPr>
        <w:t xml:space="preserve"> </w:t>
      </w:r>
      <w:r>
        <w:rPr>
          <w:rFonts w:hint="cs"/>
          <w:rtl/>
          <w:lang w:bidi="ar-AE"/>
        </w:rPr>
        <w:t>الحالة التعليمية</w:t>
      </w:r>
      <w:r w:rsidRPr="00785EFF">
        <w:rPr>
          <w:rFonts w:hint="eastAsia"/>
          <w:rtl/>
        </w:rPr>
        <w:t>،</w:t>
      </w:r>
      <w:r w:rsidRPr="00785EFF">
        <w:rPr>
          <w:rtl/>
        </w:rPr>
        <w:t xml:space="preserve"> </w:t>
      </w:r>
      <w:r w:rsidRPr="00785EFF">
        <w:rPr>
          <w:rFonts w:hint="eastAsia"/>
          <w:rtl/>
        </w:rPr>
        <w:t>إمارة</w:t>
      </w:r>
      <w:r w:rsidRPr="00785EFF">
        <w:rPr>
          <w:rtl/>
        </w:rPr>
        <w:t xml:space="preserve"> </w:t>
      </w:r>
      <w:r w:rsidRPr="00785EFF">
        <w:rPr>
          <w:rFonts w:hint="eastAsia"/>
          <w:rtl/>
        </w:rPr>
        <w:t>أبوظبي،</w:t>
      </w:r>
      <w:r w:rsidRPr="00785EFF">
        <w:rPr>
          <w:rtl/>
        </w:rPr>
        <w:t xml:space="preserve"> 2014</w:t>
      </w:r>
      <w:bookmarkEnd w:id="80"/>
      <w:r w:rsidRPr="00785EFF">
        <w:rPr>
          <w:rtl/>
        </w:rPr>
        <w:t xml:space="preserve"> </w:t>
      </w:r>
    </w:p>
    <w:p w:rsidR="00B44525" w:rsidRPr="00884967" w:rsidRDefault="00B44525" w:rsidP="00B44525">
      <w:pPr>
        <w:pStyle w:val="PopTableChartSubtitle"/>
        <w:bidi/>
        <w:rPr>
          <w:rtl/>
        </w:rPr>
      </w:pPr>
      <w:r w:rsidRPr="00583AE4">
        <w:rPr>
          <w:rFonts w:hint="cs"/>
          <w:rtl/>
        </w:rPr>
        <w:t>(</w:t>
      </w:r>
      <w:r>
        <w:rPr>
          <w:rFonts w:hint="cs"/>
          <w:rtl/>
        </w:rPr>
        <w:t>نسبة)</w:t>
      </w:r>
    </w:p>
    <w:tbl>
      <w:tblPr>
        <w:bidiVisual/>
        <w:tblW w:w="9811" w:type="dxa"/>
        <w:tblLook w:val="04A0" w:firstRow="1" w:lastRow="0" w:firstColumn="1" w:lastColumn="0" w:noHBand="0" w:noVBand="1"/>
      </w:tblPr>
      <w:tblGrid>
        <w:gridCol w:w="1440"/>
        <w:gridCol w:w="864"/>
        <w:gridCol w:w="864"/>
        <w:gridCol w:w="897"/>
        <w:gridCol w:w="1030"/>
        <w:gridCol w:w="867"/>
        <w:gridCol w:w="1030"/>
        <w:gridCol w:w="901"/>
        <w:gridCol w:w="1039"/>
        <w:gridCol w:w="870"/>
        <w:gridCol w:w="19"/>
      </w:tblGrid>
      <w:tr w:rsidR="00B44525" w:rsidRPr="00B44525" w:rsidTr="00BE0BA3">
        <w:trPr>
          <w:trHeight w:val="300"/>
        </w:trPr>
        <w:tc>
          <w:tcPr>
            <w:tcW w:w="1440" w:type="dxa"/>
            <w:tcBorders>
              <w:top w:val="nil"/>
              <w:left w:val="nil"/>
              <w:bottom w:val="nil"/>
              <w:right w:val="nil"/>
            </w:tcBorders>
            <w:shd w:val="clear" w:color="000000" w:fill="495663"/>
            <w:noWrap/>
            <w:vAlign w:val="center"/>
            <w:hideMark/>
          </w:tcPr>
          <w:p w:rsidR="00B44525" w:rsidRPr="00B44525" w:rsidRDefault="00B44525" w:rsidP="00B44525">
            <w:pPr>
              <w:bidi/>
              <w:spacing w:after="0" w:line="240" w:lineRule="auto"/>
              <w:rPr>
                <w:rFonts w:ascii="Tahoma" w:hAnsi="Tahoma" w:cs="Tahoma"/>
                <w:b/>
                <w:bCs/>
                <w:color w:val="FFFFFF"/>
                <w:sz w:val="20"/>
                <w:szCs w:val="20"/>
              </w:rPr>
            </w:pPr>
            <w:r w:rsidRPr="00B44525">
              <w:rPr>
                <w:rFonts w:ascii="Tahoma" w:hAnsi="Tahoma" w:cs="Tahoma"/>
                <w:b/>
                <w:bCs/>
                <w:color w:val="FFFFFF"/>
                <w:sz w:val="20"/>
                <w:szCs w:val="20"/>
                <w:rtl/>
              </w:rPr>
              <w:t>الحالة التعليمية للمطلق</w:t>
            </w:r>
          </w:p>
        </w:tc>
        <w:tc>
          <w:tcPr>
            <w:tcW w:w="864" w:type="dxa"/>
            <w:tcBorders>
              <w:top w:val="nil"/>
              <w:left w:val="nil"/>
              <w:bottom w:val="nil"/>
              <w:right w:val="nil"/>
            </w:tcBorders>
            <w:shd w:val="clear" w:color="000000" w:fill="495663"/>
            <w:noWrap/>
            <w:vAlign w:val="center"/>
            <w:hideMark/>
          </w:tcPr>
          <w:p w:rsidR="00B44525" w:rsidRPr="00B44525" w:rsidRDefault="00B44525" w:rsidP="00B44525">
            <w:pPr>
              <w:bidi/>
              <w:spacing w:after="0" w:line="240" w:lineRule="auto"/>
              <w:rPr>
                <w:rFonts w:ascii="Tahoma" w:hAnsi="Tahoma" w:cs="Tahoma"/>
                <w:b/>
                <w:bCs/>
                <w:color w:val="FFFFFF"/>
                <w:sz w:val="20"/>
                <w:szCs w:val="20"/>
                <w:rtl/>
              </w:rPr>
            </w:pPr>
            <w:r w:rsidRPr="00B44525">
              <w:rPr>
                <w:rFonts w:ascii="Tahoma" w:hAnsi="Tahoma" w:cs="Tahoma"/>
                <w:b/>
                <w:bCs/>
                <w:color w:val="FFFFFF"/>
                <w:sz w:val="20"/>
                <w:szCs w:val="20"/>
                <w:rtl/>
              </w:rPr>
              <w:t>أمي</w:t>
            </w:r>
          </w:p>
        </w:tc>
        <w:tc>
          <w:tcPr>
            <w:tcW w:w="864" w:type="dxa"/>
            <w:tcBorders>
              <w:top w:val="nil"/>
              <w:left w:val="nil"/>
              <w:bottom w:val="nil"/>
              <w:right w:val="nil"/>
            </w:tcBorders>
            <w:shd w:val="clear" w:color="000000" w:fill="495663"/>
            <w:noWrap/>
            <w:vAlign w:val="center"/>
            <w:hideMark/>
          </w:tcPr>
          <w:p w:rsidR="00B44525" w:rsidRPr="00B44525" w:rsidRDefault="00B44525" w:rsidP="00B44525">
            <w:pPr>
              <w:bidi/>
              <w:spacing w:after="0" w:line="240" w:lineRule="auto"/>
              <w:rPr>
                <w:rFonts w:ascii="Tahoma" w:hAnsi="Tahoma" w:cs="Tahoma"/>
                <w:b/>
                <w:bCs/>
                <w:color w:val="FFFFFF"/>
                <w:sz w:val="20"/>
                <w:szCs w:val="20"/>
                <w:rtl/>
              </w:rPr>
            </w:pPr>
            <w:r w:rsidRPr="00B44525">
              <w:rPr>
                <w:rFonts w:ascii="Tahoma" w:hAnsi="Tahoma" w:cs="Tahoma"/>
                <w:b/>
                <w:bCs/>
                <w:color w:val="FFFFFF"/>
                <w:sz w:val="20"/>
                <w:szCs w:val="20"/>
                <w:rtl/>
              </w:rPr>
              <w:t>يقرأ ويكتب</w:t>
            </w:r>
          </w:p>
        </w:tc>
        <w:tc>
          <w:tcPr>
            <w:tcW w:w="887" w:type="dxa"/>
            <w:tcBorders>
              <w:top w:val="nil"/>
              <w:left w:val="nil"/>
              <w:bottom w:val="nil"/>
              <w:right w:val="nil"/>
            </w:tcBorders>
            <w:shd w:val="clear" w:color="000000" w:fill="495663"/>
            <w:noWrap/>
            <w:vAlign w:val="center"/>
            <w:hideMark/>
          </w:tcPr>
          <w:p w:rsidR="00B44525" w:rsidRPr="00B44525" w:rsidRDefault="00BE0BA3" w:rsidP="00B44525">
            <w:pPr>
              <w:bidi/>
              <w:spacing w:after="0" w:line="240" w:lineRule="auto"/>
              <w:rPr>
                <w:rFonts w:ascii="Tahoma" w:hAnsi="Tahoma" w:cs="Tahoma"/>
                <w:b/>
                <w:bCs/>
                <w:color w:val="FFFFFF"/>
                <w:sz w:val="20"/>
                <w:szCs w:val="20"/>
                <w:rtl/>
              </w:rPr>
            </w:pPr>
            <w:r w:rsidRPr="00B44525">
              <w:rPr>
                <w:rFonts w:ascii="Tahoma" w:hAnsi="Tahoma" w:cs="Tahoma" w:hint="cs"/>
                <w:b/>
                <w:bCs/>
                <w:color w:val="FFFFFF"/>
                <w:sz w:val="20"/>
                <w:szCs w:val="20"/>
                <w:rtl/>
              </w:rPr>
              <w:t>ابتدائي</w:t>
            </w:r>
          </w:p>
        </w:tc>
        <w:tc>
          <w:tcPr>
            <w:tcW w:w="1030" w:type="dxa"/>
            <w:tcBorders>
              <w:top w:val="nil"/>
              <w:left w:val="nil"/>
              <w:bottom w:val="nil"/>
              <w:right w:val="nil"/>
            </w:tcBorders>
            <w:shd w:val="clear" w:color="000000" w:fill="495663"/>
            <w:noWrap/>
            <w:vAlign w:val="center"/>
            <w:hideMark/>
          </w:tcPr>
          <w:p w:rsidR="00B44525" w:rsidRPr="00B44525" w:rsidRDefault="00BE0BA3" w:rsidP="00BE0BA3">
            <w:pPr>
              <w:bidi/>
              <w:spacing w:after="0" w:line="240" w:lineRule="auto"/>
              <w:rPr>
                <w:rFonts w:ascii="Tahoma" w:hAnsi="Tahoma" w:cs="Tahoma"/>
                <w:b/>
                <w:bCs/>
                <w:color w:val="FFFFFF"/>
                <w:sz w:val="20"/>
                <w:szCs w:val="20"/>
                <w:rtl/>
              </w:rPr>
            </w:pPr>
            <w:r>
              <w:rPr>
                <w:rFonts w:ascii="Tahoma" w:hAnsi="Tahoma" w:cs="Tahoma" w:hint="cs"/>
                <w:b/>
                <w:bCs/>
                <w:color w:val="FFFFFF"/>
                <w:sz w:val="20"/>
                <w:szCs w:val="20"/>
                <w:rtl/>
              </w:rPr>
              <w:t>إ</w:t>
            </w:r>
            <w:r w:rsidR="00B44525" w:rsidRPr="00B44525">
              <w:rPr>
                <w:rFonts w:ascii="Tahoma" w:hAnsi="Tahoma" w:cs="Tahoma"/>
                <w:b/>
                <w:bCs/>
                <w:color w:val="FFFFFF"/>
                <w:sz w:val="20"/>
                <w:szCs w:val="20"/>
                <w:rtl/>
              </w:rPr>
              <w:t>عداد</w:t>
            </w:r>
            <w:r>
              <w:rPr>
                <w:rFonts w:ascii="Tahoma" w:hAnsi="Tahoma" w:cs="Tahoma" w:hint="cs"/>
                <w:b/>
                <w:bCs/>
                <w:color w:val="FFFFFF"/>
                <w:sz w:val="20"/>
                <w:szCs w:val="20"/>
                <w:rtl/>
              </w:rPr>
              <w:t>ي</w:t>
            </w:r>
          </w:p>
        </w:tc>
        <w:tc>
          <w:tcPr>
            <w:tcW w:w="867" w:type="dxa"/>
            <w:tcBorders>
              <w:top w:val="nil"/>
              <w:left w:val="nil"/>
              <w:bottom w:val="nil"/>
              <w:right w:val="nil"/>
            </w:tcBorders>
            <w:shd w:val="clear" w:color="000000" w:fill="495663"/>
            <w:noWrap/>
            <w:vAlign w:val="center"/>
            <w:hideMark/>
          </w:tcPr>
          <w:p w:rsidR="00B44525" w:rsidRPr="00B44525" w:rsidRDefault="00B44525" w:rsidP="00B44525">
            <w:pPr>
              <w:bidi/>
              <w:spacing w:after="0" w:line="240" w:lineRule="auto"/>
              <w:rPr>
                <w:rFonts w:ascii="Tahoma" w:hAnsi="Tahoma" w:cs="Tahoma"/>
                <w:b/>
                <w:bCs/>
                <w:color w:val="FFFFFF"/>
                <w:sz w:val="20"/>
                <w:szCs w:val="20"/>
                <w:rtl/>
              </w:rPr>
            </w:pPr>
            <w:r w:rsidRPr="00B44525">
              <w:rPr>
                <w:rFonts w:ascii="Tahoma" w:hAnsi="Tahoma" w:cs="Tahoma"/>
                <w:b/>
                <w:bCs/>
                <w:color w:val="FFFFFF"/>
                <w:sz w:val="20"/>
                <w:szCs w:val="20"/>
                <w:rtl/>
              </w:rPr>
              <w:t>الثانوي</w:t>
            </w:r>
          </w:p>
        </w:tc>
        <w:tc>
          <w:tcPr>
            <w:tcW w:w="1030" w:type="dxa"/>
            <w:tcBorders>
              <w:top w:val="nil"/>
              <w:left w:val="nil"/>
              <w:bottom w:val="nil"/>
              <w:right w:val="nil"/>
            </w:tcBorders>
            <w:shd w:val="clear" w:color="000000" w:fill="495663"/>
            <w:noWrap/>
            <w:vAlign w:val="center"/>
            <w:hideMark/>
          </w:tcPr>
          <w:p w:rsidR="00B44525" w:rsidRPr="00B44525" w:rsidRDefault="00B44525" w:rsidP="00B44525">
            <w:pPr>
              <w:bidi/>
              <w:spacing w:after="0" w:line="240" w:lineRule="auto"/>
              <w:rPr>
                <w:rFonts w:ascii="Tahoma" w:hAnsi="Tahoma" w:cs="Tahoma"/>
                <w:b/>
                <w:bCs/>
                <w:color w:val="FFFFFF"/>
                <w:sz w:val="20"/>
                <w:szCs w:val="20"/>
                <w:rtl/>
              </w:rPr>
            </w:pPr>
            <w:r w:rsidRPr="00B44525">
              <w:rPr>
                <w:rFonts w:ascii="Tahoma" w:hAnsi="Tahoma" w:cs="Tahoma"/>
                <w:b/>
                <w:bCs/>
                <w:color w:val="FFFFFF"/>
                <w:sz w:val="20"/>
                <w:szCs w:val="20"/>
                <w:rtl/>
              </w:rPr>
              <w:t>فوق الثانوي ودون الجامعي</w:t>
            </w:r>
          </w:p>
        </w:tc>
        <w:tc>
          <w:tcPr>
            <w:tcW w:w="901" w:type="dxa"/>
            <w:tcBorders>
              <w:top w:val="nil"/>
              <w:left w:val="nil"/>
              <w:bottom w:val="nil"/>
              <w:right w:val="nil"/>
            </w:tcBorders>
            <w:shd w:val="clear" w:color="000000" w:fill="495663"/>
            <w:noWrap/>
            <w:vAlign w:val="center"/>
            <w:hideMark/>
          </w:tcPr>
          <w:p w:rsidR="00B44525" w:rsidRPr="00B44525" w:rsidRDefault="00B44525" w:rsidP="00B44525">
            <w:pPr>
              <w:bidi/>
              <w:spacing w:after="0" w:line="240" w:lineRule="auto"/>
              <w:rPr>
                <w:rFonts w:ascii="Tahoma" w:hAnsi="Tahoma" w:cs="Tahoma"/>
                <w:b/>
                <w:bCs/>
                <w:color w:val="FFFFFF"/>
                <w:sz w:val="20"/>
                <w:szCs w:val="20"/>
                <w:rtl/>
              </w:rPr>
            </w:pPr>
            <w:r w:rsidRPr="00B44525">
              <w:rPr>
                <w:rFonts w:ascii="Tahoma" w:hAnsi="Tahoma" w:cs="Tahoma"/>
                <w:b/>
                <w:bCs/>
                <w:color w:val="FFFFFF"/>
                <w:sz w:val="20"/>
                <w:szCs w:val="20"/>
                <w:rtl/>
              </w:rPr>
              <w:t>جامعي</w:t>
            </w:r>
          </w:p>
        </w:tc>
        <w:tc>
          <w:tcPr>
            <w:tcW w:w="1039" w:type="dxa"/>
            <w:tcBorders>
              <w:top w:val="nil"/>
              <w:left w:val="nil"/>
              <w:bottom w:val="nil"/>
              <w:right w:val="nil"/>
            </w:tcBorders>
            <w:shd w:val="clear" w:color="000000" w:fill="495663"/>
            <w:noWrap/>
            <w:vAlign w:val="center"/>
            <w:hideMark/>
          </w:tcPr>
          <w:p w:rsidR="00B44525" w:rsidRPr="00B44525" w:rsidRDefault="00B44525" w:rsidP="00B44525">
            <w:pPr>
              <w:bidi/>
              <w:spacing w:after="0" w:line="240" w:lineRule="auto"/>
              <w:rPr>
                <w:rFonts w:ascii="Tahoma" w:hAnsi="Tahoma" w:cs="Tahoma"/>
                <w:b/>
                <w:bCs/>
                <w:color w:val="FFFFFF"/>
                <w:sz w:val="20"/>
                <w:szCs w:val="20"/>
                <w:rtl/>
              </w:rPr>
            </w:pPr>
            <w:r w:rsidRPr="00B44525">
              <w:rPr>
                <w:rFonts w:ascii="Tahoma" w:hAnsi="Tahoma" w:cs="Tahoma"/>
                <w:b/>
                <w:bCs/>
                <w:color w:val="FFFFFF"/>
                <w:sz w:val="20"/>
                <w:szCs w:val="20"/>
                <w:rtl/>
              </w:rPr>
              <w:t>ماجستير</w:t>
            </w:r>
          </w:p>
        </w:tc>
        <w:tc>
          <w:tcPr>
            <w:tcW w:w="889" w:type="dxa"/>
            <w:gridSpan w:val="2"/>
            <w:tcBorders>
              <w:top w:val="nil"/>
              <w:left w:val="nil"/>
              <w:bottom w:val="nil"/>
              <w:right w:val="nil"/>
            </w:tcBorders>
            <w:shd w:val="clear" w:color="000000" w:fill="495663"/>
            <w:noWrap/>
            <w:vAlign w:val="center"/>
            <w:hideMark/>
          </w:tcPr>
          <w:p w:rsidR="00B44525" w:rsidRPr="00B44525" w:rsidRDefault="00B44525" w:rsidP="00BE0BA3">
            <w:pPr>
              <w:bidi/>
              <w:spacing w:after="0" w:line="240" w:lineRule="auto"/>
              <w:rPr>
                <w:rFonts w:ascii="Tahoma" w:hAnsi="Tahoma" w:cs="Tahoma"/>
                <w:b/>
                <w:bCs/>
                <w:color w:val="FFFFFF"/>
                <w:sz w:val="20"/>
                <w:szCs w:val="20"/>
                <w:rtl/>
              </w:rPr>
            </w:pPr>
            <w:r w:rsidRPr="00B44525">
              <w:rPr>
                <w:rFonts w:ascii="Tahoma" w:hAnsi="Tahoma" w:cs="Tahoma"/>
                <w:b/>
                <w:bCs/>
                <w:color w:val="FFFFFF"/>
                <w:sz w:val="20"/>
                <w:szCs w:val="20"/>
                <w:rtl/>
              </w:rPr>
              <w:t>دكتورا</w:t>
            </w:r>
            <w:r w:rsidR="00BE0BA3">
              <w:rPr>
                <w:rFonts w:ascii="Tahoma" w:hAnsi="Tahoma" w:cs="Tahoma" w:hint="cs"/>
                <w:b/>
                <w:bCs/>
                <w:color w:val="FFFFFF"/>
                <w:sz w:val="20"/>
                <w:szCs w:val="20"/>
                <w:rtl/>
              </w:rPr>
              <w:t>ه</w:t>
            </w:r>
          </w:p>
        </w:tc>
      </w:tr>
      <w:tr w:rsidR="007E28F5" w:rsidRPr="00B44525" w:rsidTr="00BE0BA3">
        <w:trPr>
          <w:gridAfter w:val="1"/>
          <w:wAfter w:w="19" w:type="dxa"/>
          <w:trHeight w:val="300"/>
        </w:trPr>
        <w:tc>
          <w:tcPr>
            <w:tcW w:w="9792" w:type="dxa"/>
            <w:gridSpan w:val="10"/>
            <w:tcBorders>
              <w:top w:val="nil"/>
              <w:left w:val="nil"/>
              <w:bottom w:val="nil"/>
              <w:right w:val="nil"/>
            </w:tcBorders>
            <w:shd w:val="clear" w:color="auto" w:fill="auto"/>
            <w:noWrap/>
            <w:vAlign w:val="center"/>
          </w:tcPr>
          <w:p w:rsidR="007E28F5" w:rsidRPr="007E28F5" w:rsidRDefault="007E28F5" w:rsidP="007E28F5">
            <w:pPr>
              <w:pStyle w:val="ListParagraph"/>
              <w:numPr>
                <w:ilvl w:val="0"/>
                <w:numId w:val="43"/>
              </w:numPr>
              <w:bidi/>
              <w:spacing w:after="0" w:line="240" w:lineRule="auto"/>
              <w:jc w:val="center"/>
              <w:rPr>
                <w:rFonts w:asciiTheme="minorBidi" w:hAnsiTheme="minorBidi" w:cstheme="minorBidi"/>
                <w:color w:val="595959"/>
                <w:sz w:val="20"/>
                <w:szCs w:val="20"/>
                <w:rtl/>
              </w:rPr>
            </w:pPr>
            <w:r>
              <w:rPr>
                <w:rFonts w:asciiTheme="minorBidi" w:hAnsiTheme="minorBidi" w:cstheme="minorBidi" w:hint="cs"/>
                <w:color w:val="595959"/>
                <w:sz w:val="20"/>
                <w:szCs w:val="20"/>
                <w:rtl/>
              </w:rPr>
              <w:t>الحالة التعليمية للمطلقة -</w:t>
            </w:r>
          </w:p>
        </w:tc>
      </w:tr>
      <w:tr w:rsidR="00BE0BA3" w:rsidRPr="00B44525" w:rsidTr="00BE0BA3">
        <w:trPr>
          <w:trHeight w:val="300"/>
        </w:trPr>
        <w:tc>
          <w:tcPr>
            <w:tcW w:w="1440" w:type="dxa"/>
            <w:tcBorders>
              <w:top w:val="nil"/>
              <w:left w:val="nil"/>
              <w:bottom w:val="nil"/>
              <w:right w:val="nil"/>
            </w:tcBorders>
            <w:shd w:val="clear" w:color="auto" w:fill="auto"/>
            <w:noWrap/>
            <w:vAlign w:val="center"/>
            <w:hideMark/>
          </w:tcPr>
          <w:p w:rsidR="00BE0BA3" w:rsidRPr="00177471" w:rsidRDefault="00BE0BA3" w:rsidP="00BE0BA3">
            <w:pPr>
              <w:bidi/>
              <w:spacing w:after="0" w:line="240" w:lineRule="auto"/>
              <w:rPr>
                <w:rFonts w:ascii="Tahoma" w:hAnsi="Tahoma" w:cs="Tahoma"/>
                <w:color w:val="595959"/>
                <w:sz w:val="20"/>
                <w:szCs w:val="20"/>
                <w:rtl/>
              </w:rPr>
            </w:pPr>
            <w:r w:rsidRPr="00177471">
              <w:rPr>
                <w:rFonts w:ascii="Tahoma" w:hAnsi="Tahoma" w:cs="Tahoma"/>
                <w:color w:val="595959"/>
                <w:sz w:val="20"/>
                <w:szCs w:val="20"/>
                <w:rtl/>
              </w:rPr>
              <w:t>أمي</w:t>
            </w:r>
          </w:p>
        </w:tc>
        <w:tc>
          <w:tcPr>
            <w:tcW w:w="864" w:type="dxa"/>
            <w:tcBorders>
              <w:top w:val="nil"/>
              <w:left w:val="nil"/>
              <w:bottom w:val="nil"/>
              <w:right w:val="nil"/>
            </w:tcBorders>
            <w:shd w:val="clear" w:color="000000" w:fill="D2A261"/>
            <w:noWrap/>
            <w:vAlign w:val="center"/>
            <w:hideMark/>
          </w:tcPr>
          <w:p w:rsidR="00BE0BA3" w:rsidRPr="00B44525" w:rsidRDefault="00BE0BA3" w:rsidP="00BE0BA3">
            <w:pPr>
              <w:bidi/>
              <w:spacing w:after="0" w:line="240" w:lineRule="auto"/>
              <w:rPr>
                <w:rFonts w:ascii="Arial" w:hAnsi="Arial"/>
                <w:color w:val="F2F2F2"/>
                <w:sz w:val="20"/>
                <w:szCs w:val="20"/>
                <w:rtl/>
              </w:rPr>
            </w:pPr>
            <w:r w:rsidRPr="00B44525">
              <w:rPr>
                <w:rFonts w:ascii="Arial" w:hAnsi="Arial"/>
                <w:color w:val="F2F2F2"/>
                <w:sz w:val="20"/>
                <w:szCs w:val="20"/>
                <w:rtl/>
              </w:rPr>
              <w:t>0.9%</w:t>
            </w:r>
          </w:p>
        </w:tc>
        <w:tc>
          <w:tcPr>
            <w:tcW w:w="864" w:type="dxa"/>
            <w:tcBorders>
              <w:top w:val="nil"/>
              <w:left w:val="nil"/>
              <w:bottom w:val="nil"/>
              <w:right w:val="nil"/>
            </w:tcBorders>
            <w:shd w:val="clear" w:color="000000" w:fill="D7B07B"/>
            <w:noWrap/>
            <w:vAlign w:val="center"/>
            <w:hideMark/>
          </w:tcPr>
          <w:p w:rsidR="00BE0BA3" w:rsidRPr="00B44525" w:rsidRDefault="00BE0BA3" w:rsidP="00BE0BA3">
            <w:pPr>
              <w:bidi/>
              <w:spacing w:after="0" w:line="240" w:lineRule="auto"/>
              <w:rPr>
                <w:rFonts w:ascii="Arial" w:hAnsi="Arial"/>
                <w:color w:val="F2F2F2"/>
                <w:sz w:val="20"/>
                <w:szCs w:val="20"/>
                <w:rtl/>
              </w:rPr>
            </w:pPr>
            <w:r w:rsidRPr="00B44525">
              <w:rPr>
                <w:rFonts w:ascii="Arial" w:hAnsi="Arial"/>
                <w:color w:val="F2F2F2"/>
                <w:sz w:val="20"/>
                <w:szCs w:val="20"/>
                <w:rtl/>
              </w:rPr>
              <w:t>0.2%</w:t>
            </w:r>
          </w:p>
        </w:tc>
        <w:tc>
          <w:tcPr>
            <w:tcW w:w="887" w:type="dxa"/>
            <w:tcBorders>
              <w:top w:val="nil"/>
              <w:left w:val="nil"/>
              <w:bottom w:val="nil"/>
              <w:right w:val="nil"/>
            </w:tcBorders>
            <w:shd w:val="clear" w:color="000000" w:fill="D7B07B"/>
            <w:noWrap/>
            <w:vAlign w:val="center"/>
            <w:hideMark/>
          </w:tcPr>
          <w:p w:rsidR="00BE0BA3" w:rsidRPr="00B44525" w:rsidRDefault="00BE0BA3" w:rsidP="00BE0BA3">
            <w:pPr>
              <w:bidi/>
              <w:spacing w:after="0" w:line="240" w:lineRule="auto"/>
              <w:rPr>
                <w:rFonts w:ascii="Arial" w:hAnsi="Arial"/>
                <w:color w:val="F2F2F2"/>
                <w:sz w:val="20"/>
                <w:szCs w:val="20"/>
                <w:rtl/>
              </w:rPr>
            </w:pPr>
            <w:r w:rsidRPr="00B44525">
              <w:rPr>
                <w:rFonts w:ascii="Arial" w:hAnsi="Arial"/>
                <w:color w:val="F2F2F2"/>
                <w:sz w:val="20"/>
                <w:szCs w:val="20"/>
                <w:rtl/>
              </w:rPr>
              <w:t>0.2%</w:t>
            </w:r>
          </w:p>
        </w:tc>
        <w:tc>
          <w:tcPr>
            <w:tcW w:w="1030" w:type="dxa"/>
            <w:tcBorders>
              <w:top w:val="nil"/>
              <w:left w:val="nil"/>
              <w:bottom w:val="nil"/>
              <w:right w:val="nil"/>
            </w:tcBorders>
            <w:shd w:val="clear" w:color="000000" w:fill="D9C7AD"/>
            <w:noWrap/>
            <w:vAlign w:val="center"/>
            <w:hideMark/>
          </w:tcPr>
          <w:p w:rsidR="00BE0BA3" w:rsidRPr="00B44525" w:rsidRDefault="00BE0BA3" w:rsidP="00BE0BA3">
            <w:pPr>
              <w:bidi/>
              <w:spacing w:after="0" w:line="240" w:lineRule="auto"/>
              <w:rPr>
                <w:rFonts w:ascii="Arial" w:hAnsi="Arial"/>
                <w:color w:val="F2F2F2"/>
                <w:sz w:val="20"/>
                <w:szCs w:val="20"/>
                <w:rtl/>
              </w:rPr>
            </w:pPr>
            <w:r w:rsidRPr="00B44525">
              <w:rPr>
                <w:rFonts w:ascii="Arial" w:hAnsi="Arial"/>
                <w:color w:val="F2F2F2"/>
                <w:sz w:val="20"/>
                <w:szCs w:val="20"/>
                <w:rtl/>
              </w:rPr>
              <w:t>0.1%</w:t>
            </w:r>
          </w:p>
        </w:tc>
        <w:tc>
          <w:tcPr>
            <w:tcW w:w="867" w:type="dxa"/>
            <w:tcBorders>
              <w:top w:val="nil"/>
              <w:left w:val="nil"/>
              <w:bottom w:val="nil"/>
              <w:right w:val="nil"/>
            </w:tcBorders>
            <w:shd w:val="clear" w:color="000000" w:fill="D4A361"/>
            <w:noWrap/>
            <w:vAlign w:val="center"/>
            <w:hideMark/>
          </w:tcPr>
          <w:p w:rsidR="00BE0BA3" w:rsidRPr="00B44525" w:rsidRDefault="00BE0BA3" w:rsidP="00BE0BA3">
            <w:pPr>
              <w:bidi/>
              <w:spacing w:after="0" w:line="240" w:lineRule="auto"/>
              <w:rPr>
                <w:rFonts w:ascii="Arial" w:hAnsi="Arial"/>
                <w:color w:val="F2F2F2"/>
                <w:sz w:val="20"/>
                <w:szCs w:val="20"/>
                <w:rtl/>
              </w:rPr>
            </w:pPr>
            <w:r w:rsidRPr="00B44525">
              <w:rPr>
                <w:rFonts w:ascii="Arial" w:hAnsi="Arial"/>
                <w:color w:val="F2F2F2"/>
                <w:sz w:val="20"/>
                <w:szCs w:val="20"/>
                <w:rtl/>
              </w:rPr>
              <w:t>0.5%</w:t>
            </w:r>
          </w:p>
        </w:tc>
        <w:tc>
          <w:tcPr>
            <w:tcW w:w="1030" w:type="dxa"/>
            <w:tcBorders>
              <w:top w:val="nil"/>
              <w:left w:val="nil"/>
              <w:bottom w:val="nil"/>
              <w:right w:val="nil"/>
            </w:tcBorders>
            <w:shd w:val="clear" w:color="000000" w:fill="DADDDF"/>
            <w:noWrap/>
            <w:vAlign w:val="center"/>
            <w:hideMark/>
          </w:tcPr>
          <w:p w:rsidR="00BE0BA3" w:rsidRPr="00B44525" w:rsidRDefault="00BE0BA3" w:rsidP="00BE0BA3">
            <w:pPr>
              <w:bidi/>
              <w:spacing w:after="0" w:line="240" w:lineRule="auto"/>
              <w:rPr>
                <w:rFonts w:ascii="Arial" w:hAnsi="Arial"/>
                <w:color w:val="F2F2F2"/>
                <w:sz w:val="20"/>
                <w:szCs w:val="20"/>
                <w:rtl/>
              </w:rPr>
            </w:pPr>
            <w:r w:rsidRPr="00B44525">
              <w:rPr>
                <w:rFonts w:ascii="Arial" w:hAnsi="Arial"/>
                <w:color w:val="F2F2F2"/>
                <w:sz w:val="20"/>
                <w:szCs w:val="20"/>
                <w:rtl/>
              </w:rPr>
              <w:t>0.0%</w:t>
            </w:r>
          </w:p>
        </w:tc>
        <w:tc>
          <w:tcPr>
            <w:tcW w:w="901" w:type="dxa"/>
            <w:tcBorders>
              <w:top w:val="nil"/>
              <w:left w:val="nil"/>
              <w:bottom w:val="nil"/>
              <w:right w:val="nil"/>
            </w:tcBorders>
            <w:shd w:val="clear" w:color="000000" w:fill="D6A461"/>
            <w:noWrap/>
            <w:vAlign w:val="center"/>
            <w:hideMark/>
          </w:tcPr>
          <w:p w:rsidR="00BE0BA3" w:rsidRPr="00B44525" w:rsidRDefault="00BE0BA3" w:rsidP="00BE0BA3">
            <w:pPr>
              <w:bidi/>
              <w:spacing w:after="0" w:line="240" w:lineRule="auto"/>
              <w:rPr>
                <w:rFonts w:ascii="Arial" w:hAnsi="Arial"/>
                <w:color w:val="F2F2F2"/>
                <w:sz w:val="20"/>
                <w:szCs w:val="20"/>
                <w:rtl/>
              </w:rPr>
            </w:pPr>
            <w:r w:rsidRPr="00B44525">
              <w:rPr>
                <w:rFonts w:ascii="Arial" w:hAnsi="Arial"/>
                <w:color w:val="F2F2F2"/>
                <w:sz w:val="20"/>
                <w:szCs w:val="20"/>
                <w:rtl/>
              </w:rPr>
              <w:t>0.3%</w:t>
            </w:r>
          </w:p>
        </w:tc>
        <w:tc>
          <w:tcPr>
            <w:tcW w:w="1039" w:type="dxa"/>
            <w:tcBorders>
              <w:top w:val="nil"/>
              <w:left w:val="nil"/>
              <w:bottom w:val="nil"/>
              <w:right w:val="nil"/>
            </w:tcBorders>
            <w:shd w:val="clear" w:color="000000" w:fill="DADDDF"/>
            <w:noWrap/>
            <w:vAlign w:val="center"/>
            <w:hideMark/>
          </w:tcPr>
          <w:p w:rsidR="00BE0BA3" w:rsidRPr="00B44525" w:rsidRDefault="00BE0BA3" w:rsidP="00BE0BA3">
            <w:pPr>
              <w:bidi/>
              <w:spacing w:after="0" w:line="240" w:lineRule="auto"/>
              <w:rPr>
                <w:rFonts w:ascii="Arial" w:hAnsi="Arial"/>
                <w:color w:val="F2F2F2"/>
                <w:sz w:val="20"/>
                <w:szCs w:val="20"/>
                <w:rtl/>
              </w:rPr>
            </w:pPr>
            <w:r w:rsidRPr="00B44525">
              <w:rPr>
                <w:rFonts w:ascii="Arial" w:hAnsi="Arial"/>
                <w:color w:val="F2F2F2"/>
                <w:sz w:val="20"/>
                <w:szCs w:val="20"/>
                <w:rtl/>
              </w:rPr>
              <w:t>0.0%</w:t>
            </w:r>
          </w:p>
        </w:tc>
        <w:tc>
          <w:tcPr>
            <w:tcW w:w="889" w:type="dxa"/>
            <w:gridSpan w:val="2"/>
            <w:tcBorders>
              <w:top w:val="nil"/>
              <w:left w:val="nil"/>
              <w:bottom w:val="nil"/>
              <w:right w:val="nil"/>
            </w:tcBorders>
            <w:shd w:val="clear" w:color="000000" w:fill="DADDDF"/>
            <w:noWrap/>
            <w:vAlign w:val="center"/>
            <w:hideMark/>
          </w:tcPr>
          <w:p w:rsidR="00BE0BA3" w:rsidRPr="00B44525" w:rsidRDefault="00BE0BA3" w:rsidP="00BE0BA3">
            <w:pPr>
              <w:bidi/>
              <w:spacing w:after="0" w:line="240" w:lineRule="auto"/>
              <w:rPr>
                <w:rFonts w:ascii="Arial" w:hAnsi="Arial"/>
                <w:color w:val="F2F2F2"/>
                <w:sz w:val="20"/>
                <w:szCs w:val="20"/>
                <w:rtl/>
              </w:rPr>
            </w:pPr>
            <w:r w:rsidRPr="00B44525">
              <w:rPr>
                <w:rFonts w:ascii="Arial" w:hAnsi="Arial"/>
                <w:color w:val="F2F2F2"/>
                <w:sz w:val="20"/>
                <w:szCs w:val="20"/>
                <w:rtl/>
              </w:rPr>
              <w:t>0.0%</w:t>
            </w:r>
          </w:p>
        </w:tc>
      </w:tr>
      <w:tr w:rsidR="00BE0BA3" w:rsidRPr="00B44525" w:rsidTr="00BE0BA3">
        <w:trPr>
          <w:trHeight w:val="300"/>
        </w:trPr>
        <w:tc>
          <w:tcPr>
            <w:tcW w:w="1440" w:type="dxa"/>
            <w:tcBorders>
              <w:top w:val="nil"/>
              <w:left w:val="nil"/>
              <w:bottom w:val="nil"/>
              <w:right w:val="nil"/>
            </w:tcBorders>
            <w:shd w:val="clear" w:color="auto" w:fill="auto"/>
            <w:noWrap/>
            <w:vAlign w:val="center"/>
            <w:hideMark/>
          </w:tcPr>
          <w:p w:rsidR="00BE0BA3" w:rsidRPr="00177471" w:rsidRDefault="00BE0BA3" w:rsidP="00BE0BA3">
            <w:pPr>
              <w:bidi/>
              <w:spacing w:after="0" w:line="240" w:lineRule="auto"/>
              <w:rPr>
                <w:rFonts w:ascii="Tahoma" w:hAnsi="Tahoma" w:cs="Tahoma"/>
                <w:color w:val="595959"/>
                <w:sz w:val="20"/>
                <w:szCs w:val="20"/>
                <w:rtl/>
              </w:rPr>
            </w:pPr>
            <w:r w:rsidRPr="00177471">
              <w:rPr>
                <w:rFonts w:ascii="Tahoma" w:hAnsi="Tahoma" w:cs="Tahoma"/>
                <w:color w:val="595959"/>
                <w:sz w:val="20"/>
                <w:szCs w:val="20"/>
                <w:rtl/>
              </w:rPr>
              <w:t>يقرأ ويكتب</w:t>
            </w:r>
          </w:p>
        </w:tc>
        <w:tc>
          <w:tcPr>
            <w:tcW w:w="864" w:type="dxa"/>
            <w:tcBorders>
              <w:top w:val="nil"/>
              <w:left w:val="nil"/>
              <w:bottom w:val="nil"/>
              <w:right w:val="nil"/>
            </w:tcBorders>
            <w:shd w:val="clear" w:color="000000" w:fill="D6A461"/>
            <w:noWrap/>
            <w:vAlign w:val="center"/>
            <w:hideMark/>
          </w:tcPr>
          <w:p w:rsidR="00BE0BA3" w:rsidRPr="00B44525" w:rsidRDefault="00BE0BA3" w:rsidP="00BE0BA3">
            <w:pPr>
              <w:bidi/>
              <w:spacing w:after="0" w:line="240" w:lineRule="auto"/>
              <w:rPr>
                <w:rFonts w:ascii="Arial" w:hAnsi="Arial"/>
                <w:color w:val="F2F2F2"/>
                <w:sz w:val="20"/>
                <w:szCs w:val="20"/>
                <w:rtl/>
              </w:rPr>
            </w:pPr>
            <w:r w:rsidRPr="00B44525">
              <w:rPr>
                <w:rFonts w:ascii="Arial" w:hAnsi="Arial"/>
                <w:color w:val="F2F2F2"/>
                <w:sz w:val="20"/>
                <w:szCs w:val="20"/>
                <w:rtl/>
              </w:rPr>
              <w:t>0.4%</w:t>
            </w:r>
          </w:p>
        </w:tc>
        <w:tc>
          <w:tcPr>
            <w:tcW w:w="864" w:type="dxa"/>
            <w:tcBorders>
              <w:top w:val="nil"/>
              <w:left w:val="nil"/>
              <w:bottom w:val="nil"/>
              <w:right w:val="nil"/>
            </w:tcBorders>
            <w:shd w:val="clear" w:color="000000" w:fill="D6A461"/>
            <w:noWrap/>
            <w:vAlign w:val="center"/>
            <w:hideMark/>
          </w:tcPr>
          <w:p w:rsidR="00BE0BA3" w:rsidRPr="00B44525" w:rsidRDefault="00BE0BA3" w:rsidP="00BE0BA3">
            <w:pPr>
              <w:bidi/>
              <w:spacing w:after="0" w:line="240" w:lineRule="auto"/>
              <w:rPr>
                <w:rFonts w:ascii="Arial" w:hAnsi="Arial"/>
                <w:color w:val="F2F2F2"/>
                <w:sz w:val="20"/>
                <w:szCs w:val="20"/>
                <w:rtl/>
              </w:rPr>
            </w:pPr>
            <w:r w:rsidRPr="00B44525">
              <w:rPr>
                <w:rFonts w:ascii="Arial" w:hAnsi="Arial"/>
                <w:color w:val="F2F2F2"/>
                <w:sz w:val="20"/>
                <w:szCs w:val="20"/>
                <w:rtl/>
              </w:rPr>
              <w:t>0.4%</w:t>
            </w:r>
          </w:p>
        </w:tc>
        <w:tc>
          <w:tcPr>
            <w:tcW w:w="887" w:type="dxa"/>
            <w:tcBorders>
              <w:top w:val="nil"/>
              <w:left w:val="nil"/>
              <w:bottom w:val="nil"/>
              <w:right w:val="nil"/>
            </w:tcBorders>
            <w:shd w:val="clear" w:color="000000" w:fill="D6A461"/>
            <w:noWrap/>
            <w:vAlign w:val="center"/>
            <w:hideMark/>
          </w:tcPr>
          <w:p w:rsidR="00BE0BA3" w:rsidRPr="00B44525" w:rsidRDefault="00BE0BA3" w:rsidP="00BE0BA3">
            <w:pPr>
              <w:bidi/>
              <w:spacing w:after="0" w:line="240" w:lineRule="auto"/>
              <w:rPr>
                <w:rFonts w:ascii="Arial" w:hAnsi="Arial"/>
                <w:color w:val="F2F2F2"/>
                <w:sz w:val="20"/>
                <w:szCs w:val="20"/>
                <w:rtl/>
              </w:rPr>
            </w:pPr>
            <w:r w:rsidRPr="00B44525">
              <w:rPr>
                <w:rFonts w:ascii="Arial" w:hAnsi="Arial"/>
                <w:color w:val="F2F2F2"/>
                <w:sz w:val="20"/>
                <w:szCs w:val="20"/>
                <w:rtl/>
              </w:rPr>
              <w:t>0.4%</w:t>
            </w:r>
          </w:p>
        </w:tc>
        <w:tc>
          <w:tcPr>
            <w:tcW w:w="1030" w:type="dxa"/>
            <w:tcBorders>
              <w:top w:val="nil"/>
              <w:left w:val="nil"/>
              <w:bottom w:val="nil"/>
              <w:right w:val="nil"/>
            </w:tcBorders>
            <w:shd w:val="clear" w:color="000000" w:fill="D6A461"/>
            <w:noWrap/>
            <w:vAlign w:val="center"/>
            <w:hideMark/>
          </w:tcPr>
          <w:p w:rsidR="00BE0BA3" w:rsidRPr="00B44525" w:rsidRDefault="00BE0BA3" w:rsidP="00BE0BA3">
            <w:pPr>
              <w:bidi/>
              <w:spacing w:after="0" w:line="240" w:lineRule="auto"/>
              <w:rPr>
                <w:rFonts w:ascii="Arial" w:hAnsi="Arial"/>
                <w:color w:val="F2F2F2"/>
                <w:sz w:val="20"/>
                <w:szCs w:val="20"/>
                <w:rtl/>
              </w:rPr>
            </w:pPr>
            <w:r w:rsidRPr="00B44525">
              <w:rPr>
                <w:rFonts w:ascii="Arial" w:hAnsi="Arial"/>
                <w:color w:val="F2F2F2"/>
                <w:sz w:val="20"/>
                <w:szCs w:val="20"/>
                <w:rtl/>
              </w:rPr>
              <w:t>0.3%</w:t>
            </w:r>
          </w:p>
        </w:tc>
        <w:tc>
          <w:tcPr>
            <w:tcW w:w="867" w:type="dxa"/>
            <w:tcBorders>
              <w:top w:val="nil"/>
              <w:left w:val="nil"/>
              <w:bottom w:val="nil"/>
              <w:right w:val="nil"/>
            </w:tcBorders>
            <w:shd w:val="clear" w:color="000000" w:fill="D6A461"/>
            <w:noWrap/>
            <w:vAlign w:val="center"/>
            <w:hideMark/>
          </w:tcPr>
          <w:p w:rsidR="00BE0BA3" w:rsidRPr="00B44525" w:rsidRDefault="00BE0BA3" w:rsidP="00BE0BA3">
            <w:pPr>
              <w:bidi/>
              <w:spacing w:after="0" w:line="240" w:lineRule="auto"/>
              <w:rPr>
                <w:rFonts w:ascii="Arial" w:hAnsi="Arial"/>
                <w:color w:val="F2F2F2"/>
                <w:sz w:val="20"/>
                <w:szCs w:val="20"/>
                <w:rtl/>
              </w:rPr>
            </w:pPr>
            <w:r w:rsidRPr="00B44525">
              <w:rPr>
                <w:rFonts w:ascii="Arial" w:hAnsi="Arial"/>
                <w:color w:val="F2F2F2"/>
                <w:sz w:val="20"/>
                <w:szCs w:val="20"/>
                <w:rtl/>
              </w:rPr>
              <w:t>0.3%</w:t>
            </w:r>
          </w:p>
        </w:tc>
        <w:tc>
          <w:tcPr>
            <w:tcW w:w="1030" w:type="dxa"/>
            <w:tcBorders>
              <w:top w:val="nil"/>
              <w:left w:val="nil"/>
              <w:bottom w:val="nil"/>
              <w:right w:val="nil"/>
            </w:tcBorders>
            <w:shd w:val="clear" w:color="000000" w:fill="DAD2C6"/>
            <w:noWrap/>
            <w:vAlign w:val="center"/>
            <w:hideMark/>
          </w:tcPr>
          <w:p w:rsidR="00BE0BA3" w:rsidRPr="00B44525" w:rsidRDefault="00BE0BA3" w:rsidP="00BE0BA3">
            <w:pPr>
              <w:bidi/>
              <w:spacing w:after="0" w:line="240" w:lineRule="auto"/>
              <w:rPr>
                <w:rFonts w:ascii="Arial" w:hAnsi="Arial"/>
                <w:color w:val="F2F2F2"/>
                <w:sz w:val="20"/>
                <w:szCs w:val="20"/>
                <w:rtl/>
              </w:rPr>
            </w:pPr>
            <w:r w:rsidRPr="00B44525">
              <w:rPr>
                <w:rFonts w:ascii="Arial" w:hAnsi="Arial"/>
                <w:color w:val="F2F2F2"/>
                <w:sz w:val="20"/>
                <w:szCs w:val="20"/>
                <w:rtl/>
              </w:rPr>
              <w:t>0.1%</w:t>
            </w:r>
          </w:p>
        </w:tc>
        <w:tc>
          <w:tcPr>
            <w:tcW w:w="901" w:type="dxa"/>
            <w:tcBorders>
              <w:top w:val="nil"/>
              <w:left w:val="nil"/>
              <w:bottom w:val="nil"/>
              <w:right w:val="nil"/>
            </w:tcBorders>
            <w:shd w:val="clear" w:color="000000" w:fill="D7B07B"/>
            <w:noWrap/>
            <w:vAlign w:val="center"/>
            <w:hideMark/>
          </w:tcPr>
          <w:p w:rsidR="00BE0BA3" w:rsidRPr="00B44525" w:rsidRDefault="00BE0BA3" w:rsidP="00BE0BA3">
            <w:pPr>
              <w:bidi/>
              <w:spacing w:after="0" w:line="240" w:lineRule="auto"/>
              <w:rPr>
                <w:rFonts w:ascii="Arial" w:hAnsi="Arial"/>
                <w:color w:val="F2F2F2"/>
                <w:sz w:val="20"/>
                <w:szCs w:val="20"/>
                <w:rtl/>
              </w:rPr>
            </w:pPr>
            <w:r w:rsidRPr="00B44525">
              <w:rPr>
                <w:rFonts w:ascii="Arial" w:hAnsi="Arial"/>
                <w:color w:val="F2F2F2"/>
                <w:sz w:val="20"/>
                <w:szCs w:val="20"/>
                <w:rtl/>
              </w:rPr>
              <w:t>0.2%</w:t>
            </w:r>
          </w:p>
        </w:tc>
        <w:tc>
          <w:tcPr>
            <w:tcW w:w="1039" w:type="dxa"/>
            <w:tcBorders>
              <w:top w:val="nil"/>
              <w:left w:val="nil"/>
              <w:bottom w:val="nil"/>
              <w:right w:val="nil"/>
            </w:tcBorders>
            <w:shd w:val="clear" w:color="000000" w:fill="DADDDF"/>
            <w:noWrap/>
            <w:vAlign w:val="center"/>
            <w:hideMark/>
          </w:tcPr>
          <w:p w:rsidR="00BE0BA3" w:rsidRPr="00B44525" w:rsidRDefault="00BE0BA3" w:rsidP="00BE0BA3">
            <w:pPr>
              <w:bidi/>
              <w:spacing w:after="0" w:line="240" w:lineRule="auto"/>
              <w:rPr>
                <w:rFonts w:ascii="Arial" w:hAnsi="Arial"/>
                <w:color w:val="F2F2F2"/>
                <w:sz w:val="20"/>
                <w:szCs w:val="20"/>
                <w:rtl/>
              </w:rPr>
            </w:pPr>
            <w:r w:rsidRPr="00B44525">
              <w:rPr>
                <w:rFonts w:ascii="Arial" w:hAnsi="Arial"/>
                <w:color w:val="F2F2F2"/>
                <w:sz w:val="20"/>
                <w:szCs w:val="20"/>
                <w:rtl/>
              </w:rPr>
              <w:t>0.0%</w:t>
            </w:r>
          </w:p>
        </w:tc>
        <w:tc>
          <w:tcPr>
            <w:tcW w:w="889" w:type="dxa"/>
            <w:gridSpan w:val="2"/>
            <w:tcBorders>
              <w:top w:val="nil"/>
              <w:left w:val="nil"/>
              <w:bottom w:val="nil"/>
              <w:right w:val="nil"/>
            </w:tcBorders>
            <w:shd w:val="clear" w:color="000000" w:fill="DADDDF"/>
            <w:noWrap/>
            <w:vAlign w:val="center"/>
            <w:hideMark/>
          </w:tcPr>
          <w:p w:rsidR="00BE0BA3" w:rsidRPr="00B44525" w:rsidRDefault="00BE0BA3" w:rsidP="00BE0BA3">
            <w:pPr>
              <w:bidi/>
              <w:spacing w:after="0" w:line="240" w:lineRule="auto"/>
              <w:rPr>
                <w:rFonts w:ascii="Arial" w:hAnsi="Arial"/>
                <w:color w:val="F2F2F2"/>
                <w:sz w:val="20"/>
                <w:szCs w:val="20"/>
                <w:rtl/>
              </w:rPr>
            </w:pPr>
            <w:r w:rsidRPr="00B44525">
              <w:rPr>
                <w:rFonts w:ascii="Arial" w:hAnsi="Arial"/>
                <w:color w:val="F2F2F2"/>
                <w:sz w:val="20"/>
                <w:szCs w:val="20"/>
                <w:rtl/>
              </w:rPr>
              <w:t>0.0%</w:t>
            </w:r>
          </w:p>
        </w:tc>
      </w:tr>
      <w:tr w:rsidR="00BE0BA3" w:rsidRPr="00B44525" w:rsidTr="00BE0BA3">
        <w:trPr>
          <w:trHeight w:val="300"/>
        </w:trPr>
        <w:tc>
          <w:tcPr>
            <w:tcW w:w="1440" w:type="dxa"/>
            <w:tcBorders>
              <w:top w:val="nil"/>
              <w:left w:val="nil"/>
              <w:bottom w:val="nil"/>
              <w:right w:val="nil"/>
            </w:tcBorders>
            <w:shd w:val="clear" w:color="auto" w:fill="auto"/>
            <w:noWrap/>
            <w:vAlign w:val="center"/>
            <w:hideMark/>
          </w:tcPr>
          <w:p w:rsidR="00BE0BA3" w:rsidRPr="00177471" w:rsidRDefault="00BE0BA3" w:rsidP="00BE0BA3">
            <w:pPr>
              <w:bidi/>
              <w:spacing w:after="0" w:line="240" w:lineRule="auto"/>
              <w:rPr>
                <w:rFonts w:ascii="Tahoma" w:hAnsi="Tahoma" w:cs="Tahoma"/>
                <w:color w:val="595959"/>
                <w:sz w:val="20"/>
                <w:szCs w:val="20"/>
                <w:rtl/>
              </w:rPr>
            </w:pPr>
            <w:r w:rsidRPr="00177471">
              <w:rPr>
                <w:rFonts w:ascii="Tahoma" w:hAnsi="Tahoma" w:cs="Tahoma" w:hint="cs"/>
                <w:color w:val="595959"/>
                <w:sz w:val="20"/>
                <w:szCs w:val="20"/>
                <w:rtl/>
              </w:rPr>
              <w:t>ابتدائي</w:t>
            </w:r>
          </w:p>
        </w:tc>
        <w:tc>
          <w:tcPr>
            <w:tcW w:w="864" w:type="dxa"/>
            <w:tcBorders>
              <w:top w:val="nil"/>
              <w:left w:val="nil"/>
              <w:bottom w:val="nil"/>
              <w:right w:val="nil"/>
            </w:tcBorders>
            <w:shd w:val="clear" w:color="000000" w:fill="D7B07B"/>
            <w:noWrap/>
            <w:vAlign w:val="center"/>
            <w:hideMark/>
          </w:tcPr>
          <w:p w:rsidR="00BE0BA3" w:rsidRPr="00B44525" w:rsidRDefault="00BE0BA3" w:rsidP="00BE0BA3">
            <w:pPr>
              <w:bidi/>
              <w:spacing w:after="0" w:line="240" w:lineRule="auto"/>
              <w:rPr>
                <w:rFonts w:ascii="Arial" w:hAnsi="Arial"/>
                <w:color w:val="F2F2F2"/>
                <w:sz w:val="20"/>
                <w:szCs w:val="20"/>
                <w:rtl/>
              </w:rPr>
            </w:pPr>
            <w:r w:rsidRPr="00B44525">
              <w:rPr>
                <w:rFonts w:ascii="Arial" w:hAnsi="Arial"/>
                <w:color w:val="F2F2F2"/>
                <w:sz w:val="20"/>
                <w:szCs w:val="20"/>
                <w:rtl/>
              </w:rPr>
              <w:t>0.2%</w:t>
            </w:r>
          </w:p>
        </w:tc>
        <w:tc>
          <w:tcPr>
            <w:tcW w:w="864" w:type="dxa"/>
            <w:tcBorders>
              <w:top w:val="nil"/>
              <w:left w:val="nil"/>
              <w:bottom w:val="nil"/>
              <w:right w:val="nil"/>
            </w:tcBorders>
            <w:shd w:val="clear" w:color="000000" w:fill="DADDDF"/>
            <w:noWrap/>
            <w:vAlign w:val="center"/>
            <w:hideMark/>
          </w:tcPr>
          <w:p w:rsidR="00BE0BA3" w:rsidRPr="00B44525" w:rsidRDefault="00BE0BA3" w:rsidP="00BE0BA3">
            <w:pPr>
              <w:bidi/>
              <w:spacing w:after="0" w:line="240" w:lineRule="auto"/>
              <w:rPr>
                <w:rFonts w:ascii="Arial" w:hAnsi="Arial"/>
                <w:color w:val="F2F2F2"/>
                <w:sz w:val="20"/>
                <w:szCs w:val="20"/>
                <w:rtl/>
              </w:rPr>
            </w:pPr>
            <w:r w:rsidRPr="00B44525">
              <w:rPr>
                <w:rFonts w:ascii="Arial" w:hAnsi="Arial"/>
                <w:color w:val="F2F2F2"/>
                <w:sz w:val="20"/>
                <w:szCs w:val="20"/>
                <w:rtl/>
              </w:rPr>
              <w:t>0.0%</w:t>
            </w:r>
          </w:p>
        </w:tc>
        <w:tc>
          <w:tcPr>
            <w:tcW w:w="887" w:type="dxa"/>
            <w:tcBorders>
              <w:top w:val="nil"/>
              <w:left w:val="nil"/>
              <w:bottom w:val="nil"/>
              <w:right w:val="nil"/>
            </w:tcBorders>
            <w:shd w:val="clear" w:color="000000" w:fill="D2A261"/>
            <w:noWrap/>
            <w:vAlign w:val="center"/>
            <w:hideMark/>
          </w:tcPr>
          <w:p w:rsidR="00BE0BA3" w:rsidRPr="00B44525" w:rsidRDefault="00BE0BA3" w:rsidP="00BE0BA3">
            <w:pPr>
              <w:bidi/>
              <w:spacing w:after="0" w:line="240" w:lineRule="auto"/>
              <w:rPr>
                <w:rFonts w:ascii="Arial" w:hAnsi="Arial"/>
                <w:color w:val="F2F2F2"/>
                <w:sz w:val="20"/>
                <w:szCs w:val="20"/>
                <w:rtl/>
              </w:rPr>
            </w:pPr>
            <w:r w:rsidRPr="00B44525">
              <w:rPr>
                <w:rFonts w:ascii="Arial" w:hAnsi="Arial"/>
                <w:color w:val="F2F2F2"/>
                <w:sz w:val="20"/>
                <w:szCs w:val="20"/>
                <w:rtl/>
              </w:rPr>
              <w:t>0.9%</w:t>
            </w:r>
          </w:p>
        </w:tc>
        <w:tc>
          <w:tcPr>
            <w:tcW w:w="1030" w:type="dxa"/>
            <w:tcBorders>
              <w:top w:val="nil"/>
              <w:left w:val="nil"/>
              <w:bottom w:val="nil"/>
              <w:right w:val="nil"/>
            </w:tcBorders>
            <w:shd w:val="clear" w:color="000000" w:fill="D1A261"/>
            <w:noWrap/>
            <w:vAlign w:val="center"/>
            <w:hideMark/>
          </w:tcPr>
          <w:p w:rsidR="00BE0BA3" w:rsidRPr="00B44525" w:rsidRDefault="00BE0BA3" w:rsidP="00BE0BA3">
            <w:pPr>
              <w:bidi/>
              <w:spacing w:after="0" w:line="240" w:lineRule="auto"/>
              <w:rPr>
                <w:rFonts w:ascii="Arial" w:hAnsi="Arial"/>
                <w:color w:val="F2F2F2"/>
                <w:sz w:val="20"/>
                <w:szCs w:val="20"/>
                <w:rtl/>
              </w:rPr>
            </w:pPr>
            <w:r w:rsidRPr="00B44525">
              <w:rPr>
                <w:rFonts w:ascii="Arial" w:hAnsi="Arial"/>
                <w:color w:val="F2F2F2"/>
                <w:sz w:val="20"/>
                <w:szCs w:val="20"/>
                <w:rtl/>
              </w:rPr>
              <w:t>0.9%</w:t>
            </w:r>
          </w:p>
        </w:tc>
        <w:tc>
          <w:tcPr>
            <w:tcW w:w="867" w:type="dxa"/>
            <w:tcBorders>
              <w:top w:val="nil"/>
              <w:left w:val="nil"/>
              <w:bottom w:val="nil"/>
              <w:right w:val="nil"/>
            </w:tcBorders>
            <w:shd w:val="clear" w:color="000000" w:fill="C89D61"/>
            <w:noWrap/>
            <w:vAlign w:val="center"/>
            <w:hideMark/>
          </w:tcPr>
          <w:p w:rsidR="00BE0BA3" w:rsidRPr="00B44525" w:rsidRDefault="00BE0BA3" w:rsidP="00BE0BA3">
            <w:pPr>
              <w:bidi/>
              <w:spacing w:after="0" w:line="240" w:lineRule="auto"/>
              <w:rPr>
                <w:rFonts w:ascii="Arial" w:hAnsi="Arial"/>
                <w:color w:val="F2F2F2"/>
                <w:sz w:val="20"/>
                <w:szCs w:val="20"/>
                <w:rtl/>
              </w:rPr>
            </w:pPr>
            <w:r w:rsidRPr="00B44525">
              <w:rPr>
                <w:rFonts w:ascii="Arial" w:hAnsi="Arial"/>
                <w:color w:val="F2F2F2"/>
                <w:sz w:val="20"/>
                <w:szCs w:val="20"/>
                <w:rtl/>
              </w:rPr>
              <w:t>2.0%</w:t>
            </w:r>
          </w:p>
        </w:tc>
        <w:tc>
          <w:tcPr>
            <w:tcW w:w="1030" w:type="dxa"/>
            <w:tcBorders>
              <w:top w:val="nil"/>
              <w:left w:val="nil"/>
              <w:bottom w:val="nil"/>
              <w:right w:val="nil"/>
            </w:tcBorders>
            <w:shd w:val="clear" w:color="000000" w:fill="D7B07B"/>
            <w:noWrap/>
            <w:vAlign w:val="center"/>
            <w:hideMark/>
          </w:tcPr>
          <w:p w:rsidR="00BE0BA3" w:rsidRPr="00B44525" w:rsidRDefault="00BE0BA3" w:rsidP="00BE0BA3">
            <w:pPr>
              <w:bidi/>
              <w:spacing w:after="0" w:line="240" w:lineRule="auto"/>
              <w:rPr>
                <w:rFonts w:ascii="Arial" w:hAnsi="Arial"/>
                <w:color w:val="F2F2F2"/>
                <w:sz w:val="20"/>
                <w:szCs w:val="20"/>
                <w:rtl/>
              </w:rPr>
            </w:pPr>
            <w:r w:rsidRPr="00B44525">
              <w:rPr>
                <w:rFonts w:ascii="Arial" w:hAnsi="Arial"/>
                <w:color w:val="F2F2F2"/>
                <w:sz w:val="20"/>
                <w:szCs w:val="20"/>
                <w:rtl/>
              </w:rPr>
              <w:t>0.2%</w:t>
            </w:r>
          </w:p>
        </w:tc>
        <w:tc>
          <w:tcPr>
            <w:tcW w:w="901" w:type="dxa"/>
            <w:tcBorders>
              <w:top w:val="nil"/>
              <w:left w:val="nil"/>
              <w:bottom w:val="nil"/>
              <w:right w:val="nil"/>
            </w:tcBorders>
            <w:shd w:val="clear" w:color="000000" w:fill="D6A461"/>
            <w:noWrap/>
            <w:vAlign w:val="center"/>
            <w:hideMark/>
          </w:tcPr>
          <w:p w:rsidR="00BE0BA3" w:rsidRPr="00B44525" w:rsidRDefault="00BE0BA3" w:rsidP="00BE0BA3">
            <w:pPr>
              <w:bidi/>
              <w:spacing w:after="0" w:line="240" w:lineRule="auto"/>
              <w:rPr>
                <w:rFonts w:ascii="Arial" w:hAnsi="Arial"/>
                <w:color w:val="F2F2F2"/>
                <w:sz w:val="20"/>
                <w:szCs w:val="20"/>
                <w:rtl/>
              </w:rPr>
            </w:pPr>
            <w:r w:rsidRPr="00B44525">
              <w:rPr>
                <w:rFonts w:ascii="Arial" w:hAnsi="Arial"/>
                <w:color w:val="F2F2F2"/>
                <w:sz w:val="20"/>
                <w:szCs w:val="20"/>
                <w:rtl/>
              </w:rPr>
              <w:t>0.4%</w:t>
            </w:r>
          </w:p>
        </w:tc>
        <w:tc>
          <w:tcPr>
            <w:tcW w:w="1039" w:type="dxa"/>
            <w:tcBorders>
              <w:top w:val="nil"/>
              <w:left w:val="nil"/>
              <w:bottom w:val="nil"/>
              <w:right w:val="nil"/>
            </w:tcBorders>
            <w:shd w:val="clear" w:color="000000" w:fill="DAD2C6"/>
            <w:noWrap/>
            <w:vAlign w:val="center"/>
            <w:hideMark/>
          </w:tcPr>
          <w:p w:rsidR="00BE0BA3" w:rsidRPr="00B44525" w:rsidRDefault="00BE0BA3" w:rsidP="00BE0BA3">
            <w:pPr>
              <w:bidi/>
              <w:spacing w:after="0" w:line="240" w:lineRule="auto"/>
              <w:rPr>
                <w:rFonts w:ascii="Arial" w:hAnsi="Arial"/>
                <w:color w:val="F2F2F2"/>
                <w:sz w:val="20"/>
                <w:szCs w:val="20"/>
                <w:rtl/>
              </w:rPr>
            </w:pPr>
            <w:r w:rsidRPr="00B44525">
              <w:rPr>
                <w:rFonts w:ascii="Arial" w:hAnsi="Arial"/>
                <w:color w:val="F2F2F2"/>
                <w:sz w:val="20"/>
                <w:szCs w:val="20"/>
                <w:rtl/>
              </w:rPr>
              <w:t>0.1%</w:t>
            </w:r>
          </w:p>
        </w:tc>
        <w:tc>
          <w:tcPr>
            <w:tcW w:w="889" w:type="dxa"/>
            <w:gridSpan w:val="2"/>
            <w:tcBorders>
              <w:top w:val="nil"/>
              <w:left w:val="nil"/>
              <w:bottom w:val="nil"/>
              <w:right w:val="nil"/>
            </w:tcBorders>
            <w:shd w:val="clear" w:color="000000" w:fill="DADDDF"/>
            <w:noWrap/>
            <w:vAlign w:val="center"/>
            <w:hideMark/>
          </w:tcPr>
          <w:p w:rsidR="00BE0BA3" w:rsidRPr="00B44525" w:rsidRDefault="00BE0BA3" w:rsidP="00BE0BA3">
            <w:pPr>
              <w:bidi/>
              <w:spacing w:after="0" w:line="240" w:lineRule="auto"/>
              <w:rPr>
                <w:rFonts w:ascii="Arial" w:hAnsi="Arial"/>
                <w:color w:val="F2F2F2"/>
                <w:sz w:val="20"/>
                <w:szCs w:val="20"/>
                <w:rtl/>
              </w:rPr>
            </w:pPr>
            <w:r w:rsidRPr="00B44525">
              <w:rPr>
                <w:rFonts w:ascii="Arial" w:hAnsi="Arial"/>
                <w:color w:val="F2F2F2"/>
                <w:sz w:val="20"/>
                <w:szCs w:val="20"/>
                <w:rtl/>
              </w:rPr>
              <w:t>0.0%</w:t>
            </w:r>
          </w:p>
        </w:tc>
      </w:tr>
      <w:tr w:rsidR="00BE0BA3" w:rsidRPr="00B44525" w:rsidTr="00BE0BA3">
        <w:trPr>
          <w:trHeight w:val="300"/>
        </w:trPr>
        <w:tc>
          <w:tcPr>
            <w:tcW w:w="1440" w:type="dxa"/>
            <w:tcBorders>
              <w:top w:val="nil"/>
              <w:left w:val="nil"/>
              <w:bottom w:val="nil"/>
              <w:right w:val="nil"/>
            </w:tcBorders>
            <w:shd w:val="clear" w:color="auto" w:fill="auto"/>
            <w:noWrap/>
            <w:vAlign w:val="center"/>
            <w:hideMark/>
          </w:tcPr>
          <w:p w:rsidR="00BE0BA3" w:rsidRPr="00177471" w:rsidRDefault="00BE0BA3" w:rsidP="00BE0BA3">
            <w:pPr>
              <w:bidi/>
              <w:spacing w:after="0" w:line="240" w:lineRule="auto"/>
              <w:rPr>
                <w:rFonts w:ascii="Tahoma" w:hAnsi="Tahoma" w:cs="Tahoma"/>
                <w:color w:val="595959"/>
                <w:sz w:val="20"/>
                <w:szCs w:val="20"/>
                <w:rtl/>
              </w:rPr>
            </w:pPr>
            <w:r w:rsidRPr="00177471">
              <w:rPr>
                <w:rFonts w:ascii="Tahoma" w:hAnsi="Tahoma" w:cs="Tahoma" w:hint="cs"/>
                <w:color w:val="595959"/>
                <w:sz w:val="20"/>
                <w:szCs w:val="20"/>
                <w:rtl/>
              </w:rPr>
              <w:t>إعدادي</w:t>
            </w:r>
          </w:p>
        </w:tc>
        <w:tc>
          <w:tcPr>
            <w:tcW w:w="864" w:type="dxa"/>
            <w:tcBorders>
              <w:top w:val="nil"/>
              <w:left w:val="nil"/>
              <w:bottom w:val="nil"/>
              <w:right w:val="nil"/>
            </w:tcBorders>
            <w:shd w:val="clear" w:color="000000" w:fill="D6A461"/>
            <w:noWrap/>
            <w:vAlign w:val="center"/>
            <w:hideMark/>
          </w:tcPr>
          <w:p w:rsidR="00BE0BA3" w:rsidRPr="00B44525" w:rsidRDefault="00BE0BA3" w:rsidP="00BE0BA3">
            <w:pPr>
              <w:bidi/>
              <w:spacing w:after="0" w:line="240" w:lineRule="auto"/>
              <w:rPr>
                <w:rFonts w:ascii="Arial" w:hAnsi="Arial"/>
                <w:color w:val="F2F2F2"/>
                <w:sz w:val="20"/>
                <w:szCs w:val="20"/>
                <w:rtl/>
              </w:rPr>
            </w:pPr>
            <w:r w:rsidRPr="00B44525">
              <w:rPr>
                <w:rFonts w:ascii="Arial" w:hAnsi="Arial"/>
                <w:color w:val="F2F2F2"/>
                <w:sz w:val="20"/>
                <w:szCs w:val="20"/>
                <w:rtl/>
              </w:rPr>
              <w:t>0.3%</w:t>
            </w:r>
          </w:p>
        </w:tc>
        <w:tc>
          <w:tcPr>
            <w:tcW w:w="864" w:type="dxa"/>
            <w:tcBorders>
              <w:top w:val="nil"/>
              <w:left w:val="nil"/>
              <w:bottom w:val="nil"/>
              <w:right w:val="nil"/>
            </w:tcBorders>
            <w:shd w:val="clear" w:color="000000" w:fill="D7B07B"/>
            <w:noWrap/>
            <w:vAlign w:val="center"/>
            <w:hideMark/>
          </w:tcPr>
          <w:p w:rsidR="00BE0BA3" w:rsidRPr="00B44525" w:rsidRDefault="00BE0BA3" w:rsidP="00BE0BA3">
            <w:pPr>
              <w:bidi/>
              <w:spacing w:after="0" w:line="240" w:lineRule="auto"/>
              <w:rPr>
                <w:rFonts w:ascii="Arial" w:hAnsi="Arial"/>
                <w:color w:val="F2F2F2"/>
                <w:sz w:val="20"/>
                <w:szCs w:val="20"/>
                <w:rtl/>
              </w:rPr>
            </w:pPr>
            <w:r w:rsidRPr="00B44525">
              <w:rPr>
                <w:rFonts w:ascii="Arial" w:hAnsi="Arial"/>
                <w:color w:val="F2F2F2"/>
                <w:sz w:val="20"/>
                <w:szCs w:val="20"/>
                <w:rtl/>
              </w:rPr>
              <w:t>0.2%</w:t>
            </w:r>
          </w:p>
        </w:tc>
        <w:tc>
          <w:tcPr>
            <w:tcW w:w="887" w:type="dxa"/>
            <w:tcBorders>
              <w:top w:val="nil"/>
              <w:left w:val="nil"/>
              <w:bottom w:val="nil"/>
              <w:right w:val="nil"/>
            </w:tcBorders>
            <w:shd w:val="clear" w:color="000000" w:fill="D3A361"/>
            <w:noWrap/>
            <w:vAlign w:val="center"/>
            <w:hideMark/>
          </w:tcPr>
          <w:p w:rsidR="00BE0BA3" w:rsidRPr="00B44525" w:rsidRDefault="00BE0BA3" w:rsidP="00BE0BA3">
            <w:pPr>
              <w:bidi/>
              <w:spacing w:after="0" w:line="240" w:lineRule="auto"/>
              <w:rPr>
                <w:rFonts w:ascii="Arial" w:hAnsi="Arial"/>
                <w:color w:val="F2F2F2"/>
                <w:sz w:val="20"/>
                <w:szCs w:val="20"/>
                <w:rtl/>
              </w:rPr>
            </w:pPr>
            <w:r w:rsidRPr="00B44525">
              <w:rPr>
                <w:rFonts w:ascii="Arial" w:hAnsi="Arial"/>
                <w:color w:val="F2F2F2"/>
                <w:sz w:val="20"/>
                <w:szCs w:val="20"/>
                <w:rtl/>
              </w:rPr>
              <w:t>0.6%</w:t>
            </w:r>
          </w:p>
        </w:tc>
        <w:tc>
          <w:tcPr>
            <w:tcW w:w="1030" w:type="dxa"/>
            <w:tcBorders>
              <w:top w:val="nil"/>
              <w:left w:val="nil"/>
              <w:bottom w:val="nil"/>
              <w:right w:val="nil"/>
            </w:tcBorders>
            <w:shd w:val="clear" w:color="000000" w:fill="BF9861"/>
            <w:noWrap/>
            <w:vAlign w:val="center"/>
            <w:hideMark/>
          </w:tcPr>
          <w:p w:rsidR="00BE0BA3" w:rsidRPr="00B44525" w:rsidRDefault="00BE0BA3" w:rsidP="00BE0BA3">
            <w:pPr>
              <w:bidi/>
              <w:spacing w:after="0" w:line="240" w:lineRule="auto"/>
              <w:rPr>
                <w:rFonts w:ascii="Arial" w:hAnsi="Arial"/>
                <w:color w:val="F2F2F2"/>
                <w:sz w:val="20"/>
                <w:szCs w:val="20"/>
                <w:rtl/>
              </w:rPr>
            </w:pPr>
            <w:r w:rsidRPr="00B44525">
              <w:rPr>
                <w:rFonts w:ascii="Arial" w:hAnsi="Arial"/>
                <w:color w:val="F2F2F2"/>
                <w:sz w:val="20"/>
                <w:szCs w:val="20"/>
                <w:rtl/>
              </w:rPr>
              <w:t>3.0%</w:t>
            </w:r>
          </w:p>
        </w:tc>
        <w:tc>
          <w:tcPr>
            <w:tcW w:w="867" w:type="dxa"/>
            <w:tcBorders>
              <w:top w:val="nil"/>
              <w:left w:val="nil"/>
              <w:bottom w:val="nil"/>
              <w:right w:val="nil"/>
            </w:tcBorders>
            <w:shd w:val="clear" w:color="000000" w:fill="B08F61"/>
            <w:noWrap/>
            <w:vAlign w:val="center"/>
            <w:hideMark/>
          </w:tcPr>
          <w:p w:rsidR="00BE0BA3" w:rsidRPr="00B44525" w:rsidRDefault="00BE0BA3" w:rsidP="00BE0BA3">
            <w:pPr>
              <w:bidi/>
              <w:spacing w:after="0" w:line="240" w:lineRule="auto"/>
              <w:rPr>
                <w:rFonts w:ascii="Arial" w:hAnsi="Arial"/>
                <w:color w:val="F2F2F2"/>
                <w:sz w:val="20"/>
                <w:szCs w:val="20"/>
                <w:rtl/>
              </w:rPr>
            </w:pPr>
            <w:r w:rsidRPr="00B44525">
              <w:rPr>
                <w:rFonts w:ascii="Arial" w:hAnsi="Arial"/>
                <w:color w:val="F2F2F2"/>
                <w:sz w:val="20"/>
                <w:szCs w:val="20"/>
                <w:rtl/>
              </w:rPr>
              <w:t>4.9%</w:t>
            </w:r>
          </w:p>
        </w:tc>
        <w:tc>
          <w:tcPr>
            <w:tcW w:w="1030" w:type="dxa"/>
            <w:tcBorders>
              <w:top w:val="nil"/>
              <w:left w:val="nil"/>
              <w:bottom w:val="nil"/>
              <w:right w:val="nil"/>
            </w:tcBorders>
            <w:shd w:val="clear" w:color="000000" w:fill="D3A361"/>
            <w:noWrap/>
            <w:vAlign w:val="center"/>
            <w:hideMark/>
          </w:tcPr>
          <w:p w:rsidR="00BE0BA3" w:rsidRPr="00B44525" w:rsidRDefault="00BE0BA3" w:rsidP="00BE0BA3">
            <w:pPr>
              <w:bidi/>
              <w:spacing w:after="0" w:line="240" w:lineRule="auto"/>
              <w:rPr>
                <w:rFonts w:ascii="Arial" w:hAnsi="Arial"/>
                <w:color w:val="F2F2F2"/>
                <w:sz w:val="20"/>
                <w:szCs w:val="20"/>
                <w:rtl/>
              </w:rPr>
            </w:pPr>
            <w:r w:rsidRPr="00B44525">
              <w:rPr>
                <w:rFonts w:ascii="Arial" w:hAnsi="Arial"/>
                <w:color w:val="F2F2F2"/>
                <w:sz w:val="20"/>
                <w:szCs w:val="20"/>
                <w:rtl/>
              </w:rPr>
              <w:t>0.7%</w:t>
            </w:r>
          </w:p>
        </w:tc>
        <w:tc>
          <w:tcPr>
            <w:tcW w:w="901" w:type="dxa"/>
            <w:tcBorders>
              <w:top w:val="nil"/>
              <w:left w:val="nil"/>
              <w:bottom w:val="nil"/>
              <w:right w:val="nil"/>
            </w:tcBorders>
            <w:shd w:val="clear" w:color="000000" w:fill="CB9E61"/>
            <w:noWrap/>
            <w:vAlign w:val="center"/>
            <w:hideMark/>
          </w:tcPr>
          <w:p w:rsidR="00BE0BA3" w:rsidRPr="00B44525" w:rsidRDefault="00BE0BA3" w:rsidP="00BE0BA3">
            <w:pPr>
              <w:bidi/>
              <w:spacing w:after="0" w:line="240" w:lineRule="auto"/>
              <w:rPr>
                <w:rFonts w:ascii="Arial" w:hAnsi="Arial"/>
                <w:color w:val="F2F2F2"/>
                <w:sz w:val="20"/>
                <w:szCs w:val="20"/>
                <w:rtl/>
              </w:rPr>
            </w:pPr>
            <w:r w:rsidRPr="00B44525">
              <w:rPr>
                <w:rFonts w:ascii="Arial" w:hAnsi="Arial"/>
                <w:color w:val="F2F2F2"/>
                <w:sz w:val="20"/>
                <w:szCs w:val="20"/>
                <w:rtl/>
              </w:rPr>
              <w:t>1.7%</w:t>
            </w:r>
          </w:p>
        </w:tc>
        <w:tc>
          <w:tcPr>
            <w:tcW w:w="1039" w:type="dxa"/>
            <w:tcBorders>
              <w:top w:val="nil"/>
              <w:left w:val="nil"/>
              <w:bottom w:val="nil"/>
              <w:right w:val="nil"/>
            </w:tcBorders>
            <w:shd w:val="clear" w:color="000000" w:fill="DAD2C6"/>
            <w:noWrap/>
            <w:vAlign w:val="center"/>
            <w:hideMark/>
          </w:tcPr>
          <w:p w:rsidR="00BE0BA3" w:rsidRPr="00B44525" w:rsidRDefault="00BE0BA3" w:rsidP="00BE0BA3">
            <w:pPr>
              <w:bidi/>
              <w:spacing w:after="0" w:line="240" w:lineRule="auto"/>
              <w:rPr>
                <w:rFonts w:ascii="Arial" w:hAnsi="Arial"/>
                <w:color w:val="F2F2F2"/>
                <w:sz w:val="20"/>
                <w:szCs w:val="20"/>
                <w:rtl/>
              </w:rPr>
            </w:pPr>
            <w:r w:rsidRPr="00B44525">
              <w:rPr>
                <w:rFonts w:ascii="Arial" w:hAnsi="Arial"/>
                <w:color w:val="F2F2F2"/>
                <w:sz w:val="20"/>
                <w:szCs w:val="20"/>
                <w:rtl/>
              </w:rPr>
              <w:t>0.1%</w:t>
            </w:r>
          </w:p>
        </w:tc>
        <w:tc>
          <w:tcPr>
            <w:tcW w:w="889" w:type="dxa"/>
            <w:gridSpan w:val="2"/>
            <w:tcBorders>
              <w:top w:val="nil"/>
              <w:left w:val="nil"/>
              <w:bottom w:val="nil"/>
              <w:right w:val="nil"/>
            </w:tcBorders>
            <w:shd w:val="clear" w:color="000000" w:fill="DADDDF"/>
            <w:noWrap/>
            <w:vAlign w:val="center"/>
            <w:hideMark/>
          </w:tcPr>
          <w:p w:rsidR="00BE0BA3" w:rsidRPr="00B44525" w:rsidRDefault="00BE0BA3" w:rsidP="00BE0BA3">
            <w:pPr>
              <w:bidi/>
              <w:spacing w:after="0" w:line="240" w:lineRule="auto"/>
              <w:rPr>
                <w:rFonts w:ascii="Arial" w:hAnsi="Arial"/>
                <w:color w:val="F2F2F2"/>
                <w:sz w:val="20"/>
                <w:szCs w:val="20"/>
                <w:rtl/>
              </w:rPr>
            </w:pPr>
            <w:r w:rsidRPr="00B44525">
              <w:rPr>
                <w:rFonts w:ascii="Arial" w:hAnsi="Arial"/>
                <w:color w:val="F2F2F2"/>
                <w:sz w:val="20"/>
                <w:szCs w:val="20"/>
                <w:rtl/>
              </w:rPr>
              <w:t>0.0%</w:t>
            </w:r>
          </w:p>
        </w:tc>
      </w:tr>
      <w:tr w:rsidR="00BE0BA3" w:rsidRPr="00B44525" w:rsidTr="00BE0BA3">
        <w:trPr>
          <w:trHeight w:val="300"/>
        </w:trPr>
        <w:tc>
          <w:tcPr>
            <w:tcW w:w="1440" w:type="dxa"/>
            <w:tcBorders>
              <w:top w:val="nil"/>
              <w:left w:val="nil"/>
              <w:bottom w:val="nil"/>
              <w:right w:val="nil"/>
            </w:tcBorders>
            <w:shd w:val="clear" w:color="auto" w:fill="auto"/>
            <w:noWrap/>
            <w:vAlign w:val="center"/>
            <w:hideMark/>
          </w:tcPr>
          <w:p w:rsidR="00BE0BA3" w:rsidRPr="00177471" w:rsidRDefault="00BE0BA3" w:rsidP="00BE0BA3">
            <w:pPr>
              <w:bidi/>
              <w:spacing w:after="0" w:line="240" w:lineRule="auto"/>
              <w:rPr>
                <w:rFonts w:ascii="Tahoma" w:hAnsi="Tahoma" w:cs="Tahoma"/>
                <w:color w:val="595959"/>
                <w:sz w:val="20"/>
                <w:szCs w:val="20"/>
                <w:rtl/>
              </w:rPr>
            </w:pPr>
            <w:r w:rsidRPr="00177471">
              <w:rPr>
                <w:rFonts w:ascii="Tahoma" w:hAnsi="Tahoma" w:cs="Tahoma"/>
                <w:color w:val="595959"/>
                <w:sz w:val="20"/>
                <w:szCs w:val="20"/>
                <w:rtl/>
              </w:rPr>
              <w:t>الثانوي</w:t>
            </w:r>
          </w:p>
        </w:tc>
        <w:tc>
          <w:tcPr>
            <w:tcW w:w="864" w:type="dxa"/>
            <w:tcBorders>
              <w:top w:val="nil"/>
              <w:left w:val="nil"/>
              <w:bottom w:val="nil"/>
              <w:right w:val="nil"/>
            </w:tcBorders>
            <w:shd w:val="clear" w:color="000000" w:fill="D6A461"/>
            <w:noWrap/>
            <w:vAlign w:val="center"/>
            <w:hideMark/>
          </w:tcPr>
          <w:p w:rsidR="00BE0BA3" w:rsidRPr="00B44525" w:rsidRDefault="00BE0BA3" w:rsidP="00BE0BA3">
            <w:pPr>
              <w:bidi/>
              <w:spacing w:after="0" w:line="240" w:lineRule="auto"/>
              <w:rPr>
                <w:rFonts w:ascii="Arial" w:hAnsi="Arial"/>
                <w:color w:val="F2F2F2"/>
                <w:sz w:val="20"/>
                <w:szCs w:val="20"/>
                <w:rtl/>
              </w:rPr>
            </w:pPr>
            <w:r w:rsidRPr="00B44525">
              <w:rPr>
                <w:rFonts w:ascii="Arial" w:hAnsi="Arial"/>
                <w:color w:val="F2F2F2"/>
                <w:sz w:val="20"/>
                <w:szCs w:val="20"/>
                <w:rtl/>
              </w:rPr>
              <w:t>0.3%</w:t>
            </w:r>
          </w:p>
        </w:tc>
        <w:tc>
          <w:tcPr>
            <w:tcW w:w="864" w:type="dxa"/>
            <w:tcBorders>
              <w:top w:val="nil"/>
              <w:left w:val="nil"/>
              <w:bottom w:val="nil"/>
              <w:right w:val="nil"/>
            </w:tcBorders>
            <w:shd w:val="clear" w:color="000000" w:fill="D6A461"/>
            <w:noWrap/>
            <w:vAlign w:val="center"/>
            <w:hideMark/>
          </w:tcPr>
          <w:p w:rsidR="00BE0BA3" w:rsidRPr="00B44525" w:rsidRDefault="00BE0BA3" w:rsidP="00BE0BA3">
            <w:pPr>
              <w:bidi/>
              <w:spacing w:after="0" w:line="240" w:lineRule="auto"/>
              <w:rPr>
                <w:rFonts w:ascii="Arial" w:hAnsi="Arial"/>
                <w:color w:val="F2F2F2"/>
                <w:sz w:val="20"/>
                <w:szCs w:val="20"/>
                <w:rtl/>
              </w:rPr>
            </w:pPr>
            <w:r w:rsidRPr="00B44525">
              <w:rPr>
                <w:rFonts w:ascii="Arial" w:hAnsi="Arial"/>
                <w:color w:val="F2F2F2"/>
                <w:sz w:val="20"/>
                <w:szCs w:val="20"/>
                <w:rtl/>
              </w:rPr>
              <w:t>0.3%</w:t>
            </w:r>
          </w:p>
        </w:tc>
        <w:tc>
          <w:tcPr>
            <w:tcW w:w="887" w:type="dxa"/>
            <w:tcBorders>
              <w:top w:val="nil"/>
              <w:left w:val="nil"/>
              <w:bottom w:val="nil"/>
              <w:right w:val="nil"/>
            </w:tcBorders>
            <w:shd w:val="clear" w:color="000000" w:fill="D2A261"/>
            <w:noWrap/>
            <w:vAlign w:val="center"/>
            <w:hideMark/>
          </w:tcPr>
          <w:p w:rsidR="00BE0BA3" w:rsidRPr="00B44525" w:rsidRDefault="00BE0BA3" w:rsidP="00BE0BA3">
            <w:pPr>
              <w:bidi/>
              <w:spacing w:after="0" w:line="240" w:lineRule="auto"/>
              <w:rPr>
                <w:rFonts w:ascii="Arial" w:hAnsi="Arial"/>
                <w:color w:val="F2F2F2"/>
                <w:sz w:val="20"/>
                <w:szCs w:val="20"/>
                <w:rtl/>
              </w:rPr>
            </w:pPr>
            <w:r w:rsidRPr="00B44525">
              <w:rPr>
                <w:rFonts w:ascii="Arial" w:hAnsi="Arial"/>
                <w:color w:val="F2F2F2"/>
                <w:sz w:val="20"/>
                <w:szCs w:val="20"/>
                <w:rtl/>
              </w:rPr>
              <w:t>0.8%</w:t>
            </w:r>
          </w:p>
        </w:tc>
        <w:tc>
          <w:tcPr>
            <w:tcW w:w="1030" w:type="dxa"/>
            <w:tcBorders>
              <w:top w:val="nil"/>
              <w:left w:val="nil"/>
              <w:bottom w:val="nil"/>
              <w:right w:val="nil"/>
            </w:tcBorders>
            <w:shd w:val="clear" w:color="000000" w:fill="C59B61"/>
            <w:noWrap/>
            <w:vAlign w:val="center"/>
            <w:hideMark/>
          </w:tcPr>
          <w:p w:rsidR="00BE0BA3" w:rsidRPr="00B44525" w:rsidRDefault="00BE0BA3" w:rsidP="00BE0BA3">
            <w:pPr>
              <w:bidi/>
              <w:spacing w:after="0" w:line="240" w:lineRule="auto"/>
              <w:rPr>
                <w:rFonts w:ascii="Arial" w:hAnsi="Arial"/>
                <w:color w:val="F2F2F2"/>
                <w:sz w:val="20"/>
                <w:szCs w:val="20"/>
                <w:rtl/>
              </w:rPr>
            </w:pPr>
            <w:r w:rsidRPr="00B44525">
              <w:rPr>
                <w:rFonts w:ascii="Arial" w:hAnsi="Arial"/>
                <w:color w:val="F2F2F2"/>
                <w:sz w:val="20"/>
                <w:szCs w:val="20"/>
                <w:rtl/>
              </w:rPr>
              <w:t>2.3%</w:t>
            </w:r>
          </w:p>
        </w:tc>
        <w:tc>
          <w:tcPr>
            <w:tcW w:w="867" w:type="dxa"/>
            <w:tcBorders>
              <w:top w:val="nil"/>
              <w:left w:val="nil"/>
              <w:bottom w:val="nil"/>
              <w:right w:val="nil"/>
            </w:tcBorders>
            <w:shd w:val="clear" w:color="000000" w:fill="495663"/>
            <w:noWrap/>
            <w:vAlign w:val="center"/>
            <w:hideMark/>
          </w:tcPr>
          <w:p w:rsidR="00BE0BA3" w:rsidRPr="00B44525" w:rsidRDefault="00BE0BA3" w:rsidP="00BE0BA3">
            <w:pPr>
              <w:bidi/>
              <w:spacing w:after="0" w:line="240" w:lineRule="auto"/>
              <w:rPr>
                <w:rFonts w:ascii="Arial" w:hAnsi="Arial"/>
                <w:color w:val="F2F2F2"/>
                <w:sz w:val="20"/>
                <w:szCs w:val="20"/>
                <w:rtl/>
              </w:rPr>
            </w:pPr>
            <w:r w:rsidRPr="00B44525">
              <w:rPr>
                <w:rFonts w:ascii="Arial" w:hAnsi="Arial"/>
                <w:color w:val="F2F2F2"/>
                <w:sz w:val="20"/>
                <w:szCs w:val="20"/>
                <w:rtl/>
              </w:rPr>
              <w:t>17.1%</w:t>
            </w:r>
          </w:p>
        </w:tc>
        <w:tc>
          <w:tcPr>
            <w:tcW w:w="1030" w:type="dxa"/>
            <w:tcBorders>
              <w:top w:val="nil"/>
              <w:left w:val="nil"/>
              <w:bottom w:val="nil"/>
              <w:right w:val="nil"/>
            </w:tcBorders>
            <w:shd w:val="clear" w:color="000000" w:fill="C09861"/>
            <w:noWrap/>
            <w:vAlign w:val="center"/>
            <w:hideMark/>
          </w:tcPr>
          <w:p w:rsidR="00BE0BA3" w:rsidRPr="00B44525" w:rsidRDefault="00BE0BA3" w:rsidP="00BE0BA3">
            <w:pPr>
              <w:bidi/>
              <w:spacing w:after="0" w:line="240" w:lineRule="auto"/>
              <w:rPr>
                <w:rFonts w:ascii="Arial" w:hAnsi="Arial"/>
                <w:color w:val="F2F2F2"/>
                <w:sz w:val="20"/>
                <w:szCs w:val="20"/>
                <w:rtl/>
              </w:rPr>
            </w:pPr>
            <w:r w:rsidRPr="00B44525">
              <w:rPr>
                <w:rFonts w:ascii="Arial" w:hAnsi="Arial"/>
                <w:color w:val="F2F2F2"/>
                <w:sz w:val="20"/>
                <w:szCs w:val="20"/>
                <w:rtl/>
              </w:rPr>
              <w:t>2.9%</w:t>
            </w:r>
          </w:p>
        </w:tc>
        <w:tc>
          <w:tcPr>
            <w:tcW w:w="901" w:type="dxa"/>
            <w:tcBorders>
              <w:top w:val="nil"/>
              <w:left w:val="nil"/>
              <w:bottom w:val="nil"/>
              <w:right w:val="nil"/>
            </w:tcBorders>
            <w:shd w:val="clear" w:color="000000" w:fill="9B8361"/>
            <w:noWrap/>
            <w:vAlign w:val="center"/>
            <w:hideMark/>
          </w:tcPr>
          <w:p w:rsidR="00BE0BA3" w:rsidRPr="00B44525" w:rsidRDefault="00BE0BA3" w:rsidP="00BE0BA3">
            <w:pPr>
              <w:bidi/>
              <w:spacing w:after="0" w:line="240" w:lineRule="auto"/>
              <w:rPr>
                <w:rFonts w:ascii="Arial" w:hAnsi="Arial"/>
                <w:color w:val="F2F2F2"/>
                <w:sz w:val="20"/>
                <w:szCs w:val="20"/>
                <w:rtl/>
              </w:rPr>
            </w:pPr>
            <w:r w:rsidRPr="00B44525">
              <w:rPr>
                <w:rFonts w:ascii="Arial" w:hAnsi="Arial"/>
                <w:color w:val="F2F2F2"/>
                <w:sz w:val="20"/>
                <w:szCs w:val="20"/>
                <w:rtl/>
              </w:rPr>
              <w:t>7.4%</w:t>
            </w:r>
          </w:p>
        </w:tc>
        <w:tc>
          <w:tcPr>
            <w:tcW w:w="1039" w:type="dxa"/>
            <w:tcBorders>
              <w:top w:val="nil"/>
              <w:left w:val="nil"/>
              <w:bottom w:val="nil"/>
              <w:right w:val="nil"/>
            </w:tcBorders>
            <w:shd w:val="clear" w:color="000000" w:fill="D5A461"/>
            <w:noWrap/>
            <w:vAlign w:val="center"/>
            <w:hideMark/>
          </w:tcPr>
          <w:p w:rsidR="00BE0BA3" w:rsidRPr="00B44525" w:rsidRDefault="00BE0BA3" w:rsidP="00BE0BA3">
            <w:pPr>
              <w:bidi/>
              <w:spacing w:after="0" w:line="240" w:lineRule="auto"/>
              <w:rPr>
                <w:rFonts w:ascii="Arial" w:hAnsi="Arial"/>
                <w:color w:val="F2F2F2"/>
                <w:sz w:val="20"/>
                <w:szCs w:val="20"/>
                <w:rtl/>
              </w:rPr>
            </w:pPr>
            <w:r w:rsidRPr="00B44525">
              <w:rPr>
                <w:rFonts w:ascii="Arial" w:hAnsi="Arial"/>
                <w:color w:val="F2F2F2"/>
                <w:sz w:val="20"/>
                <w:szCs w:val="20"/>
                <w:rtl/>
              </w:rPr>
              <w:t>0.4%</w:t>
            </w:r>
          </w:p>
        </w:tc>
        <w:tc>
          <w:tcPr>
            <w:tcW w:w="889" w:type="dxa"/>
            <w:gridSpan w:val="2"/>
            <w:tcBorders>
              <w:top w:val="nil"/>
              <w:left w:val="nil"/>
              <w:bottom w:val="nil"/>
              <w:right w:val="nil"/>
            </w:tcBorders>
            <w:shd w:val="clear" w:color="000000" w:fill="DADDDF"/>
            <w:noWrap/>
            <w:vAlign w:val="center"/>
            <w:hideMark/>
          </w:tcPr>
          <w:p w:rsidR="00BE0BA3" w:rsidRPr="00B44525" w:rsidRDefault="00BE0BA3" w:rsidP="00BE0BA3">
            <w:pPr>
              <w:bidi/>
              <w:spacing w:after="0" w:line="240" w:lineRule="auto"/>
              <w:rPr>
                <w:rFonts w:ascii="Arial" w:hAnsi="Arial"/>
                <w:color w:val="F2F2F2"/>
                <w:sz w:val="20"/>
                <w:szCs w:val="20"/>
                <w:rtl/>
              </w:rPr>
            </w:pPr>
            <w:r w:rsidRPr="00B44525">
              <w:rPr>
                <w:rFonts w:ascii="Arial" w:hAnsi="Arial"/>
                <w:color w:val="F2F2F2"/>
                <w:sz w:val="20"/>
                <w:szCs w:val="20"/>
                <w:rtl/>
              </w:rPr>
              <w:t>0.0%</w:t>
            </w:r>
          </w:p>
        </w:tc>
      </w:tr>
      <w:tr w:rsidR="00BE0BA3" w:rsidRPr="00B44525" w:rsidTr="00BE0BA3">
        <w:trPr>
          <w:trHeight w:val="300"/>
        </w:trPr>
        <w:tc>
          <w:tcPr>
            <w:tcW w:w="1440" w:type="dxa"/>
            <w:tcBorders>
              <w:top w:val="nil"/>
              <w:left w:val="nil"/>
              <w:bottom w:val="nil"/>
              <w:right w:val="nil"/>
            </w:tcBorders>
            <w:shd w:val="clear" w:color="auto" w:fill="auto"/>
            <w:noWrap/>
            <w:vAlign w:val="center"/>
            <w:hideMark/>
          </w:tcPr>
          <w:p w:rsidR="00BE0BA3" w:rsidRPr="00177471" w:rsidRDefault="00BE0BA3" w:rsidP="00BE0BA3">
            <w:pPr>
              <w:bidi/>
              <w:spacing w:after="0" w:line="240" w:lineRule="auto"/>
              <w:rPr>
                <w:rFonts w:ascii="Tahoma" w:hAnsi="Tahoma" w:cs="Tahoma"/>
                <w:color w:val="595959"/>
                <w:sz w:val="20"/>
                <w:szCs w:val="20"/>
                <w:rtl/>
              </w:rPr>
            </w:pPr>
            <w:r w:rsidRPr="00177471">
              <w:rPr>
                <w:rFonts w:ascii="Tahoma" w:hAnsi="Tahoma" w:cs="Tahoma"/>
                <w:color w:val="595959"/>
                <w:sz w:val="20"/>
                <w:szCs w:val="20"/>
                <w:rtl/>
              </w:rPr>
              <w:t>فوق الثانوي ودون الجامعي</w:t>
            </w:r>
          </w:p>
        </w:tc>
        <w:tc>
          <w:tcPr>
            <w:tcW w:w="864" w:type="dxa"/>
            <w:tcBorders>
              <w:top w:val="nil"/>
              <w:left w:val="nil"/>
              <w:bottom w:val="nil"/>
              <w:right w:val="nil"/>
            </w:tcBorders>
            <w:shd w:val="clear" w:color="000000" w:fill="DAD2C6"/>
            <w:noWrap/>
            <w:vAlign w:val="center"/>
            <w:hideMark/>
          </w:tcPr>
          <w:p w:rsidR="00BE0BA3" w:rsidRPr="00B44525" w:rsidRDefault="00BE0BA3" w:rsidP="00BE0BA3">
            <w:pPr>
              <w:bidi/>
              <w:spacing w:after="0" w:line="240" w:lineRule="auto"/>
              <w:rPr>
                <w:rFonts w:ascii="Arial" w:hAnsi="Arial"/>
                <w:color w:val="F2F2F2"/>
                <w:sz w:val="20"/>
                <w:szCs w:val="20"/>
                <w:rtl/>
              </w:rPr>
            </w:pPr>
            <w:r w:rsidRPr="00B44525">
              <w:rPr>
                <w:rFonts w:ascii="Arial" w:hAnsi="Arial"/>
                <w:color w:val="F2F2F2"/>
                <w:sz w:val="20"/>
                <w:szCs w:val="20"/>
                <w:rtl/>
              </w:rPr>
              <w:t>0.1%</w:t>
            </w:r>
          </w:p>
        </w:tc>
        <w:tc>
          <w:tcPr>
            <w:tcW w:w="864" w:type="dxa"/>
            <w:tcBorders>
              <w:top w:val="nil"/>
              <w:left w:val="nil"/>
              <w:bottom w:val="nil"/>
              <w:right w:val="nil"/>
            </w:tcBorders>
            <w:shd w:val="clear" w:color="000000" w:fill="DAD2C6"/>
            <w:noWrap/>
            <w:vAlign w:val="center"/>
            <w:hideMark/>
          </w:tcPr>
          <w:p w:rsidR="00BE0BA3" w:rsidRPr="00B44525" w:rsidRDefault="00BE0BA3" w:rsidP="00BE0BA3">
            <w:pPr>
              <w:bidi/>
              <w:spacing w:after="0" w:line="240" w:lineRule="auto"/>
              <w:rPr>
                <w:rFonts w:ascii="Arial" w:hAnsi="Arial"/>
                <w:color w:val="F2F2F2"/>
                <w:sz w:val="20"/>
                <w:szCs w:val="20"/>
                <w:rtl/>
              </w:rPr>
            </w:pPr>
            <w:r w:rsidRPr="00B44525">
              <w:rPr>
                <w:rFonts w:ascii="Arial" w:hAnsi="Arial"/>
                <w:color w:val="F2F2F2"/>
                <w:sz w:val="20"/>
                <w:szCs w:val="20"/>
                <w:rtl/>
              </w:rPr>
              <w:t>0.1%</w:t>
            </w:r>
          </w:p>
        </w:tc>
        <w:tc>
          <w:tcPr>
            <w:tcW w:w="887" w:type="dxa"/>
            <w:tcBorders>
              <w:top w:val="nil"/>
              <w:left w:val="nil"/>
              <w:bottom w:val="nil"/>
              <w:right w:val="nil"/>
            </w:tcBorders>
            <w:shd w:val="clear" w:color="000000" w:fill="D8BB94"/>
            <w:noWrap/>
            <w:vAlign w:val="center"/>
            <w:hideMark/>
          </w:tcPr>
          <w:p w:rsidR="00BE0BA3" w:rsidRPr="00B44525" w:rsidRDefault="00BE0BA3" w:rsidP="00BE0BA3">
            <w:pPr>
              <w:bidi/>
              <w:spacing w:after="0" w:line="240" w:lineRule="auto"/>
              <w:rPr>
                <w:rFonts w:ascii="Arial" w:hAnsi="Arial"/>
                <w:color w:val="F2F2F2"/>
                <w:sz w:val="20"/>
                <w:szCs w:val="20"/>
                <w:rtl/>
              </w:rPr>
            </w:pPr>
            <w:r w:rsidRPr="00B44525">
              <w:rPr>
                <w:rFonts w:ascii="Arial" w:hAnsi="Arial"/>
                <w:color w:val="F2F2F2"/>
                <w:sz w:val="20"/>
                <w:szCs w:val="20"/>
                <w:rtl/>
              </w:rPr>
              <w:t>0.2%</w:t>
            </w:r>
          </w:p>
        </w:tc>
        <w:tc>
          <w:tcPr>
            <w:tcW w:w="1030" w:type="dxa"/>
            <w:tcBorders>
              <w:top w:val="nil"/>
              <w:left w:val="nil"/>
              <w:bottom w:val="nil"/>
              <w:right w:val="nil"/>
            </w:tcBorders>
            <w:shd w:val="clear" w:color="000000" w:fill="D5A461"/>
            <w:noWrap/>
            <w:vAlign w:val="center"/>
            <w:hideMark/>
          </w:tcPr>
          <w:p w:rsidR="00BE0BA3" w:rsidRPr="00B44525" w:rsidRDefault="00BE0BA3" w:rsidP="00BE0BA3">
            <w:pPr>
              <w:bidi/>
              <w:spacing w:after="0" w:line="240" w:lineRule="auto"/>
              <w:rPr>
                <w:rFonts w:ascii="Arial" w:hAnsi="Arial"/>
                <w:color w:val="F2F2F2"/>
                <w:sz w:val="20"/>
                <w:szCs w:val="20"/>
                <w:rtl/>
              </w:rPr>
            </w:pPr>
            <w:r w:rsidRPr="00B44525">
              <w:rPr>
                <w:rFonts w:ascii="Arial" w:hAnsi="Arial"/>
                <w:color w:val="F2F2F2"/>
                <w:sz w:val="20"/>
                <w:szCs w:val="20"/>
                <w:rtl/>
              </w:rPr>
              <w:t>0.5%</w:t>
            </w:r>
          </w:p>
        </w:tc>
        <w:tc>
          <w:tcPr>
            <w:tcW w:w="867" w:type="dxa"/>
            <w:tcBorders>
              <w:top w:val="nil"/>
              <w:left w:val="nil"/>
              <w:bottom w:val="nil"/>
              <w:right w:val="nil"/>
            </w:tcBorders>
            <w:shd w:val="clear" w:color="000000" w:fill="C29961"/>
            <w:noWrap/>
            <w:vAlign w:val="center"/>
            <w:hideMark/>
          </w:tcPr>
          <w:p w:rsidR="00BE0BA3" w:rsidRPr="00B44525" w:rsidRDefault="00BE0BA3" w:rsidP="00BE0BA3">
            <w:pPr>
              <w:bidi/>
              <w:spacing w:after="0" w:line="240" w:lineRule="auto"/>
              <w:rPr>
                <w:rFonts w:ascii="Arial" w:hAnsi="Arial"/>
                <w:color w:val="F2F2F2"/>
                <w:sz w:val="20"/>
                <w:szCs w:val="20"/>
                <w:rtl/>
              </w:rPr>
            </w:pPr>
            <w:r w:rsidRPr="00B44525">
              <w:rPr>
                <w:rFonts w:ascii="Arial" w:hAnsi="Arial"/>
                <w:color w:val="F2F2F2"/>
                <w:sz w:val="20"/>
                <w:szCs w:val="20"/>
                <w:rtl/>
              </w:rPr>
              <w:t>2.7%</w:t>
            </w:r>
          </w:p>
        </w:tc>
        <w:tc>
          <w:tcPr>
            <w:tcW w:w="1030" w:type="dxa"/>
            <w:tcBorders>
              <w:top w:val="nil"/>
              <w:left w:val="nil"/>
              <w:bottom w:val="nil"/>
              <w:right w:val="nil"/>
            </w:tcBorders>
            <w:shd w:val="clear" w:color="000000" w:fill="CC9F61"/>
            <w:noWrap/>
            <w:vAlign w:val="center"/>
            <w:hideMark/>
          </w:tcPr>
          <w:p w:rsidR="00BE0BA3" w:rsidRPr="00B44525" w:rsidRDefault="00BE0BA3" w:rsidP="00BE0BA3">
            <w:pPr>
              <w:bidi/>
              <w:spacing w:after="0" w:line="240" w:lineRule="auto"/>
              <w:rPr>
                <w:rFonts w:ascii="Arial" w:hAnsi="Arial"/>
                <w:color w:val="F2F2F2"/>
                <w:sz w:val="20"/>
                <w:szCs w:val="20"/>
                <w:rtl/>
              </w:rPr>
            </w:pPr>
            <w:r w:rsidRPr="00B44525">
              <w:rPr>
                <w:rFonts w:ascii="Arial" w:hAnsi="Arial"/>
                <w:color w:val="F2F2F2"/>
                <w:sz w:val="20"/>
                <w:szCs w:val="20"/>
                <w:rtl/>
              </w:rPr>
              <w:t>1.5%</w:t>
            </w:r>
          </w:p>
        </w:tc>
        <w:tc>
          <w:tcPr>
            <w:tcW w:w="901" w:type="dxa"/>
            <w:tcBorders>
              <w:top w:val="nil"/>
              <w:left w:val="nil"/>
              <w:bottom w:val="nil"/>
              <w:right w:val="nil"/>
            </w:tcBorders>
            <w:shd w:val="clear" w:color="000000" w:fill="C59B61"/>
            <w:noWrap/>
            <w:vAlign w:val="center"/>
            <w:hideMark/>
          </w:tcPr>
          <w:p w:rsidR="00BE0BA3" w:rsidRPr="00B44525" w:rsidRDefault="00BE0BA3" w:rsidP="00BE0BA3">
            <w:pPr>
              <w:bidi/>
              <w:spacing w:after="0" w:line="240" w:lineRule="auto"/>
              <w:rPr>
                <w:rFonts w:ascii="Arial" w:hAnsi="Arial"/>
                <w:color w:val="F2F2F2"/>
                <w:sz w:val="20"/>
                <w:szCs w:val="20"/>
                <w:rtl/>
              </w:rPr>
            </w:pPr>
            <w:r w:rsidRPr="00B44525">
              <w:rPr>
                <w:rFonts w:ascii="Arial" w:hAnsi="Arial"/>
                <w:color w:val="F2F2F2"/>
                <w:sz w:val="20"/>
                <w:szCs w:val="20"/>
                <w:rtl/>
              </w:rPr>
              <w:t>2.4%</w:t>
            </w:r>
          </w:p>
        </w:tc>
        <w:tc>
          <w:tcPr>
            <w:tcW w:w="1039" w:type="dxa"/>
            <w:tcBorders>
              <w:top w:val="nil"/>
              <w:left w:val="nil"/>
              <w:bottom w:val="nil"/>
              <w:right w:val="nil"/>
            </w:tcBorders>
            <w:shd w:val="clear" w:color="000000" w:fill="D9C7AD"/>
            <w:noWrap/>
            <w:vAlign w:val="center"/>
            <w:hideMark/>
          </w:tcPr>
          <w:p w:rsidR="00BE0BA3" w:rsidRPr="00B44525" w:rsidRDefault="00BE0BA3" w:rsidP="00BE0BA3">
            <w:pPr>
              <w:bidi/>
              <w:spacing w:after="0" w:line="240" w:lineRule="auto"/>
              <w:rPr>
                <w:rFonts w:ascii="Arial" w:hAnsi="Arial"/>
                <w:color w:val="F2F2F2"/>
                <w:sz w:val="20"/>
                <w:szCs w:val="20"/>
                <w:rtl/>
              </w:rPr>
            </w:pPr>
            <w:r w:rsidRPr="00B44525">
              <w:rPr>
                <w:rFonts w:ascii="Arial" w:hAnsi="Arial"/>
                <w:color w:val="F2F2F2"/>
                <w:sz w:val="20"/>
                <w:szCs w:val="20"/>
                <w:rtl/>
              </w:rPr>
              <w:t>0.1%</w:t>
            </w:r>
          </w:p>
        </w:tc>
        <w:tc>
          <w:tcPr>
            <w:tcW w:w="889" w:type="dxa"/>
            <w:gridSpan w:val="2"/>
            <w:tcBorders>
              <w:top w:val="nil"/>
              <w:left w:val="nil"/>
              <w:bottom w:val="nil"/>
              <w:right w:val="nil"/>
            </w:tcBorders>
            <w:shd w:val="clear" w:color="000000" w:fill="DADDDF"/>
            <w:noWrap/>
            <w:vAlign w:val="center"/>
            <w:hideMark/>
          </w:tcPr>
          <w:p w:rsidR="00BE0BA3" w:rsidRPr="00B44525" w:rsidRDefault="00BE0BA3" w:rsidP="00BE0BA3">
            <w:pPr>
              <w:bidi/>
              <w:spacing w:after="0" w:line="240" w:lineRule="auto"/>
              <w:rPr>
                <w:rFonts w:ascii="Arial" w:hAnsi="Arial"/>
                <w:color w:val="F2F2F2"/>
                <w:sz w:val="20"/>
                <w:szCs w:val="20"/>
                <w:rtl/>
              </w:rPr>
            </w:pPr>
            <w:r w:rsidRPr="00B44525">
              <w:rPr>
                <w:rFonts w:ascii="Arial" w:hAnsi="Arial"/>
                <w:color w:val="F2F2F2"/>
                <w:sz w:val="20"/>
                <w:szCs w:val="20"/>
                <w:rtl/>
              </w:rPr>
              <w:t>0.0%</w:t>
            </w:r>
          </w:p>
        </w:tc>
      </w:tr>
      <w:tr w:rsidR="00BE0BA3" w:rsidRPr="00B44525" w:rsidTr="00BE0BA3">
        <w:trPr>
          <w:trHeight w:val="300"/>
        </w:trPr>
        <w:tc>
          <w:tcPr>
            <w:tcW w:w="1440" w:type="dxa"/>
            <w:tcBorders>
              <w:top w:val="nil"/>
              <w:left w:val="nil"/>
              <w:bottom w:val="nil"/>
              <w:right w:val="nil"/>
            </w:tcBorders>
            <w:shd w:val="clear" w:color="auto" w:fill="auto"/>
            <w:noWrap/>
            <w:vAlign w:val="center"/>
            <w:hideMark/>
          </w:tcPr>
          <w:p w:rsidR="00BE0BA3" w:rsidRPr="00177471" w:rsidRDefault="00BE0BA3" w:rsidP="00BE0BA3">
            <w:pPr>
              <w:bidi/>
              <w:spacing w:after="0" w:line="240" w:lineRule="auto"/>
              <w:rPr>
                <w:rFonts w:ascii="Tahoma" w:hAnsi="Tahoma" w:cs="Tahoma"/>
                <w:color w:val="595959"/>
                <w:sz w:val="20"/>
                <w:szCs w:val="20"/>
                <w:rtl/>
              </w:rPr>
            </w:pPr>
            <w:r w:rsidRPr="00177471">
              <w:rPr>
                <w:rFonts w:ascii="Tahoma" w:hAnsi="Tahoma" w:cs="Tahoma"/>
                <w:color w:val="595959"/>
                <w:sz w:val="20"/>
                <w:szCs w:val="20"/>
                <w:rtl/>
              </w:rPr>
              <w:t>جامعي</w:t>
            </w:r>
          </w:p>
        </w:tc>
        <w:tc>
          <w:tcPr>
            <w:tcW w:w="864" w:type="dxa"/>
            <w:tcBorders>
              <w:top w:val="nil"/>
              <w:left w:val="nil"/>
              <w:bottom w:val="nil"/>
              <w:right w:val="nil"/>
            </w:tcBorders>
            <w:shd w:val="clear" w:color="000000" w:fill="D9C7AD"/>
            <w:noWrap/>
            <w:vAlign w:val="center"/>
            <w:hideMark/>
          </w:tcPr>
          <w:p w:rsidR="00BE0BA3" w:rsidRPr="00B44525" w:rsidRDefault="00BE0BA3" w:rsidP="00BE0BA3">
            <w:pPr>
              <w:bidi/>
              <w:spacing w:after="0" w:line="240" w:lineRule="auto"/>
              <w:rPr>
                <w:rFonts w:ascii="Arial" w:hAnsi="Arial"/>
                <w:color w:val="F2F2F2"/>
                <w:sz w:val="20"/>
                <w:szCs w:val="20"/>
                <w:rtl/>
              </w:rPr>
            </w:pPr>
            <w:r w:rsidRPr="00B44525">
              <w:rPr>
                <w:rFonts w:ascii="Arial" w:hAnsi="Arial"/>
                <w:color w:val="F2F2F2"/>
                <w:sz w:val="20"/>
                <w:szCs w:val="20"/>
                <w:rtl/>
              </w:rPr>
              <w:t>0.1%</w:t>
            </w:r>
          </w:p>
        </w:tc>
        <w:tc>
          <w:tcPr>
            <w:tcW w:w="864" w:type="dxa"/>
            <w:tcBorders>
              <w:top w:val="nil"/>
              <w:left w:val="nil"/>
              <w:bottom w:val="nil"/>
              <w:right w:val="nil"/>
            </w:tcBorders>
            <w:shd w:val="clear" w:color="000000" w:fill="D8BB94"/>
            <w:noWrap/>
            <w:vAlign w:val="center"/>
            <w:hideMark/>
          </w:tcPr>
          <w:p w:rsidR="00BE0BA3" w:rsidRPr="00B44525" w:rsidRDefault="00BE0BA3" w:rsidP="00BE0BA3">
            <w:pPr>
              <w:bidi/>
              <w:spacing w:after="0" w:line="240" w:lineRule="auto"/>
              <w:rPr>
                <w:rFonts w:ascii="Arial" w:hAnsi="Arial"/>
                <w:color w:val="F2F2F2"/>
                <w:sz w:val="20"/>
                <w:szCs w:val="20"/>
                <w:rtl/>
              </w:rPr>
            </w:pPr>
            <w:r w:rsidRPr="00B44525">
              <w:rPr>
                <w:rFonts w:ascii="Arial" w:hAnsi="Arial"/>
                <w:color w:val="F2F2F2"/>
                <w:sz w:val="20"/>
                <w:szCs w:val="20"/>
                <w:rtl/>
              </w:rPr>
              <w:t>0.2%</w:t>
            </w:r>
          </w:p>
        </w:tc>
        <w:tc>
          <w:tcPr>
            <w:tcW w:w="887" w:type="dxa"/>
            <w:tcBorders>
              <w:top w:val="nil"/>
              <w:left w:val="nil"/>
              <w:bottom w:val="nil"/>
              <w:right w:val="nil"/>
            </w:tcBorders>
            <w:shd w:val="clear" w:color="000000" w:fill="D6A461"/>
            <w:noWrap/>
            <w:vAlign w:val="center"/>
            <w:hideMark/>
          </w:tcPr>
          <w:p w:rsidR="00BE0BA3" w:rsidRPr="00B44525" w:rsidRDefault="00BE0BA3" w:rsidP="00BE0BA3">
            <w:pPr>
              <w:bidi/>
              <w:spacing w:after="0" w:line="240" w:lineRule="auto"/>
              <w:rPr>
                <w:rFonts w:ascii="Arial" w:hAnsi="Arial"/>
                <w:color w:val="F2F2F2"/>
                <w:sz w:val="20"/>
                <w:szCs w:val="20"/>
                <w:rtl/>
              </w:rPr>
            </w:pPr>
            <w:r w:rsidRPr="00B44525">
              <w:rPr>
                <w:rFonts w:ascii="Arial" w:hAnsi="Arial"/>
                <w:color w:val="F2F2F2"/>
                <w:sz w:val="20"/>
                <w:szCs w:val="20"/>
                <w:rtl/>
              </w:rPr>
              <w:t>0.4%</w:t>
            </w:r>
          </w:p>
        </w:tc>
        <w:tc>
          <w:tcPr>
            <w:tcW w:w="1030" w:type="dxa"/>
            <w:tcBorders>
              <w:top w:val="nil"/>
              <w:left w:val="nil"/>
              <w:bottom w:val="nil"/>
              <w:right w:val="nil"/>
            </w:tcBorders>
            <w:shd w:val="clear" w:color="000000" w:fill="C59B61"/>
            <w:noWrap/>
            <w:vAlign w:val="center"/>
            <w:hideMark/>
          </w:tcPr>
          <w:p w:rsidR="00BE0BA3" w:rsidRPr="00B44525" w:rsidRDefault="00BE0BA3" w:rsidP="00BE0BA3">
            <w:pPr>
              <w:bidi/>
              <w:spacing w:after="0" w:line="240" w:lineRule="auto"/>
              <w:rPr>
                <w:rFonts w:ascii="Arial" w:hAnsi="Arial"/>
                <w:color w:val="F2F2F2"/>
                <w:sz w:val="20"/>
                <w:szCs w:val="20"/>
                <w:rtl/>
              </w:rPr>
            </w:pPr>
            <w:r w:rsidRPr="00B44525">
              <w:rPr>
                <w:rFonts w:ascii="Arial" w:hAnsi="Arial"/>
                <w:color w:val="F2F2F2"/>
                <w:sz w:val="20"/>
                <w:szCs w:val="20"/>
                <w:rtl/>
              </w:rPr>
              <w:t>2.3%</w:t>
            </w:r>
          </w:p>
        </w:tc>
        <w:tc>
          <w:tcPr>
            <w:tcW w:w="867" w:type="dxa"/>
            <w:tcBorders>
              <w:top w:val="nil"/>
              <w:left w:val="nil"/>
              <w:bottom w:val="nil"/>
              <w:right w:val="nil"/>
            </w:tcBorders>
            <w:shd w:val="clear" w:color="000000" w:fill="8D7C62"/>
            <w:noWrap/>
            <w:vAlign w:val="center"/>
            <w:hideMark/>
          </w:tcPr>
          <w:p w:rsidR="00BE0BA3" w:rsidRPr="00B44525" w:rsidRDefault="00BE0BA3" w:rsidP="00BE0BA3">
            <w:pPr>
              <w:bidi/>
              <w:spacing w:after="0" w:line="240" w:lineRule="auto"/>
              <w:rPr>
                <w:rFonts w:ascii="Arial" w:hAnsi="Arial"/>
                <w:color w:val="F2F2F2"/>
                <w:sz w:val="20"/>
                <w:szCs w:val="20"/>
                <w:rtl/>
              </w:rPr>
            </w:pPr>
            <w:r w:rsidRPr="00B44525">
              <w:rPr>
                <w:rFonts w:ascii="Arial" w:hAnsi="Arial"/>
                <w:color w:val="F2F2F2"/>
                <w:sz w:val="20"/>
                <w:szCs w:val="20"/>
                <w:rtl/>
              </w:rPr>
              <w:t>9.0%</w:t>
            </w:r>
          </w:p>
        </w:tc>
        <w:tc>
          <w:tcPr>
            <w:tcW w:w="1030" w:type="dxa"/>
            <w:tcBorders>
              <w:top w:val="nil"/>
              <w:left w:val="nil"/>
              <w:bottom w:val="nil"/>
              <w:right w:val="nil"/>
            </w:tcBorders>
            <w:shd w:val="clear" w:color="000000" w:fill="C19961"/>
            <w:noWrap/>
            <w:vAlign w:val="center"/>
            <w:hideMark/>
          </w:tcPr>
          <w:p w:rsidR="00BE0BA3" w:rsidRPr="00B44525" w:rsidRDefault="00BE0BA3" w:rsidP="00BE0BA3">
            <w:pPr>
              <w:bidi/>
              <w:spacing w:after="0" w:line="240" w:lineRule="auto"/>
              <w:rPr>
                <w:rFonts w:ascii="Arial" w:hAnsi="Arial"/>
                <w:color w:val="F2F2F2"/>
                <w:sz w:val="20"/>
                <w:szCs w:val="20"/>
                <w:rtl/>
              </w:rPr>
            </w:pPr>
            <w:r w:rsidRPr="00B44525">
              <w:rPr>
                <w:rFonts w:ascii="Arial" w:hAnsi="Arial"/>
                <w:color w:val="F2F2F2"/>
                <w:sz w:val="20"/>
                <w:szCs w:val="20"/>
                <w:rtl/>
              </w:rPr>
              <w:t>2.8%</w:t>
            </w:r>
          </w:p>
        </w:tc>
        <w:tc>
          <w:tcPr>
            <w:tcW w:w="901" w:type="dxa"/>
            <w:tcBorders>
              <w:top w:val="nil"/>
              <w:left w:val="nil"/>
              <w:bottom w:val="nil"/>
              <w:right w:val="nil"/>
            </w:tcBorders>
            <w:shd w:val="clear" w:color="000000" w:fill="4C5862"/>
            <w:noWrap/>
            <w:vAlign w:val="center"/>
            <w:hideMark/>
          </w:tcPr>
          <w:p w:rsidR="00BE0BA3" w:rsidRPr="00B44525" w:rsidRDefault="00BE0BA3" w:rsidP="00BE0BA3">
            <w:pPr>
              <w:bidi/>
              <w:spacing w:after="0" w:line="240" w:lineRule="auto"/>
              <w:rPr>
                <w:rFonts w:ascii="Arial" w:hAnsi="Arial"/>
                <w:color w:val="F2F2F2"/>
                <w:sz w:val="20"/>
                <w:szCs w:val="20"/>
                <w:rtl/>
              </w:rPr>
            </w:pPr>
            <w:r w:rsidRPr="00B44525">
              <w:rPr>
                <w:rFonts w:ascii="Arial" w:hAnsi="Arial"/>
                <w:color w:val="F2F2F2"/>
                <w:sz w:val="20"/>
                <w:szCs w:val="20"/>
                <w:rtl/>
              </w:rPr>
              <w:t>16.8%</w:t>
            </w:r>
          </w:p>
        </w:tc>
        <w:tc>
          <w:tcPr>
            <w:tcW w:w="1039" w:type="dxa"/>
            <w:tcBorders>
              <w:top w:val="nil"/>
              <w:left w:val="nil"/>
              <w:bottom w:val="nil"/>
              <w:right w:val="nil"/>
            </w:tcBorders>
            <w:shd w:val="clear" w:color="000000" w:fill="D4A361"/>
            <w:noWrap/>
            <w:vAlign w:val="center"/>
            <w:hideMark/>
          </w:tcPr>
          <w:p w:rsidR="00BE0BA3" w:rsidRPr="00B44525" w:rsidRDefault="00BE0BA3" w:rsidP="00BE0BA3">
            <w:pPr>
              <w:bidi/>
              <w:spacing w:after="0" w:line="240" w:lineRule="auto"/>
              <w:rPr>
                <w:rFonts w:ascii="Arial" w:hAnsi="Arial"/>
                <w:color w:val="F2F2F2"/>
                <w:sz w:val="20"/>
                <w:szCs w:val="20"/>
                <w:rtl/>
              </w:rPr>
            </w:pPr>
            <w:r w:rsidRPr="00B44525">
              <w:rPr>
                <w:rFonts w:ascii="Arial" w:hAnsi="Arial"/>
                <w:color w:val="F2F2F2"/>
                <w:sz w:val="20"/>
                <w:szCs w:val="20"/>
                <w:rtl/>
              </w:rPr>
              <w:t>0.6%</w:t>
            </w:r>
          </w:p>
        </w:tc>
        <w:tc>
          <w:tcPr>
            <w:tcW w:w="889" w:type="dxa"/>
            <w:gridSpan w:val="2"/>
            <w:tcBorders>
              <w:top w:val="nil"/>
              <w:left w:val="nil"/>
              <w:bottom w:val="nil"/>
              <w:right w:val="nil"/>
            </w:tcBorders>
            <w:shd w:val="clear" w:color="000000" w:fill="D6A461"/>
            <w:noWrap/>
            <w:vAlign w:val="center"/>
            <w:hideMark/>
          </w:tcPr>
          <w:p w:rsidR="00BE0BA3" w:rsidRPr="00B44525" w:rsidRDefault="00BE0BA3" w:rsidP="00BE0BA3">
            <w:pPr>
              <w:bidi/>
              <w:spacing w:after="0" w:line="240" w:lineRule="auto"/>
              <w:rPr>
                <w:rFonts w:ascii="Arial" w:hAnsi="Arial"/>
                <w:color w:val="F2F2F2"/>
                <w:sz w:val="20"/>
                <w:szCs w:val="20"/>
                <w:rtl/>
              </w:rPr>
            </w:pPr>
            <w:r w:rsidRPr="00B44525">
              <w:rPr>
                <w:rFonts w:ascii="Arial" w:hAnsi="Arial"/>
                <w:color w:val="F2F2F2"/>
                <w:sz w:val="20"/>
                <w:szCs w:val="20"/>
                <w:rtl/>
              </w:rPr>
              <w:t>0.3%</w:t>
            </w:r>
          </w:p>
        </w:tc>
      </w:tr>
      <w:tr w:rsidR="00BE0BA3" w:rsidRPr="00B44525" w:rsidTr="00BE0BA3">
        <w:trPr>
          <w:trHeight w:val="300"/>
        </w:trPr>
        <w:tc>
          <w:tcPr>
            <w:tcW w:w="1440" w:type="dxa"/>
            <w:tcBorders>
              <w:top w:val="nil"/>
              <w:left w:val="nil"/>
              <w:right w:val="nil"/>
            </w:tcBorders>
            <w:shd w:val="clear" w:color="auto" w:fill="auto"/>
            <w:noWrap/>
            <w:vAlign w:val="center"/>
            <w:hideMark/>
          </w:tcPr>
          <w:p w:rsidR="00BE0BA3" w:rsidRPr="00177471" w:rsidRDefault="00BE0BA3" w:rsidP="00BE0BA3">
            <w:pPr>
              <w:bidi/>
              <w:spacing w:after="0" w:line="240" w:lineRule="auto"/>
              <w:rPr>
                <w:rFonts w:ascii="Tahoma" w:hAnsi="Tahoma" w:cs="Tahoma"/>
                <w:color w:val="595959"/>
                <w:sz w:val="20"/>
                <w:szCs w:val="20"/>
                <w:rtl/>
              </w:rPr>
            </w:pPr>
            <w:r w:rsidRPr="00177471">
              <w:rPr>
                <w:rFonts w:ascii="Tahoma" w:hAnsi="Tahoma" w:cs="Tahoma"/>
                <w:color w:val="595959"/>
                <w:sz w:val="20"/>
                <w:szCs w:val="20"/>
                <w:rtl/>
              </w:rPr>
              <w:t>ماجستير</w:t>
            </w:r>
          </w:p>
        </w:tc>
        <w:tc>
          <w:tcPr>
            <w:tcW w:w="864" w:type="dxa"/>
            <w:tcBorders>
              <w:top w:val="nil"/>
              <w:left w:val="nil"/>
              <w:right w:val="nil"/>
            </w:tcBorders>
            <w:shd w:val="clear" w:color="000000" w:fill="DADDDF"/>
            <w:noWrap/>
            <w:vAlign w:val="center"/>
            <w:hideMark/>
          </w:tcPr>
          <w:p w:rsidR="00BE0BA3" w:rsidRPr="00B44525" w:rsidRDefault="00BE0BA3" w:rsidP="00BE0BA3">
            <w:pPr>
              <w:bidi/>
              <w:spacing w:after="0" w:line="240" w:lineRule="auto"/>
              <w:rPr>
                <w:rFonts w:ascii="Arial" w:hAnsi="Arial"/>
                <w:color w:val="F2F2F2"/>
                <w:sz w:val="20"/>
                <w:szCs w:val="20"/>
                <w:rtl/>
              </w:rPr>
            </w:pPr>
            <w:r w:rsidRPr="00B44525">
              <w:rPr>
                <w:rFonts w:ascii="Arial" w:hAnsi="Arial"/>
                <w:color w:val="F2F2F2"/>
                <w:sz w:val="20"/>
                <w:szCs w:val="20"/>
                <w:rtl/>
              </w:rPr>
              <w:t>0.0%</w:t>
            </w:r>
          </w:p>
        </w:tc>
        <w:tc>
          <w:tcPr>
            <w:tcW w:w="864" w:type="dxa"/>
            <w:tcBorders>
              <w:top w:val="nil"/>
              <w:left w:val="nil"/>
              <w:right w:val="nil"/>
            </w:tcBorders>
            <w:shd w:val="clear" w:color="000000" w:fill="DAD2C6"/>
            <w:noWrap/>
            <w:vAlign w:val="center"/>
            <w:hideMark/>
          </w:tcPr>
          <w:p w:rsidR="00BE0BA3" w:rsidRPr="00B44525" w:rsidRDefault="00BE0BA3" w:rsidP="00BE0BA3">
            <w:pPr>
              <w:bidi/>
              <w:spacing w:after="0" w:line="240" w:lineRule="auto"/>
              <w:rPr>
                <w:rFonts w:ascii="Arial" w:hAnsi="Arial"/>
                <w:color w:val="F2F2F2"/>
                <w:sz w:val="20"/>
                <w:szCs w:val="20"/>
                <w:rtl/>
              </w:rPr>
            </w:pPr>
            <w:r w:rsidRPr="00B44525">
              <w:rPr>
                <w:rFonts w:ascii="Arial" w:hAnsi="Arial"/>
                <w:color w:val="F2F2F2"/>
                <w:sz w:val="20"/>
                <w:szCs w:val="20"/>
                <w:rtl/>
              </w:rPr>
              <w:t>0.1%</w:t>
            </w:r>
          </w:p>
        </w:tc>
        <w:tc>
          <w:tcPr>
            <w:tcW w:w="887" w:type="dxa"/>
            <w:tcBorders>
              <w:top w:val="nil"/>
              <w:left w:val="nil"/>
              <w:right w:val="nil"/>
            </w:tcBorders>
            <w:shd w:val="clear" w:color="000000" w:fill="DADDDF"/>
            <w:noWrap/>
            <w:vAlign w:val="center"/>
            <w:hideMark/>
          </w:tcPr>
          <w:p w:rsidR="00BE0BA3" w:rsidRPr="00B44525" w:rsidRDefault="00BE0BA3" w:rsidP="00BE0BA3">
            <w:pPr>
              <w:bidi/>
              <w:spacing w:after="0" w:line="240" w:lineRule="auto"/>
              <w:rPr>
                <w:rFonts w:ascii="Arial" w:hAnsi="Arial"/>
                <w:color w:val="F2F2F2"/>
                <w:sz w:val="20"/>
                <w:szCs w:val="20"/>
                <w:rtl/>
              </w:rPr>
            </w:pPr>
            <w:r w:rsidRPr="00B44525">
              <w:rPr>
                <w:rFonts w:ascii="Arial" w:hAnsi="Arial"/>
                <w:color w:val="F2F2F2"/>
                <w:sz w:val="20"/>
                <w:szCs w:val="20"/>
                <w:rtl/>
              </w:rPr>
              <w:t>0.0%</w:t>
            </w:r>
          </w:p>
        </w:tc>
        <w:tc>
          <w:tcPr>
            <w:tcW w:w="1030" w:type="dxa"/>
            <w:tcBorders>
              <w:top w:val="nil"/>
              <w:left w:val="nil"/>
              <w:right w:val="nil"/>
            </w:tcBorders>
            <w:shd w:val="clear" w:color="000000" w:fill="D6A461"/>
            <w:noWrap/>
            <w:vAlign w:val="center"/>
            <w:hideMark/>
          </w:tcPr>
          <w:p w:rsidR="00BE0BA3" w:rsidRPr="00B44525" w:rsidRDefault="00BE0BA3" w:rsidP="00BE0BA3">
            <w:pPr>
              <w:bidi/>
              <w:spacing w:after="0" w:line="240" w:lineRule="auto"/>
              <w:rPr>
                <w:rFonts w:ascii="Arial" w:hAnsi="Arial"/>
                <w:color w:val="F2F2F2"/>
                <w:sz w:val="20"/>
                <w:szCs w:val="20"/>
                <w:rtl/>
              </w:rPr>
            </w:pPr>
            <w:r w:rsidRPr="00B44525">
              <w:rPr>
                <w:rFonts w:ascii="Arial" w:hAnsi="Arial"/>
                <w:color w:val="F2F2F2"/>
                <w:sz w:val="20"/>
                <w:szCs w:val="20"/>
                <w:rtl/>
              </w:rPr>
              <w:t>0.3%</w:t>
            </w:r>
          </w:p>
        </w:tc>
        <w:tc>
          <w:tcPr>
            <w:tcW w:w="867" w:type="dxa"/>
            <w:tcBorders>
              <w:top w:val="nil"/>
              <w:left w:val="nil"/>
              <w:right w:val="nil"/>
            </w:tcBorders>
            <w:shd w:val="clear" w:color="000000" w:fill="CD9F61"/>
            <w:noWrap/>
            <w:vAlign w:val="center"/>
            <w:hideMark/>
          </w:tcPr>
          <w:p w:rsidR="00BE0BA3" w:rsidRPr="00B44525" w:rsidRDefault="00BE0BA3" w:rsidP="00BE0BA3">
            <w:pPr>
              <w:bidi/>
              <w:spacing w:after="0" w:line="240" w:lineRule="auto"/>
              <w:rPr>
                <w:rFonts w:ascii="Arial" w:hAnsi="Arial"/>
                <w:color w:val="F2F2F2"/>
                <w:sz w:val="20"/>
                <w:szCs w:val="20"/>
                <w:rtl/>
              </w:rPr>
            </w:pPr>
            <w:r w:rsidRPr="00B44525">
              <w:rPr>
                <w:rFonts w:ascii="Arial" w:hAnsi="Arial"/>
                <w:color w:val="F2F2F2"/>
                <w:sz w:val="20"/>
                <w:szCs w:val="20"/>
                <w:rtl/>
              </w:rPr>
              <w:t>1.4%</w:t>
            </w:r>
          </w:p>
        </w:tc>
        <w:tc>
          <w:tcPr>
            <w:tcW w:w="1030" w:type="dxa"/>
            <w:tcBorders>
              <w:top w:val="nil"/>
              <w:left w:val="nil"/>
              <w:right w:val="nil"/>
            </w:tcBorders>
            <w:shd w:val="clear" w:color="000000" w:fill="D6A461"/>
            <w:noWrap/>
            <w:vAlign w:val="center"/>
            <w:hideMark/>
          </w:tcPr>
          <w:p w:rsidR="00BE0BA3" w:rsidRPr="00B44525" w:rsidRDefault="00BE0BA3" w:rsidP="00BE0BA3">
            <w:pPr>
              <w:bidi/>
              <w:spacing w:after="0" w:line="240" w:lineRule="auto"/>
              <w:rPr>
                <w:rFonts w:ascii="Arial" w:hAnsi="Arial"/>
                <w:color w:val="F2F2F2"/>
                <w:sz w:val="20"/>
                <w:szCs w:val="20"/>
                <w:rtl/>
              </w:rPr>
            </w:pPr>
            <w:r w:rsidRPr="00B44525">
              <w:rPr>
                <w:rFonts w:ascii="Arial" w:hAnsi="Arial"/>
                <w:color w:val="F2F2F2"/>
                <w:sz w:val="20"/>
                <w:szCs w:val="20"/>
                <w:rtl/>
              </w:rPr>
              <w:t>0.3%</w:t>
            </w:r>
          </w:p>
        </w:tc>
        <w:tc>
          <w:tcPr>
            <w:tcW w:w="901" w:type="dxa"/>
            <w:tcBorders>
              <w:top w:val="nil"/>
              <w:left w:val="nil"/>
              <w:right w:val="nil"/>
            </w:tcBorders>
            <w:shd w:val="clear" w:color="000000" w:fill="CC9F61"/>
            <w:noWrap/>
            <w:vAlign w:val="center"/>
            <w:hideMark/>
          </w:tcPr>
          <w:p w:rsidR="00BE0BA3" w:rsidRPr="00B44525" w:rsidRDefault="00BE0BA3" w:rsidP="00BE0BA3">
            <w:pPr>
              <w:bidi/>
              <w:spacing w:after="0" w:line="240" w:lineRule="auto"/>
              <w:rPr>
                <w:rFonts w:ascii="Arial" w:hAnsi="Arial"/>
                <w:color w:val="F2F2F2"/>
                <w:sz w:val="20"/>
                <w:szCs w:val="20"/>
                <w:rtl/>
              </w:rPr>
            </w:pPr>
            <w:r w:rsidRPr="00B44525">
              <w:rPr>
                <w:rFonts w:ascii="Arial" w:hAnsi="Arial"/>
                <w:color w:val="F2F2F2"/>
                <w:sz w:val="20"/>
                <w:szCs w:val="20"/>
                <w:rtl/>
              </w:rPr>
              <w:t>1.5%</w:t>
            </w:r>
          </w:p>
        </w:tc>
        <w:tc>
          <w:tcPr>
            <w:tcW w:w="1039" w:type="dxa"/>
            <w:tcBorders>
              <w:top w:val="nil"/>
              <w:left w:val="nil"/>
              <w:right w:val="nil"/>
            </w:tcBorders>
            <w:shd w:val="clear" w:color="000000" w:fill="D6A461"/>
            <w:noWrap/>
            <w:vAlign w:val="center"/>
            <w:hideMark/>
          </w:tcPr>
          <w:p w:rsidR="00BE0BA3" w:rsidRPr="00B44525" w:rsidRDefault="00BE0BA3" w:rsidP="00BE0BA3">
            <w:pPr>
              <w:bidi/>
              <w:spacing w:after="0" w:line="240" w:lineRule="auto"/>
              <w:rPr>
                <w:rFonts w:ascii="Arial" w:hAnsi="Arial"/>
                <w:color w:val="F2F2F2"/>
                <w:sz w:val="20"/>
                <w:szCs w:val="20"/>
                <w:rtl/>
              </w:rPr>
            </w:pPr>
            <w:r w:rsidRPr="00B44525">
              <w:rPr>
                <w:rFonts w:ascii="Arial" w:hAnsi="Arial"/>
                <w:color w:val="F2F2F2"/>
                <w:sz w:val="20"/>
                <w:szCs w:val="20"/>
                <w:rtl/>
              </w:rPr>
              <w:t>0.4%</w:t>
            </w:r>
          </w:p>
        </w:tc>
        <w:tc>
          <w:tcPr>
            <w:tcW w:w="889" w:type="dxa"/>
            <w:gridSpan w:val="2"/>
            <w:tcBorders>
              <w:top w:val="nil"/>
              <w:left w:val="nil"/>
              <w:right w:val="nil"/>
            </w:tcBorders>
            <w:shd w:val="clear" w:color="000000" w:fill="DADDDF"/>
            <w:noWrap/>
            <w:vAlign w:val="center"/>
            <w:hideMark/>
          </w:tcPr>
          <w:p w:rsidR="00BE0BA3" w:rsidRPr="00B44525" w:rsidRDefault="00BE0BA3" w:rsidP="00BE0BA3">
            <w:pPr>
              <w:bidi/>
              <w:spacing w:after="0" w:line="240" w:lineRule="auto"/>
              <w:rPr>
                <w:rFonts w:ascii="Arial" w:hAnsi="Arial"/>
                <w:color w:val="F2F2F2"/>
                <w:sz w:val="20"/>
                <w:szCs w:val="20"/>
                <w:rtl/>
              </w:rPr>
            </w:pPr>
            <w:r w:rsidRPr="00B44525">
              <w:rPr>
                <w:rFonts w:ascii="Arial" w:hAnsi="Arial"/>
                <w:color w:val="F2F2F2"/>
                <w:sz w:val="20"/>
                <w:szCs w:val="20"/>
                <w:rtl/>
              </w:rPr>
              <w:t>0.0%</w:t>
            </w:r>
          </w:p>
        </w:tc>
      </w:tr>
      <w:tr w:rsidR="00BE0BA3" w:rsidRPr="00B44525" w:rsidTr="00BE0BA3">
        <w:trPr>
          <w:trHeight w:val="300"/>
        </w:trPr>
        <w:tc>
          <w:tcPr>
            <w:tcW w:w="1440" w:type="dxa"/>
            <w:tcBorders>
              <w:top w:val="nil"/>
              <w:left w:val="nil"/>
              <w:bottom w:val="single" w:sz="4" w:space="0" w:color="auto"/>
              <w:right w:val="nil"/>
            </w:tcBorders>
            <w:shd w:val="clear" w:color="auto" w:fill="auto"/>
            <w:noWrap/>
            <w:vAlign w:val="center"/>
            <w:hideMark/>
          </w:tcPr>
          <w:p w:rsidR="00BE0BA3" w:rsidRPr="00177471" w:rsidRDefault="00BE0BA3" w:rsidP="00BE0BA3">
            <w:pPr>
              <w:bidi/>
              <w:spacing w:after="0" w:line="240" w:lineRule="auto"/>
              <w:rPr>
                <w:rFonts w:ascii="Tahoma" w:hAnsi="Tahoma" w:cs="Tahoma"/>
                <w:color w:val="595959"/>
                <w:sz w:val="20"/>
                <w:szCs w:val="20"/>
                <w:rtl/>
              </w:rPr>
            </w:pPr>
            <w:r w:rsidRPr="00177471">
              <w:rPr>
                <w:rFonts w:ascii="Tahoma" w:hAnsi="Tahoma" w:cs="Tahoma" w:hint="cs"/>
                <w:color w:val="595959"/>
                <w:sz w:val="20"/>
                <w:szCs w:val="20"/>
                <w:rtl/>
              </w:rPr>
              <w:t>دكتوراه</w:t>
            </w:r>
          </w:p>
        </w:tc>
        <w:tc>
          <w:tcPr>
            <w:tcW w:w="864" w:type="dxa"/>
            <w:tcBorders>
              <w:top w:val="nil"/>
              <w:left w:val="nil"/>
              <w:bottom w:val="single" w:sz="4" w:space="0" w:color="auto"/>
              <w:right w:val="nil"/>
            </w:tcBorders>
            <w:shd w:val="clear" w:color="000000" w:fill="DADDDF"/>
            <w:noWrap/>
            <w:vAlign w:val="center"/>
            <w:hideMark/>
          </w:tcPr>
          <w:p w:rsidR="00BE0BA3" w:rsidRPr="00B44525" w:rsidRDefault="00BE0BA3" w:rsidP="00BE0BA3">
            <w:pPr>
              <w:bidi/>
              <w:spacing w:after="0" w:line="240" w:lineRule="auto"/>
              <w:rPr>
                <w:rFonts w:ascii="Arial" w:hAnsi="Arial"/>
                <w:color w:val="F2F2F2"/>
                <w:sz w:val="20"/>
                <w:szCs w:val="20"/>
                <w:rtl/>
              </w:rPr>
            </w:pPr>
            <w:r w:rsidRPr="00B44525">
              <w:rPr>
                <w:rFonts w:ascii="Arial" w:hAnsi="Arial"/>
                <w:color w:val="F2F2F2"/>
                <w:sz w:val="20"/>
                <w:szCs w:val="20"/>
                <w:rtl/>
              </w:rPr>
              <w:t>0.0%</w:t>
            </w:r>
          </w:p>
        </w:tc>
        <w:tc>
          <w:tcPr>
            <w:tcW w:w="864" w:type="dxa"/>
            <w:tcBorders>
              <w:top w:val="nil"/>
              <w:left w:val="nil"/>
              <w:bottom w:val="single" w:sz="4" w:space="0" w:color="auto"/>
              <w:right w:val="nil"/>
            </w:tcBorders>
            <w:shd w:val="clear" w:color="000000" w:fill="DADDDF"/>
            <w:noWrap/>
            <w:vAlign w:val="center"/>
            <w:hideMark/>
          </w:tcPr>
          <w:p w:rsidR="00BE0BA3" w:rsidRPr="00B44525" w:rsidRDefault="00BE0BA3" w:rsidP="00BE0BA3">
            <w:pPr>
              <w:bidi/>
              <w:spacing w:after="0" w:line="240" w:lineRule="auto"/>
              <w:rPr>
                <w:rFonts w:ascii="Arial" w:hAnsi="Arial"/>
                <w:color w:val="F2F2F2"/>
                <w:sz w:val="20"/>
                <w:szCs w:val="20"/>
                <w:rtl/>
              </w:rPr>
            </w:pPr>
            <w:r w:rsidRPr="00B44525">
              <w:rPr>
                <w:rFonts w:ascii="Arial" w:hAnsi="Arial"/>
                <w:color w:val="F2F2F2"/>
                <w:sz w:val="20"/>
                <w:szCs w:val="20"/>
                <w:rtl/>
              </w:rPr>
              <w:t>0.0%</w:t>
            </w:r>
          </w:p>
        </w:tc>
        <w:tc>
          <w:tcPr>
            <w:tcW w:w="887" w:type="dxa"/>
            <w:tcBorders>
              <w:top w:val="nil"/>
              <w:left w:val="nil"/>
              <w:bottom w:val="single" w:sz="4" w:space="0" w:color="auto"/>
              <w:right w:val="nil"/>
            </w:tcBorders>
            <w:shd w:val="clear" w:color="000000" w:fill="DADDDF"/>
            <w:noWrap/>
            <w:vAlign w:val="center"/>
            <w:hideMark/>
          </w:tcPr>
          <w:p w:rsidR="00BE0BA3" w:rsidRPr="00B44525" w:rsidRDefault="00BE0BA3" w:rsidP="00BE0BA3">
            <w:pPr>
              <w:bidi/>
              <w:spacing w:after="0" w:line="240" w:lineRule="auto"/>
              <w:rPr>
                <w:rFonts w:ascii="Arial" w:hAnsi="Arial"/>
                <w:color w:val="F2F2F2"/>
                <w:sz w:val="20"/>
                <w:szCs w:val="20"/>
                <w:rtl/>
              </w:rPr>
            </w:pPr>
            <w:r w:rsidRPr="00B44525">
              <w:rPr>
                <w:rFonts w:ascii="Arial" w:hAnsi="Arial"/>
                <w:color w:val="F2F2F2"/>
                <w:sz w:val="20"/>
                <w:szCs w:val="20"/>
                <w:rtl/>
              </w:rPr>
              <w:t>0.0%</w:t>
            </w:r>
          </w:p>
        </w:tc>
        <w:tc>
          <w:tcPr>
            <w:tcW w:w="1030" w:type="dxa"/>
            <w:tcBorders>
              <w:top w:val="nil"/>
              <w:left w:val="nil"/>
              <w:bottom w:val="single" w:sz="4" w:space="0" w:color="auto"/>
              <w:right w:val="nil"/>
            </w:tcBorders>
            <w:shd w:val="clear" w:color="000000" w:fill="DAD2C6"/>
            <w:noWrap/>
            <w:vAlign w:val="center"/>
            <w:hideMark/>
          </w:tcPr>
          <w:p w:rsidR="00BE0BA3" w:rsidRPr="00B44525" w:rsidRDefault="00BE0BA3" w:rsidP="00BE0BA3">
            <w:pPr>
              <w:bidi/>
              <w:spacing w:after="0" w:line="240" w:lineRule="auto"/>
              <w:rPr>
                <w:rFonts w:ascii="Arial" w:hAnsi="Arial"/>
                <w:color w:val="F2F2F2"/>
                <w:sz w:val="20"/>
                <w:szCs w:val="20"/>
                <w:rtl/>
              </w:rPr>
            </w:pPr>
            <w:r w:rsidRPr="00B44525">
              <w:rPr>
                <w:rFonts w:ascii="Arial" w:hAnsi="Arial"/>
                <w:color w:val="F2F2F2"/>
                <w:sz w:val="20"/>
                <w:szCs w:val="20"/>
                <w:rtl/>
              </w:rPr>
              <w:t>0.1%</w:t>
            </w:r>
          </w:p>
        </w:tc>
        <w:tc>
          <w:tcPr>
            <w:tcW w:w="867" w:type="dxa"/>
            <w:tcBorders>
              <w:top w:val="nil"/>
              <w:left w:val="nil"/>
              <w:bottom w:val="single" w:sz="4" w:space="0" w:color="auto"/>
              <w:right w:val="nil"/>
            </w:tcBorders>
            <w:shd w:val="clear" w:color="000000" w:fill="D5A461"/>
            <w:noWrap/>
            <w:vAlign w:val="center"/>
            <w:hideMark/>
          </w:tcPr>
          <w:p w:rsidR="00BE0BA3" w:rsidRPr="00B44525" w:rsidRDefault="00BE0BA3" w:rsidP="00BE0BA3">
            <w:pPr>
              <w:bidi/>
              <w:spacing w:after="0" w:line="240" w:lineRule="auto"/>
              <w:rPr>
                <w:rFonts w:ascii="Arial" w:hAnsi="Arial"/>
                <w:color w:val="F2F2F2"/>
                <w:sz w:val="20"/>
                <w:szCs w:val="20"/>
                <w:rtl/>
              </w:rPr>
            </w:pPr>
            <w:r w:rsidRPr="00B44525">
              <w:rPr>
                <w:rFonts w:ascii="Arial" w:hAnsi="Arial"/>
                <w:color w:val="F2F2F2"/>
                <w:sz w:val="20"/>
                <w:szCs w:val="20"/>
                <w:rtl/>
              </w:rPr>
              <w:t>0.4%</w:t>
            </w:r>
          </w:p>
        </w:tc>
        <w:tc>
          <w:tcPr>
            <w:tcW w:w="1030" w:type="dxa"/>
            <w:tcBorders>
              <w:top w:val="nil"/>
              <w:left w:val="nil"/>
              <w:bottom w:val="single" w:sz="4" w:space="0" w:color="auto"/>
              <w:right w:val="nil"/>
            </w:tcBorders>
            <w:shd w:val="clear" w:color="000000" w:fill="D9C7AD"/>
            <w:noWrap/>
            <w:vAlign w:val="center"/>
            <w:hideMark/>
          </w:tcPr>
          <w:p w:rsidR="00BE0BA3" w:rsidRPr="00B44525" w:rsidRDefault="00BE0BA3" w:rsidP="00BE0BA3">
            <w:pPr>
              <w:bidi/>
              <w:spacing w:after="0" w:line="240" w:lineRule="auto"/>
              <w:rPr>
                <w:rFonts w:ascii="Arial" w:hAnsi="Arial"/>
                <w:color w:val="F2F2F2"/>
                <w:sz w:val="20"/>
                <w:szCs w:val="20"/>
                <w:rtl/>
              </w:rPr>
            </w:pPr>
            <w:r w:rsidRPr="00B44525">
              <w:rPr>
                <w:rFonts w:ascii="Arial" w:hAnsi="Arial"/>
                <w:color w:val="F2F2F2"/>
                <w:sz w:val="20"/>
                <w:szCs w:val="20"/>
                <w:rtl/>
              </w:rPr>
              <w:t>0.1%</w:t>
            </w:r>
          </w:p>
        </w:tc>
        <w:tc>
          <w:tcPr>
            <w:tcW w:w="901" w:type="dxa"/>
            <w:tcBorders>
              <w:top w:val="nil"/>
              <w:left w:val="nil"/>
              <w:bottom w:val="single" w:sz="4" w:space="0" w:color="auto"/>
              <w:right w:val="nil"/>
            </w:tcBorders>
            <w:shd w:val="clear" w:color="000000" w:fill="D6A461"/>
            <w:noWrap/>
            <w:vAlign w:val="center"/>
            <w:hideMark/>
          </w:tcPr>
          <w:p w:rsidR="00BE0BA3" w:rsidRPr="00B44525" w:rsidRDefault="00BE0BA3" w:rsidP="00BE0BA3">
            <w:pPr>
              <w:bidi/>
              <w:spacing w:after="0" w:line="240" w:lineRule="auto"/>
              <w:rPr>
                <w:rFonts w:ascii="Arial" w:hAnsi="Arial"/>
                <w:color w:val="F2F2F2"/>
                <w:sz w:val="20"/>
                <w:szCs w:val="20"/>
                <w:rtl/>
              </w:rPr>
            </w:pPr>
            <w:r w:rsidRPr="00B44525">
              <w:rPr>
                <w:rFonts w:ascii="Arial" w:hAnsi="Arial"/>
                <w:color w:val="F2F2F2"/>
                <w:sz w:val="20"/>
                <w:szCs w:val="20"/>
                <w:rtl/>
              </w:rPr>
              <w:t>0.3%</w:t>
            </w:r>
          </w:p>
        </w:tc>
        <w:tc>
          <w:tcPr>
            <w:tcW w:w="1039" w:type="dxa"/>
            <w:tcBorders>
              <w:top w:val="nil"/>
              <w:left w:val="nil"/>
              <w:bottom w:val="single" w:sz="4" w:space="0" w:color="auto"/>
              <w:right w:val="nil"/>
            </w:tcBorders>
            <w:shd w:val="clear" w:color="000000" w:fill="D9C7AD"/>
            <w:noWrap/>
            <w:vAlign w:val="center"/>
            <w:hideMark/>
          </w:tcPr>
          <w:p w:rsidR="00BE0BA3" w:rsidRPr="00B44525" w:rsidRDefault="00BE0BA3" w:rsidP="00BE0BA3">
            <w:pPr>
              <w:bidi/>
              <w:spacing w:after="0" w:line="240" w:lineRule="auto"/>
              <w:rPr>
                <w:rFonts w:ascii="Arial" w:hAnsi="Arial"/>
                <w:color w:val="F2F2F2"/>
                <w:sz w:val="20"/>
                <w:szCs w:val="20"/>
                <w:rtl/>
              </w:rPr>
            </w:pPr>
            <w:r w:rsidRPr="00B44525">
              <w:rPr>
                <w:rFonts w:ascii="Arial" w:hAnsi="Arial"/>
                <w:color w:val="F2F2F2"/>
                <w:sz w:val="20"/>
                <w:szCs w:val="20"/>
                <w:rtl/>
              </w:rPr>
              <w:t>0.1%</w:t>
            </w:r>
          </w:p>
        </w:tc>
        <w:tc>
          <w:tcPr>
            <w:tcW w:w="889" w:type="dxa"/>
            <w:gridSpan w:val="2"/>
            <w:tcBorders>
              <w:top w:val="nil"/>
              <w:left w:val="nil"/>
              <w:bottom w:val="single" w:sz="4" w:space="0" w:color="auto"/>
              <w:right w:val="nil"/>
            </w:tcBorders>
            <w:shd w:val="clear" w:color="000000" w:fill="DADDDF"/>
            <w:noWrap/>
            <w:vAlign w:val="center"/>
            <w:hideMark/>
          </w:tcPr>
          <w:p w:rsidR="00BE0BA3" w:rsidRPr="00B44525" w:rsidRDefault="00BE0BA3" w:rsidP="00BE0BA3">
            <w:pPr>
              <w:bidi/>
              <w:spacing w:after="0" w:line="240" w:lineRule="auto"/>
              <w:rPr>
                <w:rFonts w:ascii="Arial" w:hAnsi="Arial"/>
                <w:color w:val="F2F2F2"/>
                <w:sz w:val="20"/>
                <w:szCs w:val="20"/>
                <w:rtl/>
              </w:rPr>
            </w:pPr>
            <w:r w:rsidRPr="00B44525">
              <w:rPr>
                <w:rFonts w:ascii="Arial" w:hAnsi="Arial"/>
                <w:color w:val="F2F2F2"/>
                <w:sz w:val="20"/>
                <w:szCs w:val="20"/>
                <w:rtl/>
              </w:rPr>
              <w:t>0.0%</w:t>
            </w:r>
          </w:p>
        </w:tc>
      </w:tr>
    </w:tbl>
    <w:p w:rsidR="000F13A6" w:rsidRPr="007A2905" w:rsidRDefault="0055250C" w:rsidP="007A2905">
      <w:pPr>
        <w:pStyle w:val="PopSourceNote"/>
        <w:bidi/>
        <w:rPr>
          <w:rtl/>
        </w:rPr>
      </w:pPr>
      <w:bookmarkStart w:id="81" w:name="_Toc443304313"/>
      <w:r>
        <w:rPr>
          <w:rFonts w:hint="cs"/>
          <w:rtl/>
        </w:rPr>
        <w:t xml:space="preserve">المصدر: مركز الإحصاء </w:t>
      </w:r>
      <w:r w:rsidR="001E22F9">
        <w:rPr>
          <w:rtl/>
        </w:rPr>
        <w:t>–</w:t>
      </w:r>
      <w:r>
        <w:rPr>
          <w:rFonts w:hint="cs"/>
          <w:rtl/>
        </w:rPr>
        <w:t xml:space="preserve"> أبوظبي</w:t>
      </w:r>
      <w:bookmarkEnd w:id="81"/>
    </w:p>
    <w:p w:rsidR="001E22F9" w:rsidRPr="001E22F9" w:rsidRDefault="001E22F9" w:rsidP="001E22F9">
      <w:pPr>
        <w:rPr>
          <w:rtl/>
          <w:lang w:val="en-GB" w:eastAsia="en-GB"/>
        </w:rPr>
      </w:pPr>
    </w:p>
    <w:p w:rsidR="0055250C" w:rsidRDefault="0055250C" w:rsidP="001E22F9">
      <w:pPr>
        <w:pStyle w:val="Heading3"/>
        <w:rPr>
          <w:rtl/>
        </w:rPr>
      </w:pPr>
      <w:bookmarkStart w:id="82" w:name="_Toc443304314"/>
      <w:r w:rsidRPr="00FF6511">
        <w:rPr>
          <w:rFonts w:hint="cs"/>
          <w:rtl/>
        </w:rPr>
        <w:t>الجدول</w:t>
      </w:r>
      <w:r w:rsidRPr="00FF6511">
        <w:rPr>
          <w:rtl/>
        </w:rPr>
        <w:t xml:space="preserve"> </w:t>
      </w:r>
      <w:r w:rsidR="001E22F9">
        <w:rPr>
          <w:rFonts w:hint="cs"/>
          <w:rtl/>
        </w:rPr>
        <w:t>25</w:t>
      </w:r>
      <w:r w:rsidRPr="00FF6511">
        <w:rPr>
          <w:rtl/>
        </w:rPr>
        <w:t xml:space="preserve">: </w:t>
      </w:r>
      <w:r w:rsidR="000F13A6">
        <w:rPr>
          <w:rFonts w:hint="cs"/>
          <w:rtl/>
        </w:rPr>
        <w:t>السكان</w:t>
      </w:r>
      <w:r w:rsidR="009121BF">
        <w:t xml:space="preserve"> </w:t>
      </w:r>
      <w:r w:rsidR="009121BF" w:rsidRPr="0055250C">
        <w:rPr>
          <w:rtl/>
        </w:rPr>
        <w:t xml:space="preserve">(15 </w:t>
      </w:r>
      <w:r w:rsidR="009121BF" w:rsidRPr="0055250C">
        <w:rPr>
          <w:rFonts w:hint="eastAsia"/>
          <w:rtl/>
        </w:rPr>
        <w:t>سنة</w:t>
      </w:r>
      <w:r w:rsidR="009121BF" w:rsidRPr="0055250C">
        <w:rPr>
          <w:rtl/>
        </w:rPr>
        <w:t xml:space="preserve"> </w:t>
      </w:r>
      <w:r w:rsidR="009121BF" w:rsidRPr="0055250C">
        <w:rPr>
          <w:rFonts w:hint="eastAsia"/>
          <w:rtl/>
        </w:rPr>
        <w:t>فأكثر</w:t>
      </w:r>
      <w:r w:rsidR="009121BF" w:rsidRPr="0055250C">
        <w:rPr>
          <w:rtl/>
        </w:rPr>
        <w:t xml:space="preserve">) </w:t>
      </w:r>
      <w:r w:rsidR="000F13A6">
        <w:rPr>
          <w:rFonts w:hint="cs"/>
          <w:rtl/>
        </w:rPr>
        <w:t>حسب الحالة الزواجية وال</w:t>
      </w:r>
      <w:r w:rsidR="00C8353A">
        <w:rPr>
          <w:rFonts w:hint="cs"/>
          <w:rtl/>
        </w:rPr>
        <w:t>إقليم</w:t>
      </w:r>
      <w:r w:rsidRPr="00785EFF">
        <w:rPr>
          <w:rFonts w:hint="eastAsia"/>
          <w:rtl/>
        </w:rPr>
        <w:t>،</w:t>
      </w:r>
      <w:r w:rsidRPr="00785EFF">
        <w:rPr>
          <w:rtl/>
        </w:rPr>
        <w:t xml:space="preserve"> </w:t>
      </w:r>
      <w:r w:rsidRPr="00785EFF">
        <w:rPr>
          <w:rFonts w:hint="eastAsia"/>
          <w:rtl/>
        </w:rPr>
        <w:t>إمارة</w:t>
      </w:r>
      <w:r w:rsidRPr="00785EFF">
        <w:rPr>
          <w:rtl/>
        </w:rPr>
        <w:t xml:space="preserve"> </w:t>
      </w:r>
      <w:r w:rsidRPr="00785EFF">
        <w:rPr>
          <w:rFonts w:hint="eastAsia"/>
          <w:rtl/>
        </w:rPr>
        <w:t>أبوظبي،</w:t>
      </w:r>
      <w:r w:rsidRPr="00785EFF">
        <w:rPr>
          <w:rtl/>
        </w:rPr>
        <w:t xml:space="preserve"> 2014</w:t>
      </w:r>
      <w:bookmarkEnd w:id="82"/>
      <w:r w:rsidRPr="00785EFF">
        <w:rPr>
          <w:rtl/>
        </w:rPr>
        <w:t xml:space="preserve"> </w:t>
      </w:r>
    </w:p>
    <w:p w:rsidR="0055250C" w:rsidRDefault="0055250C" w:rsidP="0055250C">
      <w:pPr>
        <w:pStyle w:val="PopTableChartSubtitle"/>
        <w:bidi/>
        <w:rPr>
          <w:rtl/>
        </w:rPr>
      </w:pPr>
      <w:r w:rsidRPr="00583AE4">
        <w:rPr>
          <w:rFonts w:hint="cs"/>
          <w:rtl/>
        </w:rPr>
        <w:t>(</w:t>
      </w:r>
      <w:r>
        <w:rPr>
          <w:rFonts w:hint="cs"/>
          <w:rtl/>
        </w:rPr>
        <w:t>أفراد)</w:t>
      </w:r>
    </w:p>
    <w:tbl>
      <w:tblPr>
        <w:bidiVisual/>
        <w:tblW w:w="8852" w:type="dxa"/>
        <w:tblLook w:val="04A0" w:firstRow="1" w:lastRow="0" w:firstColumn="1" w:lastColumn="0" w:noHBand="0" w:noVBand="1"/>
      </w:tblPr>
      <w:tblGrid>
        <w:gridCol w:w="1940"/>
        <w:gridCol w:w="1728"/>
        <w:gridCol w:w="1728"/>
        <w:gridCol w:w="1728"/>
        <w:gridCol w:w="1728"/>
      </w:tblGrid>
      <w:tr w:rsidR="0055250C" w:rsidRPr="0055250C" w:rsidTr="0055250C">
        <w:trPr>
          <w:trHeight w:val="300"/>
        </w:trPr>
        <w:tc>
          <w:tcPr>
            <w:tcW w:w="1940" w:type="dxa"/>
            <w:tcBorders>
              <w:top w:val="nil"/>
              <w:left w:val="nil"/>
              <w:bottom w:val="nil"/>
              <w:right w:val="nil"/>
            </w:tcBorders>
            <w:shd w:val="clear" w:color="000000" w:fill="495663"/>
            <w:noWrap/>
            <w:vAlign w:val="center"/>
            <w:hideMark/>
          </w:tcPr>
          <w:p w:rsidR="0055250C" w:rsidRPr="0055250C" w:rsidRDefault="0055250C" w:rsidP="0055250C">
            <w:pPr>
              <w:bidi/>
              <w:spacing w:after="0" w:line="240" w:lineRule="auto"/>
              <w:rPr>
                <w:rFonts w:ascii="Tahoma" w:hAnsi="Tahoma" w:cs="Tahoma"/>
                <w:b/>
                <w:bCs/>
                <w:color w:val="FFFFFF"/>
                <w:sz w:val="20"/>
                <w:szCs w:val="20"/>
              </w:rPr>
            </w:pPr>
            <w:r w:rsidRPr="0055250C">
              <w:rPr>
                <w:rFonts w:ascii="Tahoma" w:hAnsi="Tahoma" w:cs="Tahoma"/>
                <w:b/>
                <w:bCs/>
                <w:color w:val="FFFFFF"/>
                <w:sz w:val="20"/>
                <w:szCs w:val="20"/>
                <w:rtl/>
              </w:rPr>
              <w:t>الجنسية والنوع</w:t>
            </w:r>
          </w:p>
        </w:tc>
        <w:tc>
          <w:tcPr>
            <w:tcW w:w="1728" w:type="dxa"/>
            <w:tcBorders>
              <w:top w:val="nil"/>
              <w:left w:val="nil"/>
              <w:bottom w:val="nil"/>
              <w:right w:val="nil"/>
            </w:tcBorders>
            <w:shd w:val="clear" w:color="000000" w:fill="495663"/>
            <w:noWrap/>
            <w:vAlign w:val="center"/>
            <w:hideMark/>
          </w:tcPr>
          <w:p w:rsidR="0055250C" w:rsidRPr="0055250C" w:rsidRDefault="0055250C" w:rsidP="0055250C">
            <w:pPr>
              <w:bidi/>
              <w:spacing w:after="0" w:line="240" w:lineRule="auto"/>
              <w:rPr>
                <w:rFonts w:ascii="Tahoma" w:hAnsi="Tahoma" w:cs="Tahoma"/>
                <w:b/>
                <w:bCs/>
                <w:color w:val="FFFFFF"/>
                <w:sz w:val="20"/>
                <w:szCs w:val="20"/>
                <w:rtl/>
              </w:rPr>
            </w:pPr>
            <w:r w:rsidRPr="0055250C">
              <w:rPr>
                <w:rFonts w:ascii="Tahoma" w:hAnsi="Tahoma" w:cs="Tahoma"/>
                <w:b/>
                <w:bCs/>
                <w:color w:val="FFFFFF"/>
                <w:sz w:val="20"/>
                <w:szCs w:val="20"/>
                <w:rtl/>
              </w:rPr>
              <w:t>إقليم أبوظبي</w:t>
            </w:r>
          </w:p>
        </w:tc>
        <w:tc>
          <w:tcPr>
            <w:tcW w:w="1728" w:type="dxa"/>
            <w:tcBorders>
              <w:top w:val="nil"/>
              <w:left w:val="nil"/>
              <w:bottom w:val="nil"/>
              <w:right w:val="nil"/>
            </w:tcBorders>
            <w:shd w:val="clear" w:color="000000" w:fill="495663"/>
            <w:noWrap/>
            <w:vAlign w:val="center"/>
            <w:hideMark/>
          </w:tcPr>
          <w:p w:rsidR="0055250C" w:rsidRPr="0055250C" w:rsidRDefault="0055250C" w:rsidP="0055250C">
            <w:pPr>
              <w:bidi/>
              <w:spacing w:after="0" w:line="240" w:lineRule="auto"/>
              <w:rPr>
                <w:rFonts w:ascii="Tahoma" w:hAnsi="Tahoma" w:cs="Tahoma"/>
                <w:b/>
                <w:bCs/>
                <w:color w:val="FFFFFF"/>
                <w:sz w:val="20"/>
                <w:szCs w:val="20"/>
                <w:rtl/>
              </w:rPr>
            </w:pPr>
            <w:r w:rsidRPr="0055250C">
              <w:rPr>
                <w:rFonts w:ascii="Tahoma" w:hAnsi="Tahoma" w:cs="Tahoma"/>
                <w:b/>
                <w:bCs/>
                <w:color w:val="FFFFFF"/>
                <w:sz w:val="20"/>
                <w:szCs w:val="20"/>
                <w:rtl/>
              </w:rPr>
              <w:t>إقليم العين</w:t>
            </w:r>
          </w:p>
        </w:tc>
        <w:tc>
          <w:tcPr>
            <w:tcW w:w="1728" w:type="dxa"/>
            <w:tcBorders>
              <w:top w:val="nil"/>
              <w:left w:val="nil"/>
              <w:bottom w:val="nil"/>
              <w:right w:val="nil"/>
            </w:tcBorders>
            <w:shd w:val="clear" w:color="000000" w:fill="495663"/>
            <w:noWrap/>
            <w:vAlign w:val="center"/>
            <w:hideMark/>
          </w:tcPr>
          <w:p w:rsidR="0055250C" w:rsidRPr="0055250C" w:rsidRDefault="0055250C" w:rsidP="0055250C">
            <w:pPr>
              <w:bidi/>
              <w:spacing w:after="0" w:line="240" w:lineRule="auto"/>
              <w:rPr>
                <w:rFonts w:ascii="Tahoma" w:hAnsi="Tahoma" w:cs="Tahoma"/>
                <w:b/>
                <w:bCs/>
                <w:color w:val="FFFFFF"/>
                <w:sz w:val="20"/>
                <w:szCs w:val="20"/>
                <w:rtl/>
              </w:rPr>
            </w:pPr>
            <w:r w:rsidRPr="0055250C">
              <w:rPr>
                <w:rFonts w:ascii="Tahoma" w:hAnsi="Tahoma" w:cs="Tahoma"/>
                <w:b/>
                <w:bCs/>
                <w:color w:val="FFFFFF"/>
                <w:sz w:val="20"/>
                <w:szCs w:val="20"/>
                <w:rtl/>
              </w:rPr>
              <w:t>الغربية</w:t>
            </w:r>
          </w:p>
        </w:tc>
        <w:tc>
          <w:tcPr>
            <w:tcW w:w="1728" w:type="dxa"/>
            <w:tcBorders>
              <w:top w:val="nil"/>
              <w:left w:val="nil"/>
              <w:bottom w:val="nil"/>
              <w:right w:val="nil"/>
            </w:tcBorders>
            <w:shd w:val="clear" w:color="000000" w:fill="495663"/>
            <w:noWrap/>
            <w:vAlign w:val="center"/>
            <w:hideMark/>
          </w:tcPr>
          <w:p w:rsidR="0055250C" w:rsidRPr="0055250C" w:rsidRDefault="0055250C" w:rsidP="0055250C">
            <w:pPr>
              <w:bidi/>
              <w:spacing w:after="0" w:line="240" w:lineRule="auto"/>
              <w:rPr>
                <w:rFonts w:ascii="Tahoma" w:hAnsi="Tahoma" w:cs="Tahoma"/>
                <w:b/>
                <w:bCs/>
                <w:color w:val="FFFFFF"/>
                <w:sz w:val="20"/>
                <w:szCs w:val="20"/>
                <w:rtl/>
              </w:rPr>
            </w:pPr>
            <w:r w:rsidRPr="0055250C">
              <w:rPr>
                <w:rFonts w:ascii="Tahoma" w:hAnsi="Tahoma" w:cs="Tahoma"/>
                <w:b/>
                <w:bCs/>
                <w:color w:val="FFFFFF"/>
                <w:sz w:val="20"/>
                <w:szCs w:val="20"/>
                <w:rtl/>
              </w:rPr>
              <w:t>إمارة أبوظبي</w:t>
            </w:r>
          </w:p>
        </w:tc>
      </w:tr>
      <w:tr w:rsidR="0055250C" w:rsidRPr="0055250C" w:rsidTr="0055250C">
        <w:trPr>
          <w:trHeight w:val="300"/>
        </w:trPr>
        <w:tc>
          <w:tcPr>
            <w:tcW w:w="1940" w:type="dxa"/>
            <w:tcBorders>
              <w:top w:val="nil"/>
              <w:left w:val="nil"/>
              <w:bottom w:val="nil"/>
              <w:right w:val="nil"/>
            </w:tcBorders>
            <w:shd w:val="clear" w:color="auto" w:fill="auto"/>
            <w:noWrap/>
            <w:vAlign w:val="center"/>
            <w:hideMark/>
          </w:tcPr>
          <w:p w:rsidR="0055250C" w:rsidRPr="0055250C" w:rsidRDefault="0055250C" w:rsidP="0055250C">
            <w:pPr>
              <w:bidi/>
              <w:spacing w:after="0" w:line="240" w:lineRule="auto"/>
              <w:rPr>
                <w:rFonts w:ascii="Tahoma" w:hAnsi="Tahoma" w:cs="Tahoma"/>
                <w:color w:val="595959"/>
                <w:sz w:val="20"/>
                <w:szCs w:val="20"/>
                <w:rtl/>
              </w:rPr>
            </w:pPr>
            <w:r w:rsidRPr="0055250C">
              <w:rPr>
                <w:rFonts w:ascii="Tahoma" w:hAnsi="Tahoma" w:cs="Tahoma"/>
                <w:color w:val="595959"/>
                <w:sz w:val="20"/>
                <w:szCs w:val="20"/>
                <w:rtl/>
              </w:rPr>
              <w:t>لم يتزوج أبدا</w:t>
            </w:r>
          </w:p>
        </w:tc>
        <w:tc>
          <w:tcPr>
            <w:tcW w:w="1728" w:type="dxa"/>
            <w:tcBorders>
              <w:top w:val="nil"/>
              <w:left w:val="nil"/>
              <w:bottom w:val="nil"/>
              <w:right w:val="nil"/>
            </w:tcBorders>
            <w:shd w:val="clear" w:color="auto" w:fill="auto"/>
            <w:noWrap/>
            <w:vAlign w:val="center"/>
            <w:hideMark/>
          </w:tcPr>
          <w:p w:rsidR="0055250C" w:rsidRPr="0055250C" w:rsidRDefault="0055250C" w:rsidP="0055250C">
            <w:pPr>
              <w:bidi/>
              <w:spacing w:after="0" w:line="240" w:lineRule="auto"/>
              <w:rPr>
                <w:rFonts w:ascii="Arial" w:hAnsi="Arial"/>
                <w:color w:val="595959"/>
                <w:sz w:val="20"/>
                <w:szCs w:val="20"/>
                <w:rtl/>
              </w:rPr>
            </w:pPr>
            <w:r w:rsidRPr="0055250C">
              <w:rPr>
                <w:rFonts w:ascii="Arial" w:hAnsi="Arial"/>
                <w:color w:val="595959"/>
                <w:sz w:val="20"/>
                <w:szCs w:val="20"/>
                <w:rtl/>
              </w:rPr>
              <w:t xml:space="preserve">                 465,476 </w:t>
            </w:r>
          </w:p>
        </w:tc>
        <w:tc>
          <w:tcPr>
            <w:tcW w:w="1728" w:type="dxa"/>
            <w:tcBorders>
              <w:top w:val="nil"/>
              <w:left w:val="nil"/>
              <w:bottom w:val="nil"/>
              <w:right w:val="nil"/>
            </w:tcBorders>
            <w:shd w:val="clear" w:color="auto" w:fill="auto"/>
            <w:noWrap/>
            <w:vAlign w:val="center"/>
            <w:hideMark/>
          </w:tcPr>
          <w:p w:rsidR="0055250C" w:rsidRPr="0055250C" w:rsidRDefault="0055250C" w:rsidP="0055250C">
            <w:pPr>
              <w:bidi/>
              <w:spacing w:after="0" w:line="240" w:lineRule="auto"/>
              <w:rPr>
                <w:rFonts w:ascii="Arial" w:hAnsi="Arial"/>
                <w:color w:val="595959"/>
                <w:sz w:val="20"/>
                <w:szCs w:val="20"/>
                <w:rtl/>
              </w:rPr>
            </w:pPr>
            <w:r w:rsidRPr="0055250C">
              <w:rPr>
                <w:rFonts w:ascii="Arial" w:hAnsi="Arial"/>
                <w:color w:val="595959"/>
                <w:sz w:val="20"/>
                <w:szCs w:val="20"/>
                <w:rtl/>
              </w:rPr>
              <w:t xml:space="preserve">                 192,080 </w:t>
            </w:r>
          </w:p>
        </w:tc>
        <w:tc>
          <w:tcPr>
            <w:tcW w:w="1728" w:type="dxa"/>
            <w:tcBorders>
              <w:top w:val="nil"/>
              <w:left w:val="nil"/>
              <w:bottom w:val="nil"/>
              <w:right w:val="nil"/>
            </w:tcBorders>
            <w:shd w:val="clear" w:color="auto" w:fill="auto"/>
            <w:noWrap/>
            <w:vAlign w:val="center"/>
            <w:hideMark/>
          </w:tcPr>
          <w:p w:rsidR="0055250C" w:rsidRPr="0055250C" w:rsidRDefault="0055250C" w:rsidP="0055250C">
            <w:pPr>
              <w:bidi/>
              <w:spacing w:after="0" w:line="240" w:lineRule="auto"/>
              <w:rPr>
                <w:rFonts w:ascii="Arial" w:hAnsi="Arial"/>
                <w:color w:val="595959"/>
                <w:sz w:val="20"/>
                <w:szCs w:val="20"/>
                <w:rtl/>
              </w:rPr>
            </w:pPr>
            <w:r w:rsidRPr="0055250C">
              <w:rPr>
                <w:rFonts w:ascii="Arial" w:hAnsi="Arial"/>
                <w:color w:val="595959"/>
                <w:sz w:val="20"/>
                <w:szCs w:val="20"/>
                <w:rtl/>
              </w:rPr>
              <w:t xml:space="preserve">                  87,817 </w:t>
            </w:r>
          </w:p>
        </w:tc>
        <w:tc>
          <w:tcPr>
            <w:tcW w:w="1728" w:type="dxa"/>
            <w:tcBorders>
              <w:top w:val="nil"/>
              <w:left w:val="nil"/>
              <w:bottom w:val="nil"/>
              <w:right w:val="nil"/>
            </w:tcBorders>
            <w:shd w:val="clear" w:color="auto" w:fill="auto"/>
            <w:noWrap/>
            <w:vAlign w:val="center"/>
            <w:hideMark/>
          </w:tcPr>
          <w:p w:rsidR="0055250C" w:rsidRPr="0055250C" w:rsidRDefault="0055250C" w:rsidP="0055250C">
            <w:pPr>
              <w:bidi/>
              <w:spacing w:after="0" w:line="240" w:lineRule="auto"/>
              <w:rPr>
                <w:rFonts w:ascii="Arial" w:hAnsi="Arial"/>
                <w:color w:val="595959"/>
                <w:sz w:val="20"/>
                <w:szCs w:val="20"/>
                <w:rtl/>
              </w:rPr>
            </w:pPr>
            <w:r w:rsidRPr="0055250C">
              <w:rPr>
                <w:rFonts w:ascii="Arial" w:hAnsi="Arial"/>
                <w:color w:val="595959"/>
                <w:sz w:val="20"/>
                <w:szCs w:val="20"/>
                <w:rtl/>
              </w:rPr>
              <w:t xml:space="preserve">                 745,373 </w:t>
            </w:r>
          </w:p>
        </w:tc>
      </w:tr>
      <w:tr w:rsidR="0055250C" w:rsidRPr="0055250C" w:rsidTr="0055250C">
        <w:trPr>
          <w:trHeight w:val="300"/>
        </w:trPr>
        <w:tc>
          <w:tcPr>
            <w:tcW w:w="1940" w:type="dxa"/>
            <w:tcBorders>
              <w:top w:val="nil"/>
              <w:left w:val="nil"/>
              <w:bottom w:val="nil"/>
              <w:right w:val="nil"/>
            </w:tcBorders>
            <w:shd w:val="clear" w:color="auto" w:fill="auto"/>
            <w:noWrap/>
            <w:vAlign w:val="center"/>
            <w:hideMark/>
          </w:tcPr>
          <w:p w:rsidR="0055250C" w:rsidRPr="0055250C" w:rsidRDefault="0055250C" w:rsidP="0055250C">
            <w:pPr>
              <w:bidi/>
              <w:spacing w:after="0" w:line="240" w:lineRule="auto"/>
              <w:rPr>
                <w:rFonts w:ascii="Tahoma" w:hAnsi="Tahoma" w:cs="Tahoma"/>
                <w:color w:val="595959"/>
                <w:sz w:val="20"/>
                <w:szCs w:val="20"/>
                <w:rtl/>
              </w:rPr>
            </w:pPr>
            <w:r w:rsidRPr="0055250C">
              <w:rPr>
                <w:rFonts w:ascii="Tahoma" w:hAnsi="Tahoma" w:cs="Tahoma"/>
                <w:color w:val="595959"/>
                <w:sz w:val="20"/>
                <w:szCs w:val="20"/>
                <w:rtl/>
              </w:rPr>
              <w:t>متزوج</w:t>
            </w:r>
          </w:p>
        </w:tc>
        <w:tc>
          <w:tcPr>
            <w:tcW w:w="1728" w:type="dxa"/>
            <w:tcBorders>
              <w:top w:val="nil"/>
              <w:left w:val="nil"/>
              <w:bottom w:val="nil"/>
              <w:right w:val="nil"/>
            </w:tcBorders>
            <w:shd w:val="clear" w:color="auto" w:fill="auto"/>
            <w:noWrap/>
            <w:vAlign w:val="center"/>
            <w:hideMark/>
          </w:tcPr>
          <w:p w:rsidR="0055250C" w:rsidRPr="0055250C" w:rsidRDefault="0055250C" w:rsidP="0055250C">
            <w:pPr>
              <w:bidi/>
              <w:spacing w:after="0" w:line="240" w:lineRule="auto"/>
              <w:rPr>
                <w:rFonts w:ascii="Arial" w:hAnsi="Arial"/>
                <w:color w:val="595959"/>
                <w:sz w:val="20"/>
                <w:szCs w:val="20"/>
                <w:rtl/>
              </w:rPr>
            </w:pPr>
            <w:r w:rsidRPr="0055250C">
              <w:rPr>
                <w:rFonts w:ascii="Arial" w:hAnsi="Arial"/>
                <w:color w:val="595959"/>
                <w:sz w:val="20"/>
                <w:szCs w:val="20"/>
                <w:rtl/>
              </w:rPr>
              <w:t xml:space="preserve">                 889,385 </w:t>
            </w:r>
          </w:p>
        </w:tc>
        <w:tc>
          <w:tcPr>
            <w:tcW w:w="1728" w:type="dxa"/>
            <w:tcBorders>
              <w:top w:val="nil"/>
              <w:left w:val="nil"/>
              <w:bottom w:val="nil"/>
              <w:right w:val="nil"/>
            </w:tcBorders>
            <w:shd w:val="clear" w:color="auto" w:fill="auto"/>
            <w:noWrap/>
            <w:vAlign w:val="center"/>
            <w:hideMark/>
          </w:tcPr>
          <w:p w:rsidR="0055250C" w:rsidRPr="0055250C" w:rsidRDefault="0055250C" w:rsidP="0055250C">
            <w:pPr>
              <w:bidi/>
              <w:spacing w:after="0" w:line="240" w:lineRule="auto"/>
              <w:rPr>
                <w:rFonts w:ascii="Arial" w:hAnsi="Arial"/>
                <w:color w:val="595959"/>
                <w:sz w:val="20"/>
                <w:szCs w:val="20"/>
                <w:rtl/>
              </w:rPr>
            </w:pPr>
            <w:r w:rsidRPr="0055250C">
              <w:rPr>
                <w:rFonts w:ascii="Arial" w:hAnsi="Arial"/>
                <w:color w:val="595959"/>
                <w:sz w:val="20"/>
                <w:szCs w:val="20"/>
                <w:rtl/>
              </w:rPr>
              <w:t xml:space="preserve">                 337,426 </w:t>
            </w:r>
          </w:p>
        </w:tc>
        <w:tc>
          <w:tcPr>
            <w:tcW w:w="1728" w:type="dxa"/>
            <w:tcBorders>
              <w:top w:val="nil"/>
              <w:left w:val="nil"/>
              <w:bottom w:val="nil"/>
              <w:right w:val="nil"/>
            </w:tcBorders>
            <w:shd w:val="clear" w:color="auto" w:fill="auto"/>
            <w:noWrap/>
            <w:vAlign w:val="center"/>
            <w:hideMark/>
          </w:tcPr>
          <w:p w:rsidR="0055250C" w:rsidRPr="0055250C" w:rsidRDefault="0055250C" w:rsidP="0055250C">
            <w:pPr>
              <w:bidi/>
              <w:spacing w:after="0" w:line="240" w:lineRule="auto"/>
              <w:rPr>
                <w:rFonts w:ascii="Arial" w:hAnsi="Arial"/>
                <w:color w:val="595959"/>
                <w:sz w:val="20"/>
                <w:szCs w:val="20"/>
                <w:rtl/>
              </w:rPr>
            </w:pPr>
            <w:r w:rsidRPr="0055250C">
              <w:rPr>
                <w:rFonts w:ascii="Arial" w:hAnsi="Arial"/>
                <w:color w:val="595959"/>
                <w:sz w:val="20"/>
                <w:szCs w:val="20"/>
                <w:rtl/>
              </w:rPr>
              <w:t xml:space="preserve">                 194,910 </w:t>
            </w:r>
          </w:p>
        </w:tc>
        <w:tc>
          <w:tcPr>
            <w:tcW w:w="1728" w:type="dxa"/>
            <w:tcBorders>
              <w:top w:val="nil"/>
              <w:left w:val="nil"/>
              <w:bottom w:val="nil"/>
              <w:right w:val="nil"/>
            </w:tcBorders>
            <w:shd w:val="clear" w:color="auto" w:fill="auto"/>
            <w:noWrap/>
            <w:vAlign w:val="center"/>
            <w:hideMark/>
          </w:tcPr>
          <w:p w:rsidR="0055250C" w:rsidRPr="0055250C" w:rsidRDefault="0055250C" w:rsidP="0055250C">
            <w:pPr>
              <w:bidi/>
              <w:spacing w:after="0" w:line="240" w:lineRule="auto"/>
              <w:rPr>
                <w:rFonts w:ascii="Arial" w:hAnsi="Arial"/>
                <w:color w:val="595959"/>
                <w:sz w:val="20"/>
                <w:szCs w:val="20"/>
                <w:rtl/>
              </w:rPr>
            </w:pPr>
            <w:r w:rsidRPr="0055250C">
              <w:rPr>
                <w:rFonts w:ascii="Arial" w:hAnsi="Arial"/>
                <w:color w:val="595959"/>
                <w:sz w:val="20"/>
                <w:szCs w:val="20"/>
                <w:rtl/>
              </w:rPr>
              <w:t xml:space="preserve">              1,421,721 </w:t>
            </w:r>
          </w:p>
        </w:tc>
      </w:tr>
      <w:tr w:rsidR="0055250C" w:rsidRPr="0055250C" w:rsidTr="0055250C">
        <w:trPr>
          <w:trHeight w:val="300"/>
        </w:trPr>
        <w:tc>
          <w:tcPr>
            <w:tcW w:w="1940" w:type="dxa"/>
            <w:tcBorders>
              <w:top w:val="nil"/>
              <w:left w:val="nil"/>
              <w:bottom w:val="nil"/>
              <w:right w:val="nil"/>
            </w:tcBorders>
            <w:shd w:val="clear" w:color="auto" w:fill="auto"/>
            <w:noWrap/>
            <w:vAlign w:val="center"/>
            <w:hideMark/>
          </w:tcPr>
          <w:p w:rsidR="0055250C" w:rsidRPr="0055250C" w:rsidRDefault="0055250C" w:rsidP="0055250C">
            <w:pPr>
              <w:bidi/>
              <w:spacing w:after="0" w:line="240" w:lineRule="auto"/>
              <w:rPr>
                <w:rFonts w:ascii="Tahoma" w:hAnsi="Tahoma" w:cs="Tahoma"/>
                <w:color w:val="595959"/>
                <w:sz w:val="20"/>
                <w:szCs w:val="20"/>
                <w:rtl/>
              </w:rPr>
            </w:pPr>
            <w:r w:rsidRPr="0055250C">
              <w:rPr>
                <w:rFonts w:ascii="Tahoma" w:hAnsi="Tahoma" w:cs="Tahoma"/>
                <w:color w:val="595959"/>
                <w:sz w:val="20"/>
                <w:szCs w:val="20"/>
                <w:rtl/>
              </w:rPr>
              <w:t>مطلق</w:t>
            </w:r>
          </w:p>
        </w:tc>
        <w:tc>
          <w:tcPr>
            <w:tcW w:w="1728" w:type="dxa"/>
            <w:tcBorders>
              <w:top w:val="nil"/>
              <w:left w:val="nil"/>
              <w:bottom w:val="nil"/>
              <w:right w:val="nil"/>
            </w:tcBorders>
            <w:shd w:val="clear" w:color="auto" w:fill="auto"/>
            <w:noWrap/>
            <w:vAlign w:val="center"/>
            <w:hideMark/>
          </w:tcPr>
          <w:p w:rsidR="0055250C" w:rsidRPr="0055250C" w:rsidRDefault="0055250C" w:rsidP="0055250C">
            <w:pPr>
              <w:bidi/>
              <w:spacing w:after="0" w:line="240" w:lineRule="auto"/>
              <w:rPr>
                <w:rFonts w:ascii="Arial" w:hAnsi="Arial"/>
                <w:color w:val="595959"/>
                <w:sz w:val="20"/>
                <w:szCs w:val="20"/>
                <w:rtl/>
              </w:rPr>
            </w:pPr>
            <w:r w:rsidRPr="0055250C">
              <w:rPr>
                <w:rFonts w:ascii="Arial" w:hAnsi="Arial"/>
                <w:color w:val="595959"/>
                <w:sz w:val="20"/>
                <w:szCs w:val="20"/>
                <w:rtl/>
              </w:rPr>
              <w:t xml:space="preserve">                  13,741 </w:t>
            </w:r>
          </w:p>
        </w:tc>
        <w:tc>
          <w:tcPr>
            <w:tcW w:w="1728" w:type="dxa"/>
            <w:tcBorders>
              <w:top w:val="nil"/>
              <w:left w:val="nil"/>
              <w:bottom w:val="nil"/>
              <w:right w:val="nil"/>
            </w:tcBorders>
            <w:shd w:val="clear" w:color="auto" w:fill="auto"/>
            <w:noWrap/>
            <w:vAlign w:val="center"/>
            <w:hideMark/>
          </w:tcPr>
          <w:p w:rsidR="0055250C" w:rsidRPr="0055250C" w:rsidRDefault="0055250C" w:rsidP="0055250C">
            <w:pPr>
              <w:bidi/>
              <w:spacing w:after="0" w:line="240" w:lineRule="auto"/>
              <w:rPr>
                <w:rFonts w:ascii="Arial" w:hAnsi="Arial"/>
                <w:color w:val="595959"/>
                <w:sz w:val="20"/>
                <w:szCs w:val="20"/>
                <w:rtl/>
              </w:rPr>
            </w:pPr>
            <w:r w:rsidRPr="0055250C">
              <w:rPr>
                <w:rFonts w:ascii="Arial" w:hAnsi="Arial"/>
                <w:color w:val="595959"/>
                <w:sz w:val="20"/>
                <w:szCs w:val="20"/>
                <w:rtl/>
              </w:rPr>
              <w:t xml:space="preserve">                    7,034 </w:t>
            </w:r>
          </w:p>
        </w:tc>
        <w:tc>
          <w:tcPr>
            <w:tcW w:w="1728" w:type="dxa"/>
            <w:tcBorders>
              <w:top w:val="nil"/>
              <w:left w:val="nil"/>
              <w:bottom w:val="nil"/>
              <w:right w:val="nil"/>
            </w:tcBorders>
            <w:shd w:val="clear" w:color="auto" w:fill="auto"/>
            <w:noWrap/>
            <w:vAlign w:val="center"/>
            <w:hideMark/>
          </w:tcPr>
          <w:p w:rsidR="0055250C" w:rsidRPr="0055250C" w:rsidRDefault="0055250C" w:rsidP="0055250C">
            <w:pPr>
              <w:bidi/>
              <w:spacing w:after="0" w:line="240" w:lineRule="auto"/>
              <w:rPr>
                <w:rFonts w:ascii="Arial" w:hAnsi="Arial"/>
                <w:color w:val="595959"/>
                <w:sz w:val="20"/>
                <w:szCs w:val="20"/>
                <w:rtl/>
              </w:rPr>
            </w:pPr>
            <w:r w:rsidRPr="0055250C">
              <w:rPr>
                <w:rFonts w:ascii="Arial" w:hAnsi="Arial"/>
                <w:color w:val="595959"/>
                <w:sz w:val="20"/>
                <w:szCs w:val="20"/>
                <w:rtl/>
              </w:rPr>
              <w:t xml:space="preserve">                    1,057 </w:t>
            </w:r>
          </w:p>
        </w:tc>
        <w:tc>
          <w:tcPr>
            <w:tcW w:w="1728" w:type="dxa"/>
            <w:tcBorders>
              <w:top w:val="nil"/>
              <w:left w:val="nil"/>
              <w:bottom w:val="nil"/>
              <w:right w:val="nil"/>
            </w:tcBorders>
            <w:shd w:val="clear" w:color="auto" w:fill="auto"/>
            <w:noWrap/>
            <w:vAlign w:val="center"/>
            <w:hideMark/>
          </w:tcPr>
          <w:p w:rsidR="0055250C" w:rsidRPr="0055250C" w:rsidRDefault="0055250C" w:rsidP="0055250C">
            <w:pPr>
              <w:bidi/>
              <w:spacing w:after="0" w:line="240" w:lineRule="auto"/>
              <w:rPr>
                <w:rFonts w:ascii="Arial" w:hAnsi="Arial"/>
                <w:color w:val="595959"/>
                <w:sz w:val="20"/>
                <w:szCs w:val="20"/>
                <w:rtl/>
              </w:rPr>
            </w:pPr>
            <w:r w:rsidRPr="0055250C">
              <w:rPr>
                <w:rFonts w:ascii="Arial" w:hAnsi="Arial"/>
                <w:color w:val="595959"/>
                <w:sz w:val="20"/>
                <w:szCs w:val="20"/>
                <w:rtl/>
              </w:rPr>
              <w:t xml:space="preserve">                  21,832 </w:t>
            </w:r>
          </w:p>
        </w:tc>
      </w:tr>
      <w:tr w:rsidR="0055250C" w:rsidRPr="0055250C" w:rsidTr="0055250C">
        <w:trPr>
          <w:trHeight w:val="300"/>
        </w:trPr>
        <w:tc>
          <w:tcPr>
            <w:tcW w:w="1940" w:type="dxa"/>
            <w:tcBorders>
              <w:top w:val="nil"/>
              <w:left w:val="nil"/>
              <w:bottom w:val="nil"/>
              <w:right w:val="nil"/>
            </w:tcBorders>
            <w:shd w:val="clear" w:color="auto" w:fill="auto"/>
            <w:noWrap/>
            <w:vAlign w:val="center"/>
            <w:hideMark/>
          </w:tcPr>
          <w:p w:rsidR="0055250C" w:rsidRPr="0055250C" w:rsidRDefault="0055250C" w:rsidP="0055250C">
            <w:pPr>
              <w:bidi/>
              <w:spacing w:after="0" w:line="240" w:lineRule="auto"/>
              <w:rPr>
                <w:rFonts w:ascii="Tahoma" w:hAnsi="Tahoma" w:cs="Tahoma"/>
                <w:color w:val="595959"/>
                <w:sz w:val="20"/>
                <w:szCs w:val="20"/>
                <w:rtl/>
              </w:rPr>
            </w:pPr>
            <w:r w:rsidRPr="0055250C">
              <w:rPr>
                <w:rFonts w:ascii="Tahoma" w:hAnsi="Tahoma" w:cs="Tahoma"/>
                <w:color w:val="595959"/>
                <w:sz w:val="20"/>
                <w:szCs w:val="20"/>
                <w:rtl/>
              </w:rPr>
              <w:t>أرمل</w:t>
            </w:r>
          </w:p>
        </w:tc>
        <w:tc>
          <w:tcPr>
            <w:tcW w:w="1728" w:type="dxa"/>
            <w:tcBorders>
              <w:top w:val="nil"/>
              <w:left w:val="nil"/>
              <w:bottom w:val="nil"/>
              <w:right w:val="nil"/>
            </w:tcBorders>
            <w:shd w:val="clear" w:color="auto" w:fill="auto"/>
            <w:noWrap/>
            <w:vAlign w:val="center"/>
            <w:hideMark/>
          </w:tcPr>
          <w:p w:rsidR="0055250C" w:rsidRPr="0055250C" w:rsidRDefault="0055250C" w:rsidP="0055250C">
            <w:pPr>
              <w:bidi/>
              <w:spacing w:after="0" w:line="240" w:lineRule="auto"/>
              <w:rPr>
                <w:rFonts w:ascii="Arial" w:hAnsi="Arial"/>
                <w:color w:val="595959"/>
                <w:sz w:val="20"/>
                <w:szCs w:val="20"/>
                <w:rtl/>
              </w:rPr>
            </w:pPr>
            <w:r w:rsidRPr="0055250C">
              <w:rPr>
                <w:rFonts w:ascii="Arial" w:hAnsi="Arial"/>
                <w:color w:val="595959"/>
                <w:sz w:val="20"/>
                <w:szCs w:val="20"/>
                <w:rtl/>
              </w:rPr>
              <w:t xml:space="preserve">                  12,328 </w:t>
            </w:r>
          </w:p>
        </w:tc>
        <w:tc>
          <w:tcPr>
            <w:tcW w:w="1728" w:type="dxa"/>
            <w:tcBorders>
              <w:top w:val="nil"/>
              <w:left w:val="nil"/>
              <w:bottom w:val="nil"/>
              <w:right w:val="nil"/>
            </w:tcBorders>
            <w:shd w:val="clear" w:color="auto" w:fill="auto"/>
            <w:noWrap/>
            <w:vAlign w:val="center"/>
            <w:hideMark/>
          </w:tcPr>
          <w:p w:rsidR="0055250C" w:rsidRPr="0055250C" w:rsidRDefault="0055250C" w:rsidP="0055250C">
            <w:pPr>
              <w:bidi/>
              <w:spacing w:after="0" w:line="240" w:lineRule="auto"/>
              <w:rPr>
                <w:rFonts w:ascii="Arial" w:hAnsi="Arial"/>
                <w:color w:val="595959"/>
                <w:sz w:val="20"/>
                <w:szCs w:val="20"/>
                <w:rtl/>
              </w:rPr>
            </w:pPr>
            <w:r w:rsidRPr="0055250C">
              <w:rPr>
                <w:rFonts w:ascii="Arial" w:hAnsi="Arial"/>
                <w:color w:val="595959"/>
                <w:sz w:val="20"/>
                <w:szCs w:val="20"/>
                <w:rtl/>
              </w:rPr>
              <w:t xml:space="preserve">                    6,413 </w:t>
            </w:r>
          </w:p>
        </w:tc>
        <w:tc>
          <w:tcPr>
            <w:tcW w:w="1728" w:type="dxa"/>
            <w:tcBorders>
              <w:top w:val="nil"/>
              <w:left w:val="nil"/>
              <w:bottom w:val="nil"/>
              <w:right w:val="nil"/>
            </w:tcBorders>
            <w:shd w:val="clear" w:color="auto" w:fill="auto"/>
            <w:noWrap/>
            <w:vAlign w:val="center"/>
            <w:hideMark/>
          </w:tcPr>
          <w:p w:rsidR="0055250C" w:rsidRPr="0055250C" w:rsidRDefault="0055250C" w:rsidP="0055250C">
            <w:pPr>
              <w:bidi/>
              <w:spacing w:after="0" w:line="240" w:lineRule="auto"/>
              <w:rPr>
                <w:rFonts w:ascii="Arial" w:hAnsi="Arial"/>
                <w:color w:val="595959"/>
                <w:sz w:val="20"/>
                <w:szCs w:val="20"/>
                <w:rtl/>
              </w:rPr>
            </w:pPr>
            <w:r w:rsidRPr="0055250C">
              <w:rPr>
                <w:rFonts w:ascii="Arial" w:hAnsi="Arial"/>
                <w:color w:val="595959"/>
                <w:sz w:val="20"/>
                <w:szCs w:val="20"/>
                <w:rtl/>
              </w:rPr>
              <w:t xml:space="preserve">                       967 </w:t>
            </w:r>
          </w:p>
        </w:tc>
        <w:tc>
          <w:tcPr>
            <w:tcW w:w="1728" w:type="dxa"/>
            <w:tcBorders>
              <w:top w:val="nil"/>
              <w:left w:val="nil"/>
              <w:bottom w:val="nil"/>
              <w:right w:val="nil"/>
            </w:tcBorders>
            <w:shd w:val="clear" w:color="auto" w:fill="auto"/>
            <w:noWrap/>
            <w:vAlign w:val="center"/>
            <w:hideMark/>
          </w:tcPr>
          <w:p w:rsidR="0055250C" w:rsidRPr="0055250C" w:rsidRDefault="0055250C" w:rsidP="0055250C">
            <w:pPr>
              <w:bidi/>
              <w:spacing w:after="0" w:line="240" w:lineRule="auto"/>
              <w:rPr>
                <w:rFonts w:ascii="Arial" w:hAnsi="Arial"/>
                <w:color w:val="595959"/>
                <w:sz w:val="20"/>
                <w:szCs w:val="20"/>
                <w:rtl/>
              </w:rPr>
            </w:pPr>
            <w:r w:rsidRPr="0055250C">
              <w:rPr>
                <w:rFonts w:ascii="Arial" w:hAnsi="Arial"/>
                <w:color w:val="595959"/>
                <w:sz w:val="20"/>
                <w:szCs w:val="20"/>
                <w:rtl/>
              </w:rPr>
              <w:t xml:space="preserve">                  19,708 </w:t>
            </w:r>
          </w:p>
        </w:tc>
      </w:tr>
      <w:tr w:rsidR="0055250C" w:rsidRPr="0055250C" w:rsidTr="0055250C">
        <w:trPr>
          <w:trHeight w:val="300"/>
        </w:trPr>
        <w:tc>
          <w:tcPr>
            <w:tcW w:w="1940" w:type="dxa"/>
            <w:tcBorders>
              <w:top w:val="nil"/>
              <w:left w:val="nil"/>
              <w:bottom w:val="single" w:sz="8" w:space="0" w:color="495663"/>
              <w:right w:val="nil"/>
            </w:tcBorders>
            <w:shd w:val="clear" w:color="000000" w:fill="DADDDF"/>
            <w:vAlign w:val="center"/>
            <w:hideMark/>
          </w:tcPr>
          <w:p w:rsidR="0055250C" w:rsidRPr="0055250C" w:rsidRDefault="0055250C" w:rsidP="0055250C">
            <w:pPr>
              <w:bidi/>
              <w:spacing w:after="0" w:line="240" w:lineRule="auto"/>
              <w:rPr>
                <w:rFonts w:ascii="Tahoma" w:hAnsi="Tahoma" w:cs="Tahoma"/>
                <w:b/>
                <w:bCs/>
                <w:color w:val="595959"/>
                <w:sz w:val="20"/>
                <w:szCs w:val="20"/>
                <w:rtl/>
              </w:rPr>
            </w:pPr>
            <w:r w:rsidRPr="0055250C">
              <w:rPr>
                <w:rFonts w:ascii="Tahoma" w:hAnsi="Tahoma" w:cs="Tahoma"/>
                <w:b/>
                <w:bCs/>
                <w:color w:val="595959"/>
                <w:sz w:val="20"/>
                <w:szCs w:val="20"/>
                <w:rtl/>
              </w:rPr>
              <w:t>المجموع</w:t>
            </w:r>
          </w:p>
        </w:tc>
        <w:tc>
          <w:tcPr>
            <w:tcW w:w="1728" w:type="dxa"/>
            <w:tcBorders>
              <w:top w:val="nil"/>
              <w:left w:val="nil"/>
              <w:bottom w:val="single" w:sz="8" w:space="0" w:color="495663"/>
              <w:right w:val="nil"/>
            </w:tcBorders>
            <w:shd w:val="clear" w:color="000000" w:fill="DADDDF"/>
            <w:vAlign w:val="center"/>
            <w:hideMark/>
          </w:tcPr>
          <w:p w:rsidR="0055250C" w:rsidRPr="0055250C" w:rsidRDefault="0055250C" w:rsidP="0055250C">
            <w:pPr>
              <w:spacing w:after="0" w:line="240" w:lineRule="auto"/>
              <w:jc w:val="right"/>
              <w:rPr>
                <w:rFonts w:ascii="Arial" w:hAnsi="Arial"/>
                <w:b/>
                <w:bCs/>
                <w:color w:val="595959"/>
                <w:sz w:val="20"/>
                <w:szCs w:val="20"/>
                <w:rtl/>
              </w:rPr>
            </w:pPr>
            <w:r w:rsidRPr="0055250C">
              <w:rPr>
                <w:rFonts w:ascii="Arial" w:hAnsi="Arial"/>
                <w:b/>
                <w:bCs/>
                <w:color w:val="595959"/>
                <w:sz w:val="20"/>
                <w:szCs w:val="20"/>
              </w:rPr>
              <w:t xml:space="preserve">              1,380,930 </w:t>
            </w:r>
          </w:p>
        </w:tc>
        <w:tc>
          <w:tcPr>
            <w:tcW w:w="1728" w:type="dxa"/>
            <w:tcBorders>
              <w:top w:val="nil"/>
              <w:left w:val="nil"/>
              <w:bottom w:val="single" w:sz="8" w:space="0" w:color="495663"/>
              <w:right w:val="nil"/>
            </w:tcBorders>
            <w:shd w:val="clear" w:color="000000" w:fill="DADDDF"/>
            <w:vAlign w:val="center"/>
            <w:hideMark/>
          </w:tcPr>
          <w:p w:rsidR="0055250C" w:rsidRPr="0055250C" w:rsidRDefault="0055250C" w:rsidP="0055250C">
            <w:pPr>
              <w:spacing w:after="0" w:line="240" w:lineRule="auto"/>
              <w:jc w:val="right"/>
              <w:rPr>
                <w:rFonts w:ascii="Arial" w:hAnsi="Arial"/>
                <w:b/>
                <w:bCs/>
                <w:color w:val="595959"/>
                <w:sz w:val="20"/>
                <w:szCs w:val="20"/>
              </w:rPr>
            </w:pPr>
            <w:r w:rsidRPr="0055250C">
              <w:rPr>
                <w:rFonts w:ascii="Arial" w:hAnsi="Arial"/>
                <w:b/>
                <w:bCs/>
                <w:color w:val="595959"/>
                <w:sz w:val="20"/>
                <w:szCs w:val="20"/>
              </w:rPr>
              <w:t xml:space="preserve">                 542,953 </w:t>
            </w:r>
          </w:p>
        </w:tc>
        <w:tc>
          <w:tcPr>
            <w:tcW w:w="1728" w:type="dxa"/>
            <w:tcBorders>
              <w:top w:val="nil"/>
              <w:left w:val="nil"/>
              <w:bottom w:val="single" w:sz="8" w:space="0" w:color="495663"/>
              <w:right w:val="nil"/>
            </w:tcBorders>
            <w:shd w:val="clear" w:color="000000" w:fill="DADDDF"/>
            <w:vAlign w:val="center"/>
            <w:hideMark/>
          </w:tcPr>
          <w:p w:rsidR="0055250C" w:rsidRPr="0055250C" w:rsidRDefault="0055250C" w:rsidP="0055250C">
            <w:pPr>
              <w:spacing w:after="0" w:line="240" w:lineRule="auto"/>
              <w:jc w:val="right"/>
              <w:rPr>
                <w:rFonts w:ascii="Arial" w:hAnsi="Arial"/>
                <w:b/>
                <w:bCs/>
                <w:color w:val="595959"/>
                <w:sz w:val="20"/>
                <w:szCs w:val="20"/>
              </w:rPr>
            </w:pPr>
            <w:r w:rsidRPr="0055250C">
              <w:rPr>
                <w:rFonts w:ascii="Arial" w:hAnsi="Arial"/>
                <w:b/>
                <w:bCs/>
                <w:color w:val="595959"/>
                <w:sz w:val="20"/>
                <w:szCs w:val="20"/>
              </w:rPr>
              <w:t xml:space="preserve">                 284,751 </w:t>
            </w:r>
          </w:p>
        </w:tc>
        <w:tc>
          <w:tcPr>
            <w:tcW w:w="1728" w:type="dxa"/>
            <w:tcBorders>
              <w:top w:val="nil"/>
              <w:left w:val="nil"/>
              <w:bottom w:val="single" w:sz="8" w:space="0" w:color="495663"/>
              <w:right w:val="nil"/>
            </w:tcBorders>
            <w:shd w:val="clear" w:color="000000" w:fill="DADDDF"/>
            <w:vAlign w:val="center"/>
            <w:hideMark/>
          </w:tcPr>
          <w:p w:rsidR="0055250C" w:rsidRPr="0055250C" w:rsidRDefault="0055250C" w:rsidP="0055250C">
            <w:pPr>
              <w:spacing w:after="0" w:line="240" w:lineRule="auto"/>
              <w:jc w:val="right"/>
              <w:rPr>
                <w:rFonts w:ascii="Arial" w:hAnsi="Arial"/>
                <w:b/>
                <w:bCs/>
                <w:color w:val="595959"/>
                <w:sz w:val="20"/>
                <w:szCs w:val="20"/>
              </w:rPr>
            </w:pPr>
            <w:r w:rsidRPr="0055250C">
              <w:rPr>
                <w:rFonts w:ascii="Arial" w:hAnsi="Arial"/>
                <w:b/>
                <w:bCs/>
                <w:color w:val="595959"/>
                <w:sz w:val="20"/>
                <w:szCs w:val="20"/>
              </w:rPr>
              <w:t xml:space="preserve">              2,208,634 </w:t>
            </w:r>
          </w:p>
        </w:tc>
      </w:tr>
    </w:tbl>
    <w:p w:rsidR="0055250C" w:rsidRPr="007517D9" w:rsidRDefault="0055250C" w:rsidP="0055250C">
      <w:pPr>
        <w:pStyle w:val="PopSourceNote"/>
        <w:bidi/>
      </w:pPr>
      <w:r>
        <w:rPr>
          <w:rFonts w:hint="cs"/>
          <w:rtl/>
        </w:rPr>
        <w:t>المصدر: مركز الإحصاء - أبوظبي</w:t>
      </w:r>
    </w:p>
    <w:p w:rsidR="0055250C" w:rsidRDefault="0055250C" w:rsidP="001F3FB3">
      <w:pPr>
        <w:pStyle w:val="PopHeading1"/>
        <w:rPr>
          <w:rtl/>
        </w:rPr>
      </w:pPr>
    </w:p>
    <w:p w:rsidR="001E22F9" w:rsidRDefault="001E22F9">
      <w:pPr>
        <w:spacing w:after="0" w:line="240" w:lineRule="auto"/>
        <w:rPr>
          <w:rFonts w:ascii="Arial" w:hAnsi="Arial" w:cs="Tahoma"/>
          <w:b/>
          <w:bCs/>
          <w:color w:val="495663" w:themeColor="accent1"/>
          <w:rtl/>
        </w:rPr>
      </w:pPr>
      <w:r>
        <w:rPr>
          <w:rtl/>
        </w:rPr>
        <w:br w:type="page"/>
      </w:r>
    </w:p>
    <w:p w:rsidR="007E28F5" w:rsidRDefault="007E28F5" w:rsidP="00332655">
      <w:pPr>
        <w:pStyle w:val="Heading3"/>
        <w:rPr>
          <w:rtl/>
        </w:rPr>
      </w:pPr>
    </w:p>
    <w:p w:rsidR="0055250C" w:rsidRDefault="0055250C" w:rsidP="001E22F9">
      <w:pPr>
        <w:pStyle w:val="Heading3"/>
        <w:rPr>
          <w:rtl/>
        </w:rPr>
      </w:pPr>
      <w:bookmarkStart w:id="83" w:name="_Toc443304315"/>
      <w:r w:rsidRPr="00FF6511">
        <w:rPr>
          <w:rFonts w:hint="cs"/>
          <w:rtl/>
        </w:rPr>
        <w:t>الجدول</w:t>
      </w:r>
      <w:r w:rsidRPr="00FF6511">
        <w:rPr>
          <w:rtl/>
        </w:rPr>
        <w:t xml:space="preserve"> </w:t>
      </w:r>
      <w:r w:rsidR="001E22F9">
        <w:rPr>
          <w:rFonts w:hint="cs"/>
          <w:rtl/>
        </w:rPr>
        <w:t>26</w:t>
      </w:r>
      <w:r w:rsidRPr="00FF6511">
        <w:rPr>
          <w:rtl/>
        </w:rPr>
        <w:t xml:space="preserve">: </w:t>
      </w:r>
      <w:r w:rsidRPr="0055250C">
        <w:rPr>
          <w:rFonts w:hint="eastAsia"/>
          <w:rtl/>
        </w:rPr>
        <w:t>السكان</w:t>
      </w:r>
      <w:r w:rsidRPr="0055250C">
        <w:rPr>
          <w:rtl/>
        </w:rPr>
        <w:t xml:space="preserve"> (15 </w:t>
      </w:r>
      <w:r w:rsidRPr="0055250C">
        <w:rPr>
          <w:rFonts w:hint="eastAsia"/>
          <w:rtl/>
        </w:rPr>
        <w:t>سنة</w:t>
      </w:r>
      <w:r w:rsidRPr="0055250C">
        <w:rPr>
          <w:rtl/>
        </w:rPr>
        <w:t xml:space="preserve"> </w:t>
      </w:r>
      <w:r w:rsidRPr="0055250C">
        <w:rPr>
          <w:rFonts w:hint="eastAsia"/>
          <w:rtl/>
        </w:rPr>
        <w:t>فأكثر</w:t>
      </w:r>
      <w:r w:rsidRPr="0055250C">
        <w:rPr>
          <w:rtl/>
        </w:rPr>
        <w:t xml:space="preserve">) </w:t>
      </w:r>
      <w:r w:rsidRPr="0055250C">
        <w:rPr>
          <w:rFonts w:hint="eastAsia"/>
          <w:rtl/>
        </w:rPr>
        <w:t>حسب</w:t>
      </w:r>
      <w:r w:rsidRPr="0055250C">
        <w:rPr>
          <w:rtl/>
        </w:rPr>
        <w:t xml:space="preserve"> </w:t>
      </w:r>
      <w:r w:rsidRPr="0055250C">
        <w:rPr>
          <w:rFonts w:hint="eastAsia"/>
          <w:rtl/>
        </w:rPr>
        <w:t>الحالة</w:t>
      </w:r>
      <w:r w:rsidRPr="0055250C">
        <w:rPr>
          <w:rtl/>
        </w:rPr>
        <w:t xml:space="preserve"> </w:t>
      </w:r>
      <w:r w:rsidRPr="0055250C">
        <w:rPr>
          <w:rFonts w:hint="eastAsia"/>
          <w:rtl/>
        </w:rPr>
        <w:t>الزواجية</w:t>
      </w:r>
      <w:r w:rsidRPr="0055250C">
        <w:rPr>
          <w:rtl/>
        </w:rPr>
        <w:t xml:space="preserve"> </w:t>
      </w:r>
      <w:r w:rsidRPr="0055250C">
        <w:rPr>
          <w:rFonts w:hint="eastAsia"/>
          <w:rtl/>
        </w:rPr>
        <w:t>والفئة</w:t>
      </w:r>
      <w:r w:rsidRPr="0055250C">
        <w:rPr>
          <w:rtl/>
        </w:rPr>
        <w:t xml:space="preserve"> </w:t>
      </w:r>
      <w:r w:rsidRPr="0055250C">
        <w:rPr>
          <w:rFonts w:hint="eastAsia"/>
          <w:rtl/>
        </w:rPr>
        <w:t>العمرية،</w:t>
      </w:r>
      <w:r w:rsidRPr="0055250C">
        <w:rPr>
          <w:rtl/>
        </w:rPr>
        <w:t xml:space="preserve"> </w:t>
      </w:r>
      <w:r w:rsidRPr="0055250C">
        <w:rPr>
          <w:rFonts w:hint="eastAsia"/>
          <w:rtl/>
        </w:rPr>
        <w:t>إمارة</w:t>
      </w:r>
      <w:r w:rsidRPr="0055250C">
        <w:rPr>
          <w:rtl/>
        </w:rPr>
        <w:t xml:space="preserve"> </w:t>
      </w:r>
      <w:r w:rsidRPr="0055250C">
        <w:rPr>
          <w:rFonts w:hint="eastAsia"/>
          <w:rtl/>
        </w:rPr>
        <w:t>أبوظبي،</w:t>
      </w:r>
      <w:r w:rsidRPr="0055250C">
        <w:rPr>
          <w:rtl/>
        </w:rPr>
        <w:t xml:space="preserve"> 2014</w:t>
      </w:r>
      <w:bookmarkEnd w:id="83"/>
      <w:r w:rsidRPr="00785EFF">
        <w:rPr>
          <w:rtl/>
        </w:rPr>
        <w:t xml:space="preserve"> </w:t>
      </w:r>
    </w:p>
    <w:p w:rsidR="0055250C" w:rsidRPr="0055250C" w:rsidRDefault="0055250C" w:rsidP="0055250C">
      <w:pPr>
        <w:pStyle w:val="PopTableChartSubtitle"/>
        <w:bidi/>
        <w:rPr>
          <w:rtl/>
        </w:rPr>
      </w:pPr>
      <w:r w:rsidRPr="00583AE4">
        <w:rPr>
          <w:rFonts w:hint="cs"/>
          <w:rtl/>
        </w:rPr>
        <w:t>(</w:t>
      </w:r>
      <w:r>
        <w:rPr>
          <w:rFonts w:hint="cs"/>
          <w:rtl/>
        </w:rPr>
        <w:t>أفراد)</w:t>
      </w:r>
    </w:p>
    <w:tbl>
      <w:tblPr>
        <w:bidiVisual/>
        <w:tblW w:w="8852" w:type="dxa"/>
        <w:tblLook w:val="04A0" w:firstRow="1" w:lastRow="0" w:firstColumn="1" w:lastColumn="0" w:noHBand="0" w:noVBand="1"/>
      </w:tblPr>
      <w:tblGrid>
        <w:gridCol w:w="1940"/>
        <w:gridCol w:w="1728"/>
        <w:gridCol w:w="1728"/>
        <w:gridCol w:w="1728"/>
        <w:gridCol w:w="1728"/>
      </w:tblGrid>
      <w:tr w:rsidR="0055250C" w:rsidRPr="0055250C" w:rsidTr="00F22C5E">
        <w:trPr>
          <w:trHeight w:val="300"/>
        </w:trPr>
        <w:tc>
          <w:tcPr>
            <w:tcW w:w="1940" w:type="dxa"/>
            <w:tcBorders>
              <w:top w:val="nil"/>
              <w:left w:val="nil"/>
              <w:bottom w:val="nil"/>
              <w:right w:val="nil"/>
            </w:tcBorders>
            <w:shd w:val="clear" w:color="000000" w:fill="495663"/>
            <w:noWrap/>
            <w:vAlign w:val="center"/>
            <w:hideMark/>
          </w:tcPr>
          <w:p w:rsidR="0055250C" w:rsidRPr="0055250C" w:rsidRDefault="0055250C" w:rsidP="0055250C">
            <w:pPr>
              <w:bidi/>
              <w:spacing w:after="0" w:line="240" w:lineRule="auto"/>
              <w:rPr>
                <w:rFonts w:ascii="Tahoma" w:hAnsi="Tahoma" w:cs="Tahoma"/>
                <w:b/>
                <w:bCs/>
                <w:color w:val="FFFFFF"/>
                <w:sz w:val="20"/>
                <w:szCs w:val="20"/>
              </w:rPr>
            </w:pPr>
            <w:r w:rsidRPr="0055250C">
              <w:rPr>
                <w:rFonts w:ascii="Tahoma" w:hAnsi="Tahoma" w:cs="Tahoma"/>
                <w:b/>
                <w:bCs/>
                <w:color w:val="FFFFFF"/>
                <w:sz w:val="20"/>
                <w:szCs w:val="20"/>
                <w:rtl/>
              </w:rPr>
              <w:t>الفئة العمرية</w:t>
            </w:r>
          </w:p>
        </w:tc>
        <w:tc>
          <w:tcPr>
            <w:tcW w:w="1728" w:type="dxa"/>
            <w:tcBorders>
              <w:top w:val="nil"/>
              <w:left w:val="nil"/>
              <w:bottom w:val="nil"/>
              <w:right w:val="nil"/>
            </w:tcBorders>
            <w:shd w:val="clear" w:color="000000" w:fill="495663"/>
            <w:noWrap/>
            <w:vAlign w:val="center"/>
            <w:hideMark/>
          </w:tcPr>
          <w:p w:rsidR="0055250C" w:rsidRPr="0055250C" w:rsidRDefault="0055250C" w:rsidP="0055250C">
            <w:pPr>
              <w:bidi/>
              <w:spacing w:after="0" w:line="240" w:lineRule="auto"/>
              <w:rPr>
                <w:rFonts w:ascii="Tahoma" w:hAnsi="Tahoma" w:cs="Tahoma"/>
                <w:b/>
                <w:bCs/>
                <w:color w:val="FFFFFF"/>
                <w:sz w:val="20"/>
                <w:szCs w:val="20"/>
                <w:rtl/>
              </w:rPr>
            </w:pPr>
            <w:r w:rsidRPr="0055250C">
              <w:rPr>
                <w:rFonts w:ascii="Tahoma" w:hAnsi="Tahoma" w:cs="Tahoma"/>
                <w:b/>
                <w:bCs/>
                <w:color w:val="FFFFFF"/>
                <w:sz w:val="20"/>
                <w:szCs w:val="20"/>
                <w:rtl/>
              </w:rPr>
              <w:t>لم يتزوج أبدا</w:t>
            </w:r>
          </w:p>
        </w:tc>
        <w:tc>
          <w:tcPr>
            <w:tcW w:w="1728" w:type="dxa"/>
            <w:tcBorders>
              <w:top w:val="nil"/>
              <w:left w:val="nil"/>
              <w:bottom w:val="nil"/>
              <w:right w:val="nil"/>
            </w:tcBorders>
            <w:shd w:val="clear" w:color="000000" w:fill="495663"/>
            <w:noWrap/>
            <w:vAlign w:val="center"/>
            <w:hideMark/>
          </w:tcPr>
          <w:p w:rsidR="0055250C" w:rsidRPr="0055250C" w:rsidRDefault="0055250C" w:rsidP="0055250C">
            <w:pPr>
              <w:bidi/>
              <w:spacing w:after="0" w:line="240" w:lineRule="auto"/>
              <w:rPr>
                <w:rFonts w:ascii="Tahoma" w:hAnsi="Tahoma" w:cs="Tahoma"/>
                <w:b/>
                <w:bCs/>
                <w:color w:val="FFFFFF"/>
                <w:sz w:val="20"/>
                <w:szCs w:val="20"/>
                <w:rtl/>
              </w:rPr>
            </w:pPr>
            <w:r w:rsidRPr="0055250C">
              <w:rPr>
                <w:rFonts w:ascii="Tahoma" w:hAnsi="Tahoma" w:cs="Tahoma"/>
                <w:b/>
                <w:bCs/>
                <w:color w:val="FFFFFF"/>
                <w:sz w:val="20"/>
                <w:szCs w:val="20"/>
                <w:rtl/>
              </w:rPr>
              <w:t>متزوج</w:t>
            </w:r>
          </w:p>
        </w:tc>
        <w:tc>
          <w:tcPr>
            <w:tcW w:w="1728" w:type="dxa"/>
            <w:tcBorders>
              <w:top w:val="nil"/>
              <w:left w:val="nil"/>
              <w:bottom w:val="nil"/>
              <w:right w:val="nil"/>
            </w:tcBorders>
            <w:shd w:val="clear" w:color="000000" w:fill="495663"/>
            <w:noWrap/>
            <w:vAlign w:val="center"/>
            <w:hideMark/>
          </w:tcPr>
          <w:p w:rsidR="0055250C" w:rsidRPr="0055250C" w:rsidRDefault="0055250C" w:rsidP="0055250C">
            <w:pPr>
              <w:bidi/>
              <w:spacing w:after="0" w:line="240" w:lineRule="auto"/>
              <w:rPr>
                <w:rFonts w:ascii="Tahoma" w:hAnsi="Tahoma" w:cs="Tahoma"/>
                <w:b/>
                <w:bCs/>
                <w:color w:val="FFFFFF"/>
                <w:sz w:val="20"/>
                <w:szCs w:val="20"/>
                <w:rtl/>
              </w:rPr>
            </w:pPr>
            <w:r w:rsidRPr="0055250C">
              <w:rPr>
                <w:rFonts w:ascii="Tahoma" w:hAnsi="Tahoma" w:cs="Tahoma"/>
                <w:b/>
                <w:bCs/>
                <w:color w:val="FFFFFF"/>
                <w:sz w:val="20"/>
                <w:szCs w:val="20"/>
                <w:rtl/>
              </w:rPr>
              <w:t>مطلق</w:t>
            </w:r>
          </w:p>
        </w:tc>
        <w:tc>
          <w:tcPr>
            <w:tcW w:w="1728" w:type="dxa"/>
            <w:tcBorders>
              <w:top w:val="nil"/>
              <w:left w:val="nil"/>
              <w:bottom w:val="nil"/>
              <w:right w:val="nil"/>
            </w:tcBorders>
            <w:shd w:val="clear" w:color="000000" w:fill="495663"/>
            <w:noWrap/>
            <w:vAlign w:val="center"/>
            <w:hideMark/>
          </w:tcPr>
          <w:p w:rsidR="0055250C" w:rsidRPr="0055250C" w:rsidRDefault="0055250C" w:rsidP="0055250C">
            <w:pPr>
              <w:bidi/>
              <w:spacing w:after="0" w:line="240" w:lineRule="auto"/>
              <w:rPr>
                <w:rFonts w:ascii="Tahoma" w:hAnsi="Tahoma" w:cs="Tahoma"/>
                <w:b/>
                <w:bCs/>
                <w:color w:val="FFFFFF"/>
                <w:sz w:val="20"/>
                <w:szCs w:val="20"/>
                <w:rtl/>
              </w:rPr>
            </w:pPr>
            <w:r w:rsidRPr="0055250C">
              <w:rPr>
                <w:rFonts w:ascii="Tahoma" w:hAnsi="Tahoma" w:cs="Tahoma"/>
                <w:b/>
                <w:bCs/>
                <w:color w:val="FFFFFF"/>
                <w:sz w:val="20"/>
                <w:szCs w:val="20"/>
                <w:rtl/>
              </w:rPr>
              <w:t>أرمل</w:t>
            </w:r>
          </w:p>
        </w:tc>
      </w:tr>
      <w:tr w:rsidR="007E28F5" w:rsidRPr="0055250C" w:rsidTr="00F22C5E">
        <w:trPr>
          <w:trHeight w:val="300"/>
        </w:trPr>
        <w:tc>
          <w:tcPr>
            <w:tcW w:w="1940" w:type="dxa"/>
            <w:tcBorders>
              <w:top w:val="nil"/>
              <w:left w:val="nil"/>
              <w:bottom w:val="nil"/>
              <w:right w:val="nil"/>
            </w:tcBorders>
            <w:shd w:val="clear" w:color="auto" w:fill="auto"/>
            <w:noWrap/>
            <w:vAlign w:val="center"/>
            <w:hideMark/>
          </w:tcPr>
          <w:p w:rsidR="007E28F5" w:rsidRPr="00D21567" w:rsidRDefault="007E28F5" w:rsidP="007E28F5">
            <w:pPr>
              <w:bidi/>
              <w:spacing w:after="0" w:line="240" w:lineRule="auto"/>
              <w:rPr>
                <w:rFonts w:ascii="Tahoma" w:hAnsi="Tahoma" w:cs="Tahoma"/>
                <w:color w:val="595959"/>
                <w:sz w:val="20"/>
                <w:szCs w:val="20"/>
                <w:rtl/>
              </w:rPr>
            </w:pPr>
            <w:r w:rsidRPr="00D21567">
              <w:rPr>
                <w:rFonts w:ascii="Tahoma" w:hAnsi="Tahoma" w:cs="Tahoma"/>
                <w:color w:val="595959"/>
                <w:sz w:val="20"/>
                <w:szCs w:val="20"/>
                <w:rtl/>
              </w:rPr>
              <w:t>1</w:t>
            </w:r>
            <w:r>
              <w:rPr>
                <w:rFonts w:ascii="Tahoma" w:hAnsi="Tahoma" w:cs="Tahoma" w:hint="cs"/>
                <w:color w:val="595959"/>
                <w:sz w:val="20"/>
                <w:szCs w:val="20"/>
                <w:rtl/>
              </w:rPr>
              <w:t>5</w:t>
            </w:r>
            <w:r w:rsidRPr="00D21567">
              <w:rPr>
                <w:rFonts w:ascii="Tahoma" w:hAnsi="Tahoma" w:cs="Tahoma"/>
                <w:color w:val="595959"/>
                <w:sz w:val="20"/>
                <w:szCs w:val="20"/>
                <w:rtl/>
              </w:rPr>
              <w:t>-1</w:t>
            </w:r>
            <w:r>
              <w:rPr>
                <w:rFonts w:ascii="Tahoma" w:hAnsi="Tahoma" w:cs="Tahoma" w:hint="cs"/>
                <w:color w:val="595959"/>
                <w:sz w:val="20"/>
                <w:szCs w:val="20"/>
                <w:rtl/>
              </w:rPr>
              <w:t>9</w:t>
            </w:r>
          </w:p>
        </w:tc>
        <w:tc>
          <w:tcPr>
            <w:tcW w:w="1728" w:type="dxa"/>
            <w:tcBorders>
              <w:top w:val="nil"/>
              <w:left w:val="nil"/>
              <w:bottom w:val="nil"/>
              <w:right w:val="nil"/>
            </w:tcBorders>
            <w:shd w:val="clear" w:color="auto" w:fill="auto"/>
            <w:noWrap/>
            <w:vAlign w:val="center"/>
            <w:hideMark/>
          </w:tcPr>
          <w:p w:rsidR="007E28F5" w:rsidRPr="0055250C" w:rsidRDefault="007E28F5" w:rsidP="007E28F5">
            <w:pPr>
              <w:bidi/>
              <w:spacing w:after="0" w:line="240" w:lineRule="auto"/>
              <w:rPr>
                <w:rFonts w:ascii="Arial" w:hAnsi="Arial"/>
                <w:color w:val="595959"/>
                <w:sz w:val="20"/>
                <w:szCs w:val="20"/>
                <w:rtl/>
              </w:rPr>
            </w:pPr>
            <w:r w:rsidRPr="0055250C">
              <w:rPr>
                <w:rFonts w:ascii="Arial" w:hAnsi="Arial"/>
                <w:color w:val="595959"/>
                <w:sz w:val="20"/>
                <w:szCs w:val="20"/>
                <w:rtl/>
              </w:rPr>
              <w:t xml:space="preserve">                 131,161 </w:t>
            </w:r>
          </w:p>
        </w:tc>
        <w:tc>
          <w:tcPr>
            <w:tcW w:w="1728" w:type="dxa"/>
            <w:tcBorders>
              <w:top w:val="nil"/>
              <w:left w:val="nil"/>
              <w:bottom w:val="nil"/>
              <w:right w:val="nil"/>
            </w:tcBorders>
            <w:shd w:val="clear" w:color="auto" w:fill="auto"/>
            <w:noWrap/>
            <w:vAlign w:val="center"/>
            <w:hideMark/>
          </w:tcPr>
          <w:p w:rsidR="007E28F5" w:rsidRPr="0055250C" w:rsidRDefault="007E28F5" w:rsidP="007E28F5">
            <w:pPr>
              <w:bidi/>
              <w:spacing w:after="0" w:line="240" w:lineRule="auto"/>
              <w:rPr>
                <w:rFonts w:ascii="Arial" w:hAnsi="Arial"/>
                <w:color w:val="595959"/>
                <w:sz w:val="20"/>
                <w:szCs w:val="20"/>
                <w:rtl/>
              </w:rPr>
            </w:pPr>
            <w:r w:rsidRPr="0055250C">
              <w:rPr>
                <w:rFonts w:ascii="Arial" w:hAnsi="Arial"/>
                <w:color w:val="595959"/>
                <w:sz w:val="20"/>
                <w:szCs w:val="20"/>
                <w:rtl/>
              </w:rPr>
              <w:t xml:space="preserve">                    6,226 </w:t>
            </w:r>
          </w:p>
        </w:tc>
        <w:tc>
          <w:tcPr>
            <w:tcW w:w="1728" w:type="dxa"/>
            <w:tcBorders>
              <w:top w:val="nil"/>
              <w:left w:val="nil"/>
              <w:bottom w:val="nil"/>
              <w:right w:val="nil"/>
            </w:tcBorders>
            <w:shd w:val="clear" w:color="auto" w:fill="auto"/>
            <w:noWrap/>
            <w:vAlign w:val="center"/>
            <w:hideMark/>
          </w:tcPr>
          <w:p w:rsidR="007E28F5" w:rsidRPr="0055250C" w:rsidRDefault="007E28F5" w:rsidP="007E28F5">
            <w:pPr>
              <w:bidi/>
              <w:spacing w:after="0" w:line="240" w:lineRule="auto"/>
              <w:rPr>
                <w:rFonts w:ascii="Arial" w:hAnsi="Arial"/>
                <w:color w:val="595959"/>
                <w:sz w:val="20"/>
                <w:szCs w:val="20"/>
                <w:rtl/>
              </w:rPr>
            </w:pPr>
            <w:r w:rsidRPr="0055250C">
              <w:rPr>
                <w:rFonts w:ascii="Arial" w:hAnsi="Arial"/>
                <w:color w:val="595959"/>
                <w:sz w:val="20"/>
                <w:szCs w:val="20"/>
                <w:rtl/>
              </w:rPr>
              <w:t xml:space="preserve">                       121 </w:t>
            </w:r>
          </w:p>
        </w:tc>
        <w:tc>
          <w:tcPr>
            <w:tcW w:w="1728" w:type="dxa"/>
            <w:tcBorders>
              <w:top w:val="nil"/>
              <w:left w:val="nil"/>
              <w:bottom w:val="nil"/>
              <w:right w:val="nil"/>
            </w:tcBorders>
            <w:shd w:val="clear" w:color="auto" w:fill="auto"/>
            <w:noWrap/>
            <w:vAlign w:val="center"/>
            <w:hideMark/>
          </w:tcPr>
          <w:p w:rsidR="007E28F5" w:rsidRPr="0055250C" w:rsidRDefault="007E28F5" w:rsidP="007E28F5">
            <w:pPr>
              <w:bidi/>
              <w:spacing w:after="0" w:line="240" w:lineRule="auto"/>
              <w:rPr>
                <w:rFonts w:ascii="Arial" w:hAnsi="Arial"/>
                <w:color w:val="595959"/>
                <w:sz w:val="20"/>
                <w:szCs w:val="20"/>
                <w:rtl/>
              </w:rPr>
            </w:pPr>
            <w:r w:rsidRPr="0055250C">
              <w:rPr>
                <w:rFonts w:ascii="Arial" w:hAnsi="Arial"/>
                <w:color w:val="595959"/>
                <w:sz w:val="20"/>
                <w:szCs w:val="20"/>
                <w:rtl/>
              </w:rPr>
              <w:t xml:space="preserve">                         13 </w:t>
            </w:r>
          </w:p>
        </w:tc>
      </w:tr>
      <w:tr w:rsidR="007E28F5" w:rsidRPr="0055250C" w:rsidTr="00F22C5E">
        <w:trPr>
          <w:trHeight w:val="300"/>
        </w:trPr>
        <w:tc>
          <w:tcPr>
            <w:tcW w:w="1940" w:type="dxa"/>
            <w:tcBorders>
              <w:top w:val="nil"/>
              <w:left w:val="nil"/>
              <w:bottom w:val="nil"/>
              <w:right w:val="nil"/>
            </w:tcBorders>
            <w:shd w:val="clear" w:color="auto" w:fill="auto"/>
            <w:noWrap/>
            <w:vAlign w:val="center"/>
            <w:hideMark/>
          </w:tcPr>
          <w:p w:rsidR="007E28F5" w:rsidRPr="00D21567" w:rsidRDefault="007E28F5" w:rsidP="007E28F5">
            <w:pPr>
              <w:bidi/>
              <w:spacing w:after="0" w:line="240" w:lineRule="auto"/>
              <w:rPr>
                <w:rFonts w:ascii="Tahoma" w:hAnsi="Tahoma" w:cs="Tahoma"/>
                <w:color w:val="595959"/>
                <w:sz w:val="20"/>
                <w:szCs w:val="20"/>
                <w:rtl/>
              </w:rPr>
            </w:pPr>
            <w:r w:rsidRPr="00D21567">
              <w:rPr>
                <w:rFonts w:ascii="Tahoma" w:hAnsi="Tahoma" w:cs="Tahoma"/>
                <w:color w:val="595959"/>
                <w:sz w:val="20"/>
                <w:szCs w:val="20"/>
                <w:rtl/>
              </w:rPr>
              <w:t>2</w:t>
            </w:r>
            <w:r>
              <w:rPr>
                <w:rFonts w:ascii="Tahoma" w:hAnsi="Tahoma" w:cs="Tahoma" w:hint="cs"/>
                <w:color w:val="595959"/>
                <w:sz w:val="20"/>
                <w:szCs w:val="20"/>
                <w:rtl/>
              </w:rPr>
              <w:t>0</w:t>
            </w:r>
            <w:r w:rsidRPr="00D21567">
              <w:rPr>
                <w:rFonts w:ascii="Tahoma" w:hAnsi="Tahoma" w:cs="Tahoma"/>
                <w:color w:val="595959"/>
                <w:sz w:val="20"/>
                <w:szCs w:val="20"/>
                <w:rtl/>
              </w:rPr>
              <w:t>-2</w:t>
            </w:r>
            <w:r>
              <w:rPr>
                <w:rFonts w:ascii="Tahoma" w:hAnsi="Tahoma" w:cs="Tahoma" w:hint="cs"/>
                <w:color w:val="595959"/>
                <w:sz w:val="20"/>
                <w:szCs w:val="20"/>
                <w:rtl/>
              </w:rPr>
              <w:t>4</w:t>
            </w:r>
          </w:p>
        </w:tc>
        <w:tc>
          <w:tcPr>
            <w:tcW w:w="1728" w:type="dxa"/>
            <w:tcBorders>
              <w:top w:val="nil"/>
              <w:left w:val="nil"/>
              <w:bottom w:val="nil"/>
              <w:right w:val="nil"/>
            </w:tcBorders>
            <w:shd w:val="clear" w:color="auto" w:fill="auto"/>
            <w:noWrap/>
            <w:vAlign w:val="center"/>
            <w:hideMark/>
          </w:tcPr>
          <w:p w:rsidR="007E28F5" w:rsidRPr="0055250C" w:rsidRDefault="007E28F5" w:rsidP="007E28F5">
            <w:pPr>
              <w:bidi/>
              <w:spacing w:after="0" w:line="240" w:lineRule="auto"/>
              <w:rPr>
                <w:rFonts w:ascii="Arial" w:hAnsi="Arial"/>
                <w:color w:val="595959"/>
                <w:sz w:val="20"/>
                <w:szCs w:val="20"/>
                <w:rtl/>
              </w:rPr>
            </w:pPr>
            <w:r w:rsidRPr="0055250C">
              <w:rPr>
                <w:rFonts w:ascii="Arial" w:hAnsi="Arial"/>
                <w:color w:val="595959"/>
                <w:sz w:val="20"/>
                <w:szCs w:val="20"/>
                <w:rtl/>
              </w:rPr>
              <w:t xml:space="preserve">                 226,625 </w:t>
            </w:r>
          </w:p>
        </w:tc>
        <w:tc>
          <w:tcPr>
            <w:tcW w:w="1728" w:type="dxa"/>
            <w:tcBorders>
              <w:top w:val="nil"/>
              <w:left w:val="nil"/>
              <w:bottom w:val="nil"/>
              <w:right w:val="nil"/>
            </w:tcBorders>
            <w:shd w:val="clear" w:color="auto" w:fill="auto"/>
            <w:noWrap/>
            <w:vAlign w:val="center"/>
            <w:hideMark/>
          </w:tcPr>
          <w:p w:rsidR="007E28F5" w:rsidRPr="0055250C" w:rsidRDefault="007E28F5" w:rsidP="007E28F5">
            <w:pPr>
              <w:bidi/>
              <w:spacing w:after="0" w:line="240" w:lineRule="auto"/>
              <w:rPr>
                <w:rFonts w:ascii="Arial" w:hAnsi="Arial"/>
                <w:color w:val="595959"/>
                <w:sz w:val="20"/>
                <w:szCs w:val="20"/>
                <w:rtl/>
              </w:rPr>
            </w:pPr>
            <w:r w:rsidRPr="0055250C">
              <w:rPr>
                <w:rFonts w:ascii="Arial" w:hAnsi="Arial"/>
                <w:color w:val="595959"/>
                <w:sz w:val="20"/>
                <w:szCs w:val="20"/>
                <w:rtl/>
              </w:rPr>
              <w:t xml:space="preserve">                  68,559 </w:t>
            </w:r>
          </w:p>
        </w:tc>
        <w:tc>
          <w:tcPr>
            <w:tcW w:w="1728" w:type="dxa"/>
            <w:tcBorders>
              <w:top w:val="nil"/>
              <w:left w:val="nil"/>
              <w:bottom w:val="nil"/>
              <w:right w:val="nil"/>
            </w:tcBorders>
            <w:shd w:val="clear" w:color="auto" w:fill="auto"/>
            <w:noWrap/>
            <w:vAlign w:val="center"/>
            <w:hideMark/>
          </w:tcPr>
          <w:p w:rsidR="007E28F5" w:rsidRPr="0055250C" w:rsidRDefault="007E28F5" w:rsidP="007E28F5">
            <w:pPr>
              <w:bidi/>
              <w:spacing w:after="0" w:line="240" w:lineRule="auto"/>
              <w:rPr>
                <w:rFonts w:ascii="Arial" w:hAnsi="Arial"/>
                <w:color w:val="595959"/>
                <w:sz w:val="20"/>
                <w:szCs w:val="20"/>
                <w:rtl/>
              </w:rPr>
            </w:pPr>
            <w:r w:rsidRPr="0055250C">
              <w:rPr>
                <w:rFonts w:ascii="Arial" w:hAnsi="Arial"/>
                <w:color w:val="595959"/>
                <w:sz w:val="20"/>
                <w:szCs w:val="20"/>
                <w:rtl/>
              </w:rPr>
              <w:t xml:space="preserve">                    1,205 </w:t>
            </w:r>
          </w:p>
        </w:tc>
        <w:tc>
          <w:tcPr>
            <w:tcW w:w="1728" w:type="dxa"/>
            <w:tcBorders>
              <w:top w:val="nil"/>
              <w:left w:val="nil"/>
              <w:bottom w:val="nil"/>
              <w:right w:val="nil"/>
            </w:tcBorders>
            <w:shd w:val="clear" w:color="auto" w:fill="auto"/>
            <w:noWrap/>
            <w:vAlign w:val="center"/>
            <w:hideMark/>
          </w:tcPr>
          <w:p w:rsidR="007E28F5" w:rsidRPr="0055250C" w:rsidRDefault="007E28F5" w:rsidP="007E28F5">
            <w:pPr>
              <w:bidi/>
              <w:spacing w:after="0" w:line="240" w:lineRule="auto"/>
              <w:rPr>
                <w:rFonts w:ascii="Arial" w:hAnsi="Arial"/>
                <w:color w:val="595959"/>
                <w:sz w:val="20"/>
                <w:szCs w:val="20"/>
                <w:rtl/>
              </w:rPr>
            </w:pPr>
            <w:r w:rsidRPr="0055250C">
              <w:rPr>
                <w:rFonts w:ascii="Arial" w:hAnsi="Arial"/>
                <w:color w:val="595959"/>
                <w:sz w:val="20"/>
                <w:szCs w:val="20"/>
                <w:rtl/>
              </w:rPr>
              <w:t xml:space="preserve">                       203 </w:t>
            </w:r>
          </w:p>
        </w:tc>
      </w:tr>
      <w:tr w:rsidR="007E28F5" w:rsidRPr="0055250C" w:rsidTr="00F22C5E">
        <w:trPr>
          <w:trHeight w:val="300"/>
        </w:trPr>
        <w:tc>
          <w:tcPr>
            <w:tcW w:w="1940" w:type="dxa"/>
            <w:tcBorders>
              <w:top w:val="nil"/>
              <w:left w:val="nil"/>
              <w:bottom w:val="nil"/>
              <w:right w:val="nil"/>
            </w:tcBorders>
            <w:shd w:val="clear" w:color="auto" w:fill="auto"/>
            <w:noWrap/>
            <w:vAlign w:val="center"/>
            <w:hideMark/>
          </w:tcPr>
          <w:p w:rsidR="007E28F5" w:rsidRPr="00D21567" w:rsidRDefault="007E28F5" w:rsidP="007E28F5">
            <w:pPr>
              <w:bidi/>
              <w:spacing w:after="0" w:line="240" w:lineRule="auto"/>
              <w:rPr>
                <w:rFonts w:ascii="Tahoma" w:hAnsi="Tahoma" w:cs="Tahoma"/>
                <w:color w:val="595959"/>
                <w:sz w:val="20"/>
                <w:szCs w:val="20"/>
                <w:rtl/>
              </w:rPr>
            </w:pPr>
            <w:r w:rsidRPr="00D21567">
              <w:rPr>
                <w:rFonts w:ascii="Tahoma" w:hAnsi="Tahoma" w:cs="Tahoma"/>
                <w:color w:val="595959"/>
                <w:sz w:val="20"/>
                <w:szCs w:val="20"/>
                <w:rtl/>
              </w:rPr>
              <w:t>2</w:t>
            </w:r>
            <w:r>
              <w:rPr>
                <w:rFonts w:ascii="Tahoma" w:hAnsi="Tahoma" w:cs="Tahoma" w:hint="cs"/>
                <w:color w:val="595959"/>
                <w:sz w:val="20"/>
                <w:szCs w:val="20"/>
                <w:rtl/>
              </w:rPr>
              <w:t>5</w:t>
            </w:r>
            <w:r w:rsidRPr="00D21567">
              <w:rPr>
                <w:rFonts w:ascii="Tahoma" w:hAnsi="Tahoma" w:cs="Tahoma"/>
                <w:color w:val="595959"/>
                <w:sz w:val="20"/>
                <w:szCs w:val="20"/>
                <w:rtl/>
              </w:rPr>
              <w:t>-2</w:t>
            </w:r>
            <w:r>
              <w:rPr>
                <w:rFonts w:ascii="Tahoma" w:hAnsi="Tahoma" w:cs="Tahoma" w:hint="cs"/>
                <w:color w:val="595959"/>
                <w:sz w:val="20"/>
                <w:szCs w:val="20"/>
                <w:rtl/>
              </w:rPr>
              <w:t>9</w:t>
            </w:r>
          </w:p>
        </w:tc>
        <w:tc>
          <w:tcPr>
            <w:tcW w:w="1728" w:type="dxa"/>
            <w:tcBorders>
              <w:top w:val="nil"/>
              <w:left w:val="nil"/>
              <w:bottom w:val="nil"/>
              <w:right w:val="nil"/>
            </w:tcBorders>
            <w:shd w:val="clear" w:color="auto" w:fill="auto"/>
            <w:noWrap/>
            <w:vAlign w:val="center"/>
            <w:hideMark/>
          </w:tcPr>
          <w:p w:rsidR="007E28F5" w:rsidRPr="0055250C" w:rsidRDefault="007E28F5" w:rsidP="007E28F5">
            <w:pPr>
              <w:bidi/>
              <w:spacing w:after="0" w:line="240" w:lineRule="auto"/>
              <w:rPr>
                <w:rFonts w:ascii="Arial" w:hAnsi="Arial"/>
                <w:color w:val="595959"/>
                <w:sz w:val="20"/>
                <w:szCs w:val="20"/>
                <w:rtl/>
              </w:rPr>
            </w:pPr>
            <w:r w:rsidRPr="0055250C">
              <w:rPr>
                <w:rFonts w:ascii="Arial" w:hAnsi="Arial"/>
                <w:color w:val="595959"/>
                <w:sz w:val="20"/>
                <w:szCs w:val="20"/>
                <w:rtl/>
              </w:rPr>
              <w:t xml:space="preserve">                 245,260 </w:t>
            </w:r>
          </w:p>
        </w:tc>
        <w:tc>
          <w:tcPr>
            <w:tcW w:w="1728" w:type="dxa"/>
            <w:tcBorders>
              <w:top w:val="nil"/>
              <w:left w:val="nil"/>
              <w:bottom w:val="nil"/>
              <w:right w:val="nil"/>
            </w:tcBorders>
            <w:shd w:val="clear" w:color="auto" w:fill="auto"/>
            <w:noWrap/>
            <w:vAlign w:val="center"/>
            <w:hideMark/>
          </w:tcPr>
          <w:p w:rsidR="007E28F5" w:rsidRPr="0055250C" w:rsidRDefault="007E28F5" w:rsidP="007E28F5">
            <w:pPr>
              <w:bidi/>
              <w:spacing w:after="0" w:line="240" w:lineRule="auto"/>
              <w:rPr>
                <w:rFonts w:ascii="Arial" w:hAnsi="Arial"/>
                <w:color w:val="595959"/>
                <w:sz w:val="20"/>
                <w:szCs w:val="20"/>
                <w:rtl/>
              </w:rPr>
            </w:pPr>
            <w:r w:rsidRPr="0055250C">
              <w:rPr>
                <w:rFonts w:ascii="Arial" w:hAnsi="Arial"/>
                <w:color w:val="595959"/>
                <w:sz w:val="20"/>
                <w:szCs w:val="20"/>
                <w:rtl/>
              </w:rPr>
              <w:t xml:space="preserve">                 238,950 </w:t>
            </w:r>
          </w:p>
        </w:tc>
        <w:tc>
          <w:tcPr>
            <w:tcW w:w="1728" w:type="dxa"/>
            <w:tcBorders>
              <w:top w:val="nil"/>
              <w:left w:val="nil"/>
              <w:bottom w:val="nil"/>
              <w:right w:val="nil"/>
            </w:tcBorders>
            <w:shd w:val="clear" w:color="auto" w:fill="auto"/>
            <w:noWrap/>
            <w:vAlign w:val="center"/>
            <w:hideMark/>
          </w:tcPr>
          <w:p w:rsidR="007E28F5" w:rsidRPr="0055250C" w:rsidRDefault="007E28F5" w:rsidP="007E28F5">
            <w:pPr>
              <w:bidi/>
              <w:spacing w:after="0" w:line="240" w:lineRule="auto"/>
              <w:rPr>
                <w:rFonts w:ascii="Arial" w:hAnsi="Arial"/>
                <w:color w:val="595959"/>
                <w:sz w:val="20"/>
                <w:szCs w:val="20"/>
                <w:rtl/>
              </w:rPr>
            </w:pPr>
            <w:r w:rsidRPr="0055250C">
              <w:rPr>
                <w:rFonts w:ascii="Arial" w:hAnsi="Arial"/>
                <w:color w:val="595959"/>
                <w:sz w:val="20"/>
                <w:szCs w:val="20"/>
                <w:rtl/>
              </w:rPr>
              <w:t xml:space="preserve">                    3,308 </w:t>
            </w:r>
          </w:p>
        </w:tc>
        <w:tc>
          <w:tcPr>
            <w:tcW w:w="1728" w:type="dxa"/>
            <w:tcBorders>
              <w:top w:val="nil"/>
              <w:left w:val="nil"/>
              <w:bottom w:val="nil"/>
              <w:right w:val="nil"/>
            </w:tcBorders>
            <w:shd w:val="clear" w:color="auto" w:fill="auto"/>
            <w:noWrap/>
            <w:vAlign w:val="center"/>
            <w:hideMark/>
          </w:tcPr>
          <w:p w:rsidR="007E28F5" w:rsidRPr="0055250C" w:rsidRDefault="007E28F5" w:rsidP="007E28F5">
            <w:pPr>
              <w:bidi/>
              <w:spacing w:after="0" w:line="240" w:lineRule="auto"/>
              <w:rPr>
                <w:rFonts w:ascii="Arial" w:hAnsi="Arial"/>
                <w:color w:val="595959"/>
                <w:sz w:val="20"/>
                <w:szCs w:val="20"/>
                <w:rtl/>
              </w:rPr>
            </w:pPr>
            <w:r w:rsidRPr="0055250C">
              <w:rPr>
                <w:rFonts w:ascii="Arial" w:hAnsi="Arial"/>
                <w:color w:val="595959"/>
                <w:sz w:val="20"/>
                <w:szCs w:val="20"/>
                <w:rtl/>
              </w:rPr>
              <w:t xml:space="preserve">                       542 </w:t>
            </w:r>
          </w:p>
        </w:tc>
      </w:tr>
      <w:tr w:rsidR="007E28F5" w:rsidRPr="0055250C" w:rsidTr="00F22C5E">
        <w:trPr>
          <w:trHeight w:val="300"/>
        </w:trPr>
        <w:tc>
          <w:tcPr>
            <w:tcW w:w="1940" w:type="dxa"/>
            <w:tcBorders>
              <w:top w:val="nil"/>
              <w:left w:val="nil"/>
              <w:bottom w:val="nil"/>
              <w:right w:val="nil"/>
            </w:tcBorders>
            <w:shd w:val="clear" w:color="auto" w:fill="auto"/>
            <w:noWrap/>
            <w:vAlign w:val="center"/>
            <w:hideMark/>
          </w:tcPr>
          <w:p w:rsidR="007E28F5" w:rsidRPr="00D21567" w:rsidRDefault="007E28F5" w:rsidP="007E28F5">
            <w:pPr>
              <w:bidi/>
              <w:spacing w:after="0" w:line="240" w:lineRule="auto"/>
              <w:rPr>
                <w:rFonts w:ascii="Tahoma" w:hAnsi="Tahoma" w:cs="Tahoma"/>
                <w:color w:val="595959"/>
                <w:sz w:val="20"/>
                <w:szCs w:val="20"/>
                <w:rtl/>
              </w:rPr>
            </w:pPr>
            <w:r w:rsidRPr="00D21567">
              <w:rPr>
                <w:rFonts w:ascii="Tahoma" w:hAnsi="Tahoma" w:cs="Tahoma"/>
                <w:color w:val="595959"/>
                <w:sz w:val="20"/>
                <w:szCs w:val="20"/>
                <w:rtl/>
              </w:rPr>
              <w:t>3</w:t>
            </w:r>
            <w:r>
              <w:rPr>
                <w:rFonts w:ascii="Tahoma" w:hAnsi="Tahoma" w:cs="Tahoma" w:hint="cs"/>
                <w:color w:val="595959"/>
                <w:sz w:val="20"/>
                <w:szCs w:val="20"/>
                <w:rtl/>
              </w:rPr>
              <w:t>0</w:t>
            </w:r>
            <w:r w:rsidRPr="00D21567">
              <w:rPr>
                <w:rFonts w:ascii="Tahoma" w:hAnsi="Tahoma" w:cs="Tahoma"/>
                <w:color w:val="595959"/>
                <w:sz w:val="20"/>
                <w:szCs w:val="20"/>
                <w:rtl/>
              </w:rPr>
              <w:t>-3</w:t>
            </w:r>
            <w:r>
              <w:rPr>
                <w:rFonts w:ascii="Tahoma" w:hAnsi="Tahoma" w:cs="Tahoma" w:hint="cs"/>
                <w:color w:val="595959"/>
                <w:sz w:val="20"/>
                <w:szCs w:val="20"/>
                <w:rtl/>
              </w:rPr>
              <w:t>4</w:t>
            </w:r>
          </w:p>
        </w:tc>
        <w:tc>
          <w:tcPr>
            <w:tcW w:w="1728" w:type="dxa"/>
            <w:tcBorders>
              <w:top w:val="nil"/>
              <w:left w:val="nil"/>
              <w:bottom w:val="nil"/>
              <w:right w:val="nil"/>
            </w:tcBorders>
            <w:shd w:val="clear" w:color="auto" w:fill="auto"/>
            <w:noWrap/>
            <w:vAlign w:val="center"/>
            <w:hideMark/>
          </w:tcPr>
          <w:p w:rsidR="007E28F5" w:rsidRPr="0055250C" w:rsidRDefault="007E28F5" w:rsidP="007E28F5">
            <w:pPr>
              <w:bidi/>
              <w:spacing w:after="0" w:line="240" w:lineRule="auto"/>
              <w:rPr>
                <w:rFonts w:ascii="Arial" w:hAnsi="Arial"/>
                <w:color w:val="595959"/>
                <w:sz w:val="20"/>
                <w:szCs w:val="20"/>
                <w:rtl/>
              </w:rPr>
            </w:pPr>
            <w:r w:rsidRPr="0055250C">
              <w:rPr>
                <w:rFonts w:ascii="Arial" w:hAnsi="Arial"/>
                <w:color w:val="595959"/>
                <w:sz w:val="20"/>
                <w:szCs w:val="20"/>
                <w:rtl/>
              </w:rPr>
              <w:t xml:space="preserve">                  89,980 </w:t>
            </w:r>
          </w:p>
        </w:tc>
        <w:tc>
          <w:tcPr>
            <w:tcW w:w="1728" w:type="dxa"/>
            <w:tcBorders>
              <w:top w:val="nil"/>
              <w:left w:val="nil"/>
              <w:bottom w:val="nil"/>
              <w:right w:val="nil"/>
            </w:tcBorders>
            <w:shd w:val="clear" w:color="auto" w:fill="auto"/>
            <w:noWrap/>
            <w:vAlign w:val="center"/>
            <w:hideMark/>
          </w:tcPr>
          <w:p w:rsidR="007E28F5" w:rsidRPr="0055250C" w:rsidRDefault="007E28F5" w:rsidP="007E28F5">
            <w:pPr>
              <w:bidi/>
              <w:spacing w:after="0" w:line="240" w:lineRule="auto"/>
              <w:rPr>
                <w:rFonts w:ascii="Arial" w:hAnsi="Arial"/>
                <w:color w:val="595959"/>
                <w:sz w:val="20"/>
                <w:szCs w:val="20"/>
                <w:rtl/>
              </w:rPr>
            </w:pPr>
            <w:r w:rsidRPr="0055250C">
              <w:rPr>
                <w:rFonts w:ascii="Arial" w:hAnsi="Arial"/>
                <w:color w:val="595959"/>
                <w:sz w:val="20"/>
                <w:szCs w:val="20"/>
                <w:rtl/>
              </w:rPr>
              <w:t xml:space="preserve">                 336,864 </w:t>
            </w:r>
          </w:p>
        </w:tc>
        <w:tc>
          <w:tcPr>
            <w:tcW w:w="1728" w:type="dxa"/>
            <w:tcBorders>
              <w:top w:val="nil"/>
              <w:left w:val="nil"/>
              <w:bottom w:val="nil"/>
              <w:right w:val="nil"/>
            </w:tcBorders>
            <w:shd w:val="clear" w:color="auto" w:fill="auto"/>
            <w:noWrap/>
            <w:vAlign w:val="center"/>
            <w:hideMark/>
          </w:tcPr>
          <w:p w:rsidR="007E28F5" w:rsidRPr="0055250C" w:rsidRDefault="007E28F5" w:rsidP="007E28F5">
            <w:pPr>
              <w:bidi/>
              <w:spacing w:after="0" w:line="240" w:lineRule="auto"/>
              <w:rPr>
                <w:rFonts w:ascii="Arial" w:hAnsi="Arial"/>
                <w:color w:val="595959"/>
                <w:sz w:val="20"/>
                <w:szCs w:val="20"/>
                <w:rtl/>
              </w:rPr>
            </w:pPr>
            <w:r w:rsidRPr="0055250C">
              <w:rPr>
                <w:rFonts w:ascii="Arial" w:hAnsi="Arial"/>
                <w:color w:val="595959"/>
                <w:sz w:val="20"/>
                <w:szCs w:val="20"/>
                <w:rtl/>
              </w:rPr>
              <w:t xml:space="preserve">                    4,359 </w:t>
            </w:r>
          </w:p>
        </w:tc>
        <w:tc>
          <w:tcPr>
            <w:tcW w:w="1728" w:type="dxa"/>
            <w:tcBorders>
              <w:top w:val="nil"/>
              <w:left w:val="nil"/>
              <w:bottom w:val="nil"/>
              <w:right w:val="nil"/>
            </w:tcBorders>
            <w:shd w:val="clear" w:color="auto" w:fill="auto"/>
            <w:noWrap/>
            <w:vAlign w:val="center"/>
            <w:hideMark/>
          </w:tcPr>
          <w:p w:rsidR="007E28F5" w:rsidRPr="0055250C" w:rsidRDefault="007E28F5" w:rsidP="007E28F5">
            <w:pPr>
              <w:bidi/>
              <w:spacing w:after="0" w:line="240" w:lineRule="auto"/>
              <w:rPr>
                <w:rFonts w:ascii="Arial" w:hAnsi="Arial"/>
                <w:color w:val="595959"/>
                <w:sz w:val="20"/>
                <w:szCs w:val="20"/>
                <w:rtl/>
              </w:rPr>
            </w:pPr>
            <w:r w:rsidRPr="0055250C">
              <w:rPr>
                <w:rFonts w:ascii="Arial" w:hAnsi="Arial"/>
                <w:color w:val="595959"/>
                <w:sz w:val="20"/>
                <w:szCs w:val="20"/>
                <w:rtl/>
              </w:rPr>
              <w:t xml:space="preserve">                       930 </w:t>
            </w:r>
          </w:p>
        </w:tc>
      </w:tr>
      <w:tr w:rsidR="007E28F5" w:rsidRPr="0055250C" w:rsidTr="00F22C5E">
        <w:trPr>
          <w:trHeight w:val="300"/>
        </w:trPr>
        <w:tc>
          <w:tcPr>
            <w:tcW w:w="1940" w:type="dxa"/>
            <w:tcBorders>
              <w:top w:val="nil"/>
              <w:left w:val="nil"/>
              <w:bottom w:val="nil"/>
              <w:right w:val="nil"/>
            </w:tcBorders>
            <w:shd w:val="clear" w:color="auto" w:fill="auto"/>
            <w:noWrap/>
            <w:vAlign w:val="center"/>
            <w:hideMark/>
          </w:tcPr>
          <w:p w:rsidR="007E28F5" w:rsidRPr="00D21567" w:rsidRDefault="007E28F5" w:rsidP="007E28F5">
            <w:pPr>
              <w:bidi/>
              <w:spacing w:after="0" w:line="240" w:lineRule="auto"/>
              <w:rPr>
                <w:rFonts w:ascii="Tahoma" w:hAnsi="Tahoma" w:cs="Tahoma"/>
                <w:color w:val="595959"/>
                <w:sz w:val="20"/>
                <w:szCs w:val="20"/>
                <w:rtl/>
              </w:rPr>
            </w:pPr>
            <w:r w:rsidRPr="00D21567">
              <w:rPr>
                <w:rFonts w:ascii="Tahoma" w:hAnsi="Tahoma" w:cs="Tahoma"/>
                <w:color w:val="595959"/>
                <w:sz w:val="20"/>
                <w:szCs w:val="20"/>
                <w:rtl/>
              </w:rPr>
              <w:t>3</w:t>
            </w:r>
            <w:r>
              <w:rPr>
                <w:rFonts w:ascii="Tahoma" w:hAnsi="Tahoma" w:cs="Tahoma" w:hint="cs"/>
                <w:color w:val="595959"/>
                <w:sz w:val="20"/>
                <w:szCs w:val="20"/>
                <w:rtl/>
              </w:rPr>
              <w:t>5</w:t>
            </w:r>
            <w:r w:rsidRPr="00D21567">
              <w:rPr>
                <w:rFonts w:ascii="Tahoma" w:hAnsi="Tahoma" w:cs="Tahoma"/>
                <w:color w:val="595959"/>
                <w:sz w:val="20"/>
                <w:szCs w:val="20"/>
                <w:rtl/>
              </w:rPr>
              <w:t>-3</w:t>
            </w:r>
            <w:r>
              <w:rPr>
                <w:rFonts w:ascii="Tahoma" w:hAnsi="Tahoma" w:cs="Tahoma" w:hint="cs"/>
                <w:color w:val="595959"/>
                <w:sz w:val="20"/>
                <w:szCs w:val="20"/>
                <w:rtl/>
              </w:rPr>
              <w:t>9</w:t>
            </w:r>
          </w:p>
        </w:tc>
        <w:tc>
          <w:tcPr>
            <w:tcW w:w="1728" w:type="dxa"/>
            <w:tcBorders>
              <w:top w:val="nil"/>
              <w:left w:val="nil"/>
              <w:bottom w:val="nil"/>
              <w:right w:val="nil"/>
            </w:tcBorders>
            <w:shd w:val="clear" w:color="auto" w:fill="auto"/>
            <w:noWrap/>
            <w:vAlign w:val="center"/>
            <w:hideMark/>
          </w:tcPr>
          <w:p w:rsidR="007E28F5" w:rsidRPr="0055250C" w:rsidRDefault="007E28F5" w:rsidP="007E28F5">
            <w:pPr>
              <w:bidi/>
              <w:spacing w:after="0" w:line="240" w:lineRule="auto"/>
              <w:rPr>
                <w:rFonts w:ascii="Arial" w:hAnsi="Arial"/>
                <w:color w:val="595959"/>
                <w:sz w:val="20"/>
                <w:szCs w:val="20"/>
                <w:rtl/>
              </w:rPr>
            </w:pPr>
            <w:r w:rsidRPr="0055250C">
              <w:rPr>
                <w:rFonts w:ascii="Arial" w:hAnsi="Arial"/>
                <w:color w:val="595959"/>
                <w:sz w:val="20"/>
                <w:szCs w:val="20"/>
                <w:rtl/>
              </w:rPr>
              <w:t xml:space="preserve">                  29,698 </w:t>
            </w:r>
          </w:p>
        </w:tc>
        <w:tc>
          <w:tcPr>
            <w:tcW w:w="1728" w:type="dxa"/>
            <w:tcBorders>
              <w:top w:val="nil"/>
              <w:left w:val="nil"/>
              <w:bottom w:val="nil"/>
              <w:right w:val="nil"/>
            </w:tcBorders>
            <w:shd w:val="clear" w:color="auto" w:fill="auto"/>
            <w:noWrap/>
            <w:vAlign w:val="center"/>
            <w:hideMark/>
          </w:tcPr>
          <w:p w:rsidR="007E28F5" w:rsidRPr="0055250C" w:rsidRDefault="007E28F5" w:rsidP="007E28F5">
            <w:pPr>
              <w:bidi/>
              <w:spacing w:after="0" w:line="240" w:lineRule="auto"/>
              <w:rPr>
                <w:rFonts w:ascii="Arial" w:hAnsi="Arial"/>
                <w:color w:val="595959"/>
                <w:sz w:val="20"/>
                <w:szCs w:val="20"/>
                <w:rtl/>
              </w:rPr>
            </w:pPr>
            <w:r w:rsidRPr="0055250C">
              <w:rPr>
                <w:rFonts w:ascii="Arial" w:hAnsi="Arial"/>
                <w:color w:val="595959"/>
                <w:sz w:val="20"/>
                <w:szCs w:val="20"/>
                <w:rtl/>
              </w:rPr>
              <w:t xml:space="preserve">                 278,876 </w:t>
            </w:r>
          </w:p>
        </w:tc>
        <w:tc>
          <w:tcPr>
            <w:tcW w:w="1728" w:type="dxa"/>
            <w:tcBorders>
              <w:top w:val="nil"/>
              <w:left w:val="nil"/>
              <w:bottom w:val="nil"/>
              <w:right w:val="nil"/>
            </w:tcBorders>
            <w:shd w:val="clear" w:color="auto" w:fill="auto"/>
            <w:noWrap/>
            <w:vAlign w:val="center"/>
            <w:hideMark/>
          </w:tcPr>
          <w:p w:rsidR="007E28F5" w:rsidRPr="0055250C" w:rsidRDefault="007E28F5" w:rsidP="007E28F5">
            <w:pPr>
              <w:bidi/>
              <w:spacing w:after="0" w:line="240" w:lineRule="auto"/>
              <w:rPr>
                <w:rFonts w:ascii="Arial" w:hAnsi="Arial"/>
                <w:color w:val="595959"/>
                <w:sz w:val="20"/>
                <w:szCs w:val="20"/>
                <w:rtl/>
              </w:rPr>
            </w:pPr>
            <w:r w:rsidRPr="0055250C">
              <w:rPr>
                <w:rFonts w:ascii="Arial" w:hAnsi="Arial"/>
                <w:color w:val="595959"/>
                <w:sz w:val="20"/>
                <w:szCs w:val="20"/>
                <w:rtl/>
              </w:rPr>
              <w:t xml:space="preserve">                    3,806 </w:t>
            </w:r>
          </w:p>
        </w:tc>
        <w:tc>
          <w:tcPr>
            <w:tcW w:w="1728" w:type="dxa"/>
            <w:tcBorders>
              <w:top w:val="nil"/>
              <w:left w:val="nil"/>
              <w:bottom w:val="nil"/>
              <w:right w:val="nil"/>
            </w:tcBorders>
            <w:shd w:val="clear" w:color="auto" w:fill="auto"/>
            <w:noWrap/>
            <w:vAlign w:val="center"/>
            <w:hideMark/>
          </w:tcPr>
          <w:p w:rsidR="007E28F5" w:rsidRPr="0055250C" w:rsidRDefault="007E28F5" w:rsidP="007E28F5">
            <w:pPr>
              <w:bidi/>
              <w:spacing w:after="0" w:line="240" w:lineRule="auto"/>
              <w:rPr>
                <w:rFonts w:ascii="Arial" w:hAnsi="Arial"/>
                <w:color w:val="595959"/>
                <w:sz w:val="20"/>
                <w:szCs w:val="20"/>
                <w:rtl/>
              </w:rPr>
            </w:pPr>
            <w:r w:rsidRPr="0055250C">
              <w:rPr>
                <w:rFonts w:ascii="Arial" w:hAnsi="Arial"/>
                <w:color w:val="595959"/>
                <w:sz w:val="20"/>
                <w:szCs w:val="20"/>
                <w:rtl/>
              </w:rPr>
              <w:t xml:space="preserve">                    1,311 </w:t>
            </w:r>
          </w:p>
        </w:tc>
      </w:tr>
      <w:tr w:rsidR="007E28F5" w:rsidRPr="0055250C" w:rsidTr="00F22C5E">
        <w:trPr>
          <w:trHeight w:val="300"/>
        </w:trPr>
        <w:tc>
          <w:tcPr>
            <w:tcW w:w="1940" w:type="dxa"/>
            <w:tcBorders>
              <w:top w:val="nil"/>
              <w:left w:val="nil"/>
              <w:bottom w:val="nil"/>
              <w:right w:val="nil"/>
            </w:tcBorders>
            <w:shd w:val="clear" w:color="auto" w:fill="auto"/>
            <w:noWrap/>
            <w:vAlign w:val="center"/>
            <w:hideMark/>
          </w:tcPr>
          <w:p w:rsidR="007E28F5" w:rsidRPr="00D21567" w:rsidRDefault="007E28F5" w:rsidP="007E28F5">
            <w:pPr>
              <w:bidi/>
              <w:spacing w:after="0" w:line="240" w:lineRule="auto"/>
              <w:rPr>
                <w:rFonts w:ascii="Tahoma" w:hAnsi="Tahoma" w:cs="Tahoma"/>
                <w:color w:val="595959"/>
                <w:sz w:val="20"/>
                <w:szCs w:val="20"/>
                <w:rtl/>
              </w:rPr>
            </w:pPr>
            <w:r w:rsidRPr="00D21567">
              <w:rPr>
                <w:rFonts w:ascii="Tahoma" w:hAnsi="Tahoma" w:cs="Tahoma"/>
                <w:color w:val="595959"/>
                <w:sz w:val="20"/>
                <w:szCs w:val="20"/>
                <w:rtl/>
              </w:rPr>
              <w:t>4</w:t>
            </w:r>
            <w:r>
              <w:rPr>
                <w:rFonts w:ascii="Tahoma" w:hAnsi="Tahoma" w:cs="Tahoma" w:hint="cs"/>
                <w:color w:val="595959"/>
                <w:sz w:val="20"/>
                <w:szCs w:val="20"/>
                <w:rtl/>
              </w:rPr>
              <w:t>0</w:t>
            </w:r>
            <w:r w:rsidRPr="00D21567">
              <w:rPr>
                <w:rFonts w:ascii="Tahoma" w:hAnsi="Tahoma" w:cs="Tahoma"/>
                <w:color w:val="595959"/>
                <w:sz w:val="20"/>
                <w:szCs w:val="20"/>
                <w:rtl/>
              </w:rPr>
              <w:t>-4</w:t>
            </w:r>
            <w:r>
              <w:rPr>
                <w:rFonts w:ascii="Tahoma" w:hAnsi="Tahoma" w:cs="Tahoma" w:hint="cs"/>
                <w:color w:val="595959"/>
                <w:sz w:val="20"/>
                <w:szCs w:val="20"/>
                <w:rtl/>
              </w:rPr>
              <w:t>4</w:t>
            </w:r>
          </w:p>
        </w:tc>
        <w:tc>
          <w:tcPr>
            <w:tcW w:w="1728" w:type="dxa"/>
            <w:tcBorders>
              <w:top w:val="nil"/>
              <w:left w:val="nil"/>
              <w:bottom w:val="nil"/>
              <w:right w:val="nil"/>
            </w:tcBorders>
            <w:shd w:val="clear" w:color="auto" w:fill="auto"/>
            <w:noWrap/>
            <w:vAlign w:val="center"/>
            <w:hideMark/>
          </w:tcPr>
          <w:p w:rsidR="007E28F5" w:rsidRPr="0055250C" w:rsidRDefault="007E28F5" w:rsidP="007E28F5">
            <w:pPr>
              <w:bidi/>
              <w:spacing w:after="0" w:line="240" w:lineRule="auto"/>
              <w:rPr>
                <w:rFonts w:ascii="Arial" w:hAnsi="Arial"/>
                <w:color w:val="595959"/>
                <w:sz w:val="20"/>
                <w:szCs w:val="20"/>
                <w:rtl/>
              </w:rPr>
            </w:pPr>
            <w:r w:rsidRPr="0055250C">
              <w:rPr>
                <w:rFonts w:ascii="Arial" w:hAnsi="Arial"/>
                <w:color w:val="595959"/>
                <w:sz w:val="20"/>
                <w:szCs w:val="20"/>
                <w:rtl/>
              </w:rPr>
              <w:t xml:space="preserve">                  12,288 </w:t>
            </w:r>
          </w:p>
        </w:tc>
        <w:tc>
          <w:tcPr>
            <w:tcW w:w="1728" w:type="dxa"/>
            <w:tcBorders>
              <w:top w:val="nil"/>
              <w:left w:val="nil"/>
              <w:bottom w:val="nil"/>
              <w:right w:val="nil"/>
            </w:tcBorders>
            <w:shd w:val="clear" w:color="auto" w:fill="auto"/>
            <w:noWrap/>
            <w:vAlign w:val="center"/>
            <w:hideMark/>
          </w:tcPr>
          <w:p w:rsidR="007E28F5" w:rsidRPr="0055250C" w:rsidRDefault="007E28F5" w:rsidP="007E28F5">
            <w:pPr>
              <w:bidi/>
              <w:spacing w:after="0" w:line="240" w:lineRule="auto"/>
              <w:rPr>
                <w:rFonts w:ascii="Arial" w:hAnsi="Arial"/>
                <w:color w:val="595959"/>
                <w:sz w:val="20"/>
                <w:szCs w:val="20"/>
                <w:rtl/>
              </w:rPr>
            </w:pPr>
            <w:r w:rsidRPr="0055250C">
              <w:rPr>
                <w:rFonts w:ascii="Arial" w:hAnsi="Arial"/>
                <w:color w:val="595959"/>
                <w:sz w:val="20"/>
                <w:szCs w:val="20"/>
                <w:rtl/>
              </w:rPr>
              <w:t xml:space="preserve">                 209,552 </w:t>
            </w:r>
          </w:p>
        </w:tc>
        <w:tc>
          <w:tcPr>
            <w:tcW w:w="1728" w:type="dxa"/>
            <w:tcBorders>
              <w:top w:val="nil"/>
              <w:left w:val="nil"/>
              <w:bottom w:val="nil"/>
              <w:right w:val="nil"/>
            </w:tcBorders>
            <w:shd w:val="clear" w:color="auto" w:fill="auto"/>
            <w:noWrap/>
            <w:vAlign w:val="center"/>
            <w:hideMark/>
          </w:tcPr>
          <w:p w:rsidR="007E28F5" w:rsidRPr="0055250C" w:rsidRDefault="007E28F5" w:rsidP="007E28F5">
            <w:pPr>
              <w:bidi/>
              <w:spacing w:after="0" w:line="240" w:lineRule="auto"/>
              <w:rPr>
                <w:rFonts w:ascii="Arial" w:hAnsi="Arial"/>
                <w:color w:val="595959"/>
                <w:sz w:val="20"/>
                <w:szCs w:val="20"/>
                <w:rtl/>
              </w:rPr>
            </w:pPr>
            <w:r w:rsidRPr="0055250C">
              <w:rPr>
                <w:rFonts w:ascii="Arial" w:hAnsi="Arial"/>
                <w:color w:val="595959"/>
                <w:sz w:val="20"/>
                <w:szCs w:val="20"/>
                <w:rtl/>
              </w:rPr>
              <w:t xml:space="preserve">                    2,927 </w:t>
            </w:r>
          </w:p>
        </w:tc>
        <w:tc>
          <w:tcPr>
            <w:tcW w:w="1728" w:type="dxa"/>
            <w:tcBorders>
              <w:top w:val="nil"/>
              <w:left w:val="nil"/>
              <w:bottom w:val="nil"/>
              <w:right w:val="nil"/>
            </w:tcBorders>
            <w:shd w:val="clear" w:color="auto" w:fill="auto"/>
            <w:noWrap/>
            <w:vAlign w:val="center"/>
            <w:hideMark/>
          </w:tcPr>
          <w:p w:rsidR="007E28F5" w:rsidRPr="0055250C" w:rsidRDefault="007E28F5" w:rsidP="007E28F5">
            <w:pPr>
              <w:bidi/>
              <w:spacing w:after="0" w:line="240" w:lineRule="auto"/>
              <w:rPr>
                <w:rFonts w:ascii="Arial" w:hAnsi="Arial"/>
                <w:color w:val="595959"/>
                <w:sz w:val="20"/>
                <w:szCs w:val="20"/>
                <w:rtl/>
              </w:rPr>
            </w:pPr>
            <w:r w:rsidRPr="0055250C">
              <w:rPr>
                <w:rFonts w:ascii="Arial" w:hAnsi="Arial"/>
                <w:color w:val="595959"/>
                <w:sz w:val="20"/>
                <w:szCs w:val="20"/>
                <w:rtl/>
              </w:rPr>
              <w:t xml:space="preserve">                    1,528 </w:t>
            </w:r>
          </w:p>
        </w:tc>
      </w:tr>
      <w:tr w:rsidR="007E28F5" w:rsidRPr="0055250C" w:rsidTr="00F22C5E">
        <w:trPr>
          <w:trHeight w:val="300"/>
        </w:trPr>
        <w:tc>
          <w:tcPr>
            <w:tcW w:w="1940" w:type="dxa"/>
            <w:tcBorders>
              <w:top w:val="nil"/>
              <w:left w:val="nil"/>
              <w:bottom w:val="nil"/>
              <w:right w:val="nil"/>
            </w:tcBorders>
            <w:shd w:val="clear" w:color="auto" w:fill="auto"/>
            <w:noWrap/>
            <w:vAlign w:val="center"/>
            <w:hideMark/>
          </w:tcPr>
          <w:p w:rsidR="007E28F5" w:rsidRPr="00D21567" w:rsidRDefault="007E28F5" w:rsidP="007E28F5">
            <w:pPr>
              <w:bidi/>
              <w:spacing w:after="0" w:line="240" w:lineRule="auto"/>
              <w:rPr>
                <w:rFonts w:ascii="Tahoma" w:hAnsi="Tahoma" w:cs="Tahoma"/>
                <w:color w:val="595959"/>
                <w:sz w:val="20"/>
                <w:szCs w:val="20"/>
                <w:rtl/>
              </w:rPr>
            </w:pPr>
            <w:r w:rsidRPr="00D21567">
              <w:rPr>
                <w:rFonts w:ascii="Tahoma" w:hAnsi="Tahoma" w:cs="Tahoma"/>
                <w:color w:val="595959"/>
                <w:sz w:val="20"/>
                <w:szCs w:val="20"/>
                <w:rtl/>
              </w:rPr>
              <w:t>4</w:t>
            </w:r>
            <w:r>
              <w:rPr>
                <w:rFonts w:ascii="Tahoma" w:hAnsi="Tahoma" w:cs="Tahoma" w:hint="cs"/>
                <w:color w:val="595959"/>
                <w:sz w:val="20"/>
                <w:szCs w:val="20"/>
                <w:rtl/>
              </w:rPr>
              <w:t>5</w:t>
            </w:r>
            <w:r w:rsidRPr="00D21567">
              <w:rPr>
                <w:rFonts w:ascii="Tahoma" w:hAnsi="Tahoma" w:cs="Tahoma"/>
                <w:color w:val="595959"/>
                <w:sz w:val="20"/>
                <w:szCs w:val="20"/>
                <w:rtl/>
              </w:rPr>
              <w:t>-4</w:t>
            </w:r>
            <w:r>
              <w:rPr>
                <w:rFonts w:ascii="Tahoma" w:hAnsi="Tahoma" w:cs="Tahoma" w:hint="cs"/>
                <w:color w:val="595959"/>
                <w:sz w:val="20"/>
                <w:szCs w:val="20"/>
                <w:rtl/>
              </w:rPr>
              <w:t>9</w:t>
            </w:r>
          </w:p>
        </w:tc>
        <w:tc>
          <w:tcPr>
            <w:tcW w:w="1728" w:type="dxa"/>
            <w:tcBorders>
              <w:top w:val="nil"/>
              <w:left w:val="nil"/>
              <w:bottom w:val="nil"/>
              <w:right w:val="nil"/>
            </w:tcBorders>
            <w:shd w:val="clear" w:color="auto" w:fill="auto"/>
            <w:noWrap/>
            <w:vAlign w:val="center"/>
            <w:hideMark/>
          </w:tcPr>
          <w:p w:rsidR="007E28F5" w:rsidRPr="0055250C" w:rsidRDefault="007E28F5" w:rsidP="007E28F5">
            <w:pPr>
              <w:bidi/>
              <w:spacing w:after="0" w:line="240" w:lineRule="auto"/>
              <w:rPr>
                <w:rFonts w:ascii="Arial" w:hAnsi="Arial"/>
                <w:color w:val="595959"/>
                <w:sz w:val="20"/>
                <w:szCs w:val="20"/>
                <w:rtl/>
              </w:rPr>
            </w:pPr>
            <w:r w:rsidRPr="0055250C">
              <w:rPr>
                <w:rFonts w:ascii="Arial" w:hAnsi="Arial"/>
                <w:color w:val="595959"/>
                <w:sz w:val="20"/>
                <w:szCs w:val="20"/>
                <w:rtl/>
              </w:rPr>
              <w:t xml:space="preserve">                    5,564 </w:t>
            </w:r>
          </w:p>
        </w:tc>
        <w:tc>
          <w:tcPr>
            <w:tcW w:w="1728" w:type="dxa"/>
            <w:tcBorders>
              <w:top w:val="nil"/>
              <w:left w:val="nil"/>
              <w:bottom w:val="nil"/>
              <w:right w:val="nil"/>
            </w:tcBorders>
            <w:shd w:val="clear" w:color="auto" w:fill="auto"/>
            <w:noWrap/>
            <w:vAlign w:val="center"/>
            <w:hideMark/>
          </w:tcPr>
          <w:p w:rsidR="007E28F5" w:rsidRPr="0055250C" w:rsidRDefault="007E28F5" w:rsidP="007E28F5">
            <w:pPr>
              <w:bidi/>
              <w:spacing w:after="0" w:line="240" w:lineRule="auto"/>
              <w:rPr>
                <w:rFonts w:ascii="Arial" w:hAnsi="Arial"/>
                <w:color w:val="595959"/>
                <w:sz w:val="20"/>
                <w:szCs w:val="20"/>
                <w:rtl/>
              </w:rPr>
            </w:pPr>
            <w:r w:rsidRPr="0055250C">
              <w:rPr>
                <w:rFonts w:ascii="Arial" w:hAnsi="Arial"/>
                <w:color w:val="595959"/>
                <w:sz w:val="20"/>
                <w:szCs w:val="20"/>
                <w:rtl/>
              </w:rPr>
              <w:t xml:space="preserve">                 123,151 </w:t>
            </w:r>
          </w:p>
        </w:tc>
        <w:tc>
          <w:tcPr>
            <w:tcW w:w="1728" w:type="dxa"/>
            <w:tcBorders>
              <w:top w:val="nil"/>
              <w:left w:val="nil"/>
              <w:bottom w:val="nil"/>
              <w:right w:val="nil"/>
            </w:tcBorders>
            <w:shd w:val="clear" w:color="auto" w:fill="auto"/>
            <w:noWrap/>
            <w:vAlign w:val="center"/>
            <w:hideMark/>
          </w:tcPr>
          <w:p w:rsidR="007E28F5" w:rsidRPr="0055250C" w:rsidRDefault="007E28F5" w:rsidP="007E28F5">
            <w:pPr>
              <w:bidi/>
              <w:spacing w:after="0" w:line="240" w:lineRule="auto"/>
              <w:rPr>
                <w:rFonts w:ascii="Arial" w:hAnsi="Arial"/>
                <w:color w:val="595959"/>
                <w:sz w:val="20"/>
                <w:szCs w:val="20"/>
                <w:rtl/>
              </w:rPr>
            </w:pPr>
            <w:r w:rsidRPr="0055250C">
              <w:rPr>
                <w:rFonts w:ascii="Arial" w:hAnsi="Arial"/>
                <w:color w:val="595959"/>
                <w:sz w:val="20"/>
                <w:szCs w:val="20"/>
                <w:rtl/>
              </w:rPr>
              <w:t xml:space="preserve">                    2,034 </w:t>
            </w:r>
          </w:p>
        </w:tc>
        <w:tc>
          <w:tcPr>
            <w:tcW w:w="1728" w:type="dxa"/>
            <w:tcBorders>
              <w:top w:val="nil"/>
              <w:left w:val="nil"/>
              <w:bottom w:val="nil"/>
              <w:right w:val="nil"/>
            </w:tcBorders>
            <w:shd w:val="clear" w:color="auto" w:fill="auto"/>
            <w:noWrap/>
            <w:vAlign w:val="center"/>
            <w:hideMark/>
          </w:tcPr>
          <w:p w:rsidR="007E28F5" w:rsidRPr="0055250C" w:rsidRDefault="007E28F5" w:rsidP="007E28F5">
            <w:pPr>
              <w:bidi/>
              <w:spacing w:after="0" w:line="240" w:lineRule="auto"/>
              <w:rPr>
                <w:rFonts w:ascii="Arial" w:hAnsi="Arial"/>
                <w:color w:val="595959"/>
                <w:sz w:val="20"/>
                <w:szCs w:val="20"/>
                <w:rtl/>
              </w:rPr>
            </w:pPr>
            <w:r w:rsidRPr="0055250C">
              <w:rPr>
                <w:rFonts w:ascii="Arial" w:hAnsi="Arial"/>
                <w:color w:val="595959"/>
                <w:sz w:val="20"/>
                <w:szCs w:val="20"/>
                <w:rtl/>
              </w:rPr>
              <w:t xml:space="preserve">                    1,818 </w:t>
            </w:r>
          </w:p>
        </w:tc>
      </w:tr>
      <w:tr w:rsidR="007E28F5" w:rsidRPr="0055250C" w:rsidTr="00F22C5E">
        <w:trPr>
          <w:trHeight w:val="300"/>
        </w:trPr>
        <w:tc>
          <w:tcPr>
            <w:tcW w:w="1940" w:type="dxa"/>
            <w:tcBorders>
              <w:top w:val="nil"/>
              <w:left w:val="nil"/>
              <w:bottom w:val="nil"/>
              <w:right w:val="nil"/>
            </w:tcBorders>
            <w:shd w:val="clear" w:color="auto" w:fill="auto"/>
            <w:noWrap/>
            <w:vAlign w:val="center"/>
            <w:hideMark/>
          </w:tcPr>
          <w:p w:rsidR="007E28F5" w:rsidRPr="00D21567" w:rsidRDefault="007E28F5" w:rsidP="007E28F5">
            <w:pPr>
              <w:bidi/>
              <w:spacing w:after="0" w:line="240" w:lineRule="auto"/>
              <w:rPr>
                <w:rFonts w:ascii="Tahoma" w:hAnsi="Tahoma" w:cs="Tahoma"/>
                <w:color w:val="595959"/>
                <w:sz w:val="20"/>
                <w:szCs w:val="20"/>
                <w:rtl/>
              </w:rPr>
            </w:pPr>
            <w:r w:rsidRPr="00D21567">
              <w:rPr>
                <w:rFonts w:ascii="Tahoma" w:hAnsi="Tahoma" w:cs="Tahoma"/>
                <w:color w:val="595959"/>
                <w:sz w:val="20"/>
                <w:szCs w:val="20"/>
                <w:rtl/>
              </w:rPr>
              <w:t>5</w:t>
            </w:r>
            <w:r>
              <w:rPr>
                <w:rFonts w:ascii="Tahoma" w:hAnsi="Tahoma" w:cs="Tahoma" w:hint="cs"/>
                <w:color w:val="595959"/>
                <w:sz w:val="20"/>
                <w:szCs w:val="20"/>
                <w:rtl/>
              </w:rPr>
              <w:t>0</w:t>
            </w:r>
            <w:r w:rsidRPr="00D21567">
              <w:rPr>
                <w:rFonts w:ascii="Tahoma" w:hAnsi="Tahoma" w:cs="Tahoma"/>
                <w:color w:val="595959"/>
                <w:sz w:val="20"/>
                <w:szCs w:val="20"/>
                <w:rtl/>
              </w:rPr>
              <w:t>-5</w:t>
            </w:r>
            <w:r>
              <w:rPr>
                <w:rFonts w:ascii="Tahoma" w:hAnsi="Tahoma" w:cs="Tahoma" w:hint="cs"/>
                <w:color w:val="595959"/>
                <w:sz w:val="20"/>
                <w:szCs w:val="20"/>
                <w:rtl/>
              </w:rPr>
              <w:t>4</w:t>
            </w:r>
          </w:p>
        </w:tc>
        <w:tc>
          <w:tcPr>
            <w:tcW w:w="1728" w:type="dxa"/>
            <w:tcBorders>
              <w:top w:val="nil"/>
              <w:left w:val="nil"/>
              <w:bottom w:val="nil"/>
              <w:right w:val="nil"/>
            </w:tcBorders>
            <w:shd w:val="clear" w:color="auto" w:fill="auto"/>
            <w:noWrap/>
            <w:vAlign w:val="center"/>
            <w:hideMark/>
          </w:tcPr>
          <w:p w:rsidR="007E28F5" w:rsidRPr="0055250C" w:rsidRDefault="007E28F5" w:rsidP="007E28F5">
            <w:pPr>
              <w:bidi/>
              <w:spacing w:after="0" w:line="240" w:lineRule="auto"/>
              <w:rPr>
                <w:rFonts w:ascii="Arial" w:hAnsi="Arial"/>
                <w:color w:val="595959"/>
                <w:sz w:val="20"/>
                <w:szCs w:val="20"/>
                <w:rtl/>
              </w:rPr>
            </w:pPr>
            <w:r w:rsidRPr="0055250C">
              <w:rPr>
                <w:rFonts w:ascii="Arial" w:hAnsi="Arial"/>
                <w:color w:val="595959"/>
                <w:sz w:val="20"/>
                <w:szCs w:val="20"/>
                <w:rtl/>
              </w:rPr>
              <w:t xml:space="preserve">                    2,600 </w:t>
            </w:r>
          </w:p>
        </w:tc>
        <w:tc>
          <w:tcPr>
            <w:tcW w:w="1728" w:type="dxa"/>
            <w:tcBorders>
              <w:top w:val="nil"/>
              <w:left w:val="nil"/>
              <w:bottom w:val="nil"/>
              <w:right w:val="nil"/>
            </w:tcBorders>
            <w:shd w:val="clear" w:color="auto" w:fill="auto"/>
            <w:noWrap/>
            <w:vAlign w:val="center"/>
            <w:hideMark/>
          </w:tcPr>
          <w:p w:rsidR="007E28F5" w:rsidRPr="0055250C" w:rsidRDefault="007E28F5" w:rsidP="007E28F5">
            <w:pPr>
              <w:bidi/>
              <w:spacing w:after="0" w:line="240" w:lineRule="auto"/>
              <w:rPr>
                <w:rFonts w:ascii="Arial" w:hAnsi="Arial"/>
                <w:color w:val="595959"/>
                <w:sz w:val="20"/>
                <w:szCs w:val="20"/>
                <w:rtl/>
              </w:rPr>
            </w:pPr>
            <w:r w:rsidRPr="0055250C">
              <w:rPr>
                <w:rFonts w:ascii="Arial" w:hAnsi="Arial"/>
                <w:color w:val="595959"/>
                <w:sz w:val="20"/>
                <w:szCs w:val="20"/>
                <w:rtl/>
              </w:rPr>
              <w:t xml:space="preserve">                  76,746 </w:t>
            </w:r>
          </w:p>
        </w:tc>
        <w:tc>
          <w:tcPr>
            <w:tcW w:w="1728" w:type="dxa"/>
            <w:tcBorders>
              <w:top w:val="nil"/>
              <w:left w:val="nil"/>
              <w:bottom w:val="nil"/>
              <w:right w:val="nil"/>
            </w:tcBorders>
            <w:shd w:val="clear" w:color="auto" w:fill="auto"/>
            <w:noWrap/>
            <w:vAlign w:val="center"/>
            <w:hideMark/>
          </w:tcPr>
          <w:p w:rsidR="007E28F5" w:rsidRPr="0055250C" w:rsidRDefault="007E28F5" w:rsidP="007E28F5">
            <w:pPr>
              <w:bidi/>
              <w:spacing w:after="0" w:line="240" w:lineRule="auto"/>
              <w:rPr>
                <w:rFonts w:ascii="Arial" w:hAnsi="Arial"/>
                <w:color w:val="595959"/>
                <w:sz w:val="20"/>
                <w:szCs w:val="20"/>
                <w:rtl/>
              </w:rPr>
            </w:pPr>
            <w:r w:rsidRPr="0055250C">
              <w:rPr>
                <w:rFonts w:ascii="Arial" w:hAnsi="Arial"/>
                <w:color w:val="595959"/>
                <w:sz w:val="20"/>
                <w:szCs w:val="20"/>
                <w:rtl/>
              </w:rPr>
              <w:t xml:space="preserve">                    1,454 </w:t>
            </w:r>
          </w:p>
        </w:tc>
        <w:tc>
          <w:tcPr>
            <w:tcW w:w="1728" w:type="dxa"/>
            <w:tcBorders>
              <w:top w:val="nil"/>
              <w:left w:val="nil"/>
              <w:bottom w:val="nil"/>
              <w:right w:val="nil"/>
            </w:tcBorders>
            <w:shd w:val="clear" w:color="auto" w:fill="auto"/>
            <w:noWrap/>
            <w:vAlign w:val="center"/>
            <w:hideMark/>
          </w:tcPr>
          <w:p w:rsidR="007E28F5" w:rsidRPr="0055250C" w:rsidRDefault="007E28F5" w:rsidP="007E28F5">
            <w:pPr>
              <w:bidi/>
              <w:spacing w:after="0" w:line="240" w:lineRule="auto"/>
              <w:rPr>
                <w:rFonts w:ascii="Arial" w:hAnsi="Arial"/>
                <w:color w:val="595959"/>
                <w:sz w:val="20"/>
                <w:szCs w:val="20"/>
                <w:rtl/>
              </w:rPr>
            </w:pPr>
            <w:r w:rsidRPr="0055250C">
              <w:rPr>
                <w:rFonts w:ascii="Arial" w:hAnsi="Arial"/>
                <w:color w:val="595959"/>
                <w:sz w:val="20"/>
                <w:szCs w:val="20"/>
                <w:rtl/>
              </w:rPr>
              <w:t xml:space="preserve">                    2,309 </w:t>
            </w:r>
          </w:p>
        </w:tc>
      </w:tr>
      <w:tr w:rsidR="007E28F5" w:rsidRPr="0055250C" w:rsidTr="00F22C5E">
        <w:trPr>
          <w:trHeight w:val="300"/>
        </w:trPr>
        <w:tc>
          <w:tcPr>
            <w:tcW w:w="1940" w:type="dxa"/>
            <w:tcBorders>
              <w:top w:val="nil"/>
              <w:left w:val="nil"/>
              <w:bottom w:val="nil"/>
              <w:right w:val="nil"/>
            </w:tcBorders>
            <w:shd w:val="clear" w:color="auto" w:fill="auto"/>
            <w:noWrap/>
            <w:vAlign w:val="center"/>
            <w:hideMark/>
          </w:tcPr>
          <w:p w:rsidR="007E28F5" w:rsidRPr="00D21567" w:rsidRDefault="007E28F5" w:rsidP="007E28F5">
            <w:pPr>
              <w:bidi/>
              <w:spacing w:after="0" w:line="240" w:lineRule="auto"/>
              <w:rPr>
                <w:rFonts w:ascii="Tahoma" w:hAnsi="Tahoma" w:cs="Tahoma"/>
                <w:color w:val="595959"/>
                <w:sz w:val="20"/>
                <w:szCs w:val="20"/>
                <w:rtl/>
              </w:rPr>
            </w:pPr>
            <w:r w:rsidRPr="00D21567">
              <w:rPr>
                <w:rFonts w:ascii="Tahoma" w:hAnsi="Tahoma" w:cs="Tahoma"/>
                <w:color w:val="595959"/>
                <w:sz w:val="20"/>
                <w:szCs w:val="20"/>
                <w:rtl/>
              </w:rPr>
              <w:t>5</w:t>
            </w:r>
            <w:r>
              <w:rPr>
                <w:rFonts w:ascii="Tahoma" w:hAnsi="Tahoma" w:cs="Tahoma" w:hint="cs"/>
                <w:color w:val="595959"/>
                <w:sz w:val="20"/>
                <w:szCs w:val="20"/>
                <w:rtl/>
              </w:rPr>
              <w:t>5</w:t>
            </w:r>
            <w:r w:rsidRPr="00D21567">
              <w:rPr>
                <w:rFonts w:ascii="Tahoma" w:hAnsi="Tahoma" w:cs="Tahoma"/>
                <w:color w:val="595959"/>
                <w:sz w:val="20"/>
                <w:szCs w:val="20"/>
                <w:rtl/>
              </w:rPr>
              <w:t>-5</w:t>
            </w:r>
            <w:r>
              <w:rPr>
                <w:rFonts w:ascii="Tahoma" w:hAnsi="Tahoma" w:cs="Tahoma" w:hint="cs"/>
                <w:color w:val="595959"/>
                <w:sz w:val="20"/>
                <w:szCs w:val="20"/>
                <w:rtl/>
              </w:rPr>
              <w:t>9</w:t>
            </w:r>
          </w:p>
        </w:tc>
        <w:tc>
          <w:tcPr>
            <w:tcW w:w="1728" w:type="dxa"/>
            <w:tcBorders>
              <w:top w:val="nil"/>
              <w:left w:val="nil"/>
              <w:bottom w:val="nil"/>
              <w:right w:val="nil"/>
            </w:tcBorders>
            <w:shd w:val="clear" w:color="auto" w:fill="auto"/>
            <w:noWrap/>
            <w:vAlign w:val="center"/>
            <w:hideMark/>
          </w:tcPr>
          <w:p w:rsidR="007E28F5" w:rsidRPr="0055250C" w:rsidRDefault="007E28F5" w:rsidP="007E28F5">
            <w:pPr>
              <w:bidi/>
              <w:spacing w:after="0" w:line="240" w:lineRule="auto"/>
              <w:rPr>
                <w:rFonts w:ascii="Arial" w:hAnsi="Arial"/>
                <w:color w:val="595959"/>
                <w:sz w:val="20"/>
                <w:szCs w:val="20"/>
                <w:rtl/>
              </w:rPr>
            </w:pPr>
            <w:r w:rsidRPr="0055250C">
              <w:rPr>
                <w:rFonts w:ascii="Arial" w:hAnsi="Arial"/>
                <w:color w:val="595959"/>
                <w:sz w:val="20"/>
                <w:szCs w:val="20"/>
                <w:rtl/>
              </w:rPr>
              <w:t xml:space="preserve">                    1,196 </w:t>
            </w:r>
          </w:p>
        </w:tc>
        <w:tc>
          <w:tcPr>
            <w:tcW w:w="1728" w:type="dxa"/>
            <w:tcBorders>
              <w:top w:val="nil"/>
              <w:left w:val="nil"/>
              <w:bottom w:val="nil"/>
              <w:right w:val="nil"/>
            </w:tcBorders>
            <w:shd w:val="clear" w:color="auto" w:fill="auto"/>
            <w:noWrap/>
            <w:vAlign w:val="center"/>
            <w:hideMark/>
          </w:tcPr>
          <w:p w:rsidR="007E28F5" w:rsidRPr="0055250C" w:rsidRDefault="007E28F5" w:rsidP="007E28F5">
            <w:pPr>
              <w:bidi/>
              <w:spacing w:after="0" w:line="240" w:lineRule="auto"/>
              <w:rPr>
                <w:rFonts w:ascii="Arial" w:hAnsi="Arial"/>
                <w:color w:val="595959"/>
                <w:sz w:val="20"/>
                <w:szCs w:val="20"/>
                <w:rtl/>
              </w:rPr>
            </w:pPr>
            <w:r w:rsidRPr="0055250C">
              <w:rPr>
                <w:rFonts w:ascii="Arial" w:hAnsi="Arial"/>
                <w:color w:val="595959"/>
                <w:sz w:val="20"/>
                <w:szCs w:val="20"/>
                <w:rtl/>
              </w:rPr>
              <w:t xml:space="preserve">                  45,390 </w:t>
            </w:r>
          </w:p>
        </w:tc>
        <w:tc>
          <w:tcPr>
            <w:tcW w:w="1728" w:type="dxa"/>
            <w:tcBorders>
              <w:top w:val="nil"/>
              <w:left w:val="nil"/>
              <w:bottom w:val="nil"/>
              <w:right w:val="nil"/>
            </w:tcBorders>
            <w:shd w:val="clear" w:color="auto" w:fill="auto"/>
            <w:noWrap/>
            <w:vAlign w:val="center"/>
            <w:hideMark/>
          </w:tcPr>
          <w:p w:rsidR="007E28F5" w:rsidRPr="0055250C" w:rsidRDefault="007E28F5" w:rsidP="007E28F5">
            <w:pPr>
              <w:bidi/>
              <w:spacing w:after="0" w:line="240" w:lineRule="auto"/>
              <w:rPr>
                <w:rFonts w:ascii="Arial" w:hAnsi="Arial"/>
                <w:color w:val="595959"/>
                <w:sz w:val="20"/>
                <w:szCs w:val="20"/>
                <w:rtl/>
              </w:rPr>
            </w:pPr>
            <w:r w:rsidRPr="0055250C">
              <w:rPr>
                <w:rFonts w:ascii="Arial" w:hAnsi="Arial"/>
                <w:color w:val="595959"/>
                <w:sz w:val="20"/>
                <w:szCs w:val="20"/>
                <w:rtl/>
              </w:rPr>
              <w:t xml:space="preserve">                    1,133 </w:t>
            </w:r>
          </w:p>
        </w:tc>
        <w:tc>
          <w:tcPr>
            <w:tcW w:w="1728" w:type="dxa"/>
            <w:tcBorders>
              <w:top w:val="nil"/>
              <w:left w:val="nil"/>
              <w:bottom w:val="nil"/>
              <w:right w:val="nil"/>
            </w:tcBorders>
            <w:shd w:val="clear" w:color="auto" w:fill="auto"/>
            <w:noWrap/>
            <w:vAlign w:val="center"/>
            <w:hideMark/>
          </w:tcPr>
          <w:p w:rsidR="007E28F5" w:rsidRPr="0055250C" w:rsidRDefault="007E28F5" w:rsidP="007E28F5">
            <w:pPr>
              <w:bidi/>
              <w:spacing w:after="0" w:line="240" w:lineRule="auto"/>
              <w:rPr>
                <w:rFonts w:ascii="Arial" w:hAnsi="Arial"/>
                <w:color w:val="595959"/>
                <w:sz w:val="20"/>
                <w:szCs w:val="20"/>
                <w:rtl/>
              </w:rPr>
            </w:pPr>
            <w:r w:rsidRPr="0055250C">
              <w:rPr>
                <w:rFonts w:ascii="Arial" w:hAnsi="Arial"/>
                <w:color w:val="595959"/>
                <w:sz w:val="20"/>
                <w:szCs w:val="20"/>
                <w:rtl/>
              </w:rPr>
              <w:t xml:space="preserve">                    2,509 </w:t>
            </w:r>
          </w:p>
        </w:tc>
      </w:tr>
      <w:tr w:rsidR="007E28F5" w:rsidRPr="0055250C" w:rsidTr="00F22C5E">
        <w:trPr>
          <w:trHeight w:val="300"/>
        </w:trPr>
        <w:tc>
          <w:tcPr>
            <w:tcW w:w="1940" w:type="dxa"/>
            <w:tcBorders>
              <w:top w:val="nil"/>
              <w:left w:val="nil"/>
              <w:bottom w:val="nil"/>
              <w:right w:val="nil"/>
            </w:tcBorders>
            <w:shd w:val="clear" w:color="auto" w:fill="auto"/>
            <w:noWrap/>
            <w:vAlign w:val="center"/>
            <w:hideMark/>
          </w:tcPr>
          <w:p w:rsidR="007E28F5" w:rsidRPr="00D21567" w:rsidRDefault="007E28F5" w:rsidP="007E28F5">
            <w:pPr>
              <w:bidi/>
              <w:spacing w:after="0" w:line="240" w:lineRule="auto"/>
              <w:rPr>
                <w:rFonts w:ascii="Tahoma" w:hAnsi="Tahoma" w:cs="Tahoma"/>
                <w:color w:val="595959"/>
                <w:sz w:val="20"/>
                <w:szCs w:val="20"/>
                <w:rtl/>
              </w:rPr>
            </w:pPr>
            <w:r w:rsidRPr="00D21567">
              <w:rPr>
                <w:rFonts w:ascii="Tahoma" w:hAnsi="Tahoma" w:cs="Tahoma"/>
                <w:color w:val="595959"/>
                <w:sz w:val="20"/>
                <w:szCs w:val="20"/>
                <w:rtl/>
              </w:rPr>
              <w:t>6</w:t>
            </w:r>
            <w:r>
              <w:rPr>
                <w:rFonts w:ascii="Tahoma" w:hAnsi="Tahoma" w:cs="Tahoma" w:hint="cs"/>
                <w:color w:val="595959"/>
                <w:sz w:val="20"/>
                <w:szCs w:val="20"/>
                <w:rtl/>
              </w:rPr>
              <w:t>0</w:t>
            </w:r>
            <w:r w:rsidRPr="00D21567">
              <w:rPr>
                <w:rFonts w:ascii="Tahoma" w:hAnsi="Tahoma" w:cs="Tahoma"/>
                <w:color w:val="595959"/>
                <w:sz w:val="20"/>
                <w:szCs w:val="20"/>
                <w:rtl/>
              </w:rPr>
              <w:t>-6</w:t>
            </w:r>
            <w:r>
              <w:rPr>
                <w:rFonts w:ascii="Tahoma" w:hAnsi="Tahoma" w:cs="Tahoma" w:hint="cs"/>
                <w:color w:val="595959"/>
                <w:sz w:val="20"/>
                <w:szCs w:val="20"/>
                <w:rtl/>
              </w:rPr>
              <w:t>4</w:t>
            </w:r>
          </w:p>
        </w:tc>
        <w:tc>
          <w:tcPr>
            <w:tcW w:w="1728" w:type="dxa"/>
            <w:tcBorders>
              <w:top w:val="nil"/>
              <w:left w:val="nil"/>
              <w:bottom w:val="nil"/>
              <w:right w:val="nil"/>
            </w:tcBorders>
            <w:shd w:val="clear" w:color="auto" w:fill="auto"/>
            <w:noWrap/>
            <w:vAlign w:val="center"/>
            <w:hideMark/>
          </w:tcPr>
          <w:p w:rsidR="007E28F5" w:rsidRPr="0055250C" w:rsidRDefault="007E28F5" w:rsidP="007E28F5">
            <w:pPr>
              <w:bidi/>
              <w:spacing w:after="0" w:line="240" w:lineRule="auto"/>
              <w:rPr>
                <w:rFonts w:ascii="Arial" w:hAnsi="Arial"/>
                <w:color w:val="595959"/>
                <w:sz w:val="20"/>
                <w:szCs w:val="20"/>
                <w:rtl/>
              </w:rPr>
            </w:pPr>
            <w:r w:rsidRPr="0055250C">
              <w:rPr>
                <w:rFonts w:ascii="Arial" w:hAnsi="Arial"/>
                <w:color w:val="595959"/>
                <w:sz w:val="20"/>
                <w:szCs w:val="20"/>
                <w:rtl/>
              </w:rPr>
              <w:t xml:space="preserve">                       469 </w:t>
            </w:r>
          </w:p>
        </w:tc>
        <w:tc>
          <w:tcPr>
            <w:tcW w:w="1728" w:type="dxa"/>
            <w:tcBorders>
              <w:top w:val="nil"/>
              <w:left w:val="nil"/>
              <w:bottom w:val="nil"/>
              <w:right w:val="nil"/>
            </w:tcBorders>
            <w:shd w:val="clear" w:color="auto" w:fill="auto"/>
            <w:noWrap/>
            <w:vAlign w:val="center"/>
            <w:hideMark/>
          </w:tcPr>
          <w:p w:rsidR="007E28F5" w:rsidRPr="0055250C" w:rsidRDefault="007E28F5" w:rsidP="007E28F5">
            <w:pPr>
              <w:bidi/>
              <w:spacing w:after="0" w:line="240" w:lineRule="auto"/>
              <w:rPr>
                <w:rFonts w:ascii="Arial" w:hAnsi="Arial"/>
                <w:color w:val="595959"/>
                <w:sz w:val="20"/>
                <w:szCs w:val="20"/>
                <w:rtl/>
              </w:rPr>
            </w:pPr>
            <w:r w:rsidRPr="0055250C">
              <w:rPr>
                <w:rFonts w:ascii="Arial" w:hAnsi="Arial"/>
                <w:color w:val="595959"/>
                <w:sz w:val="20"/>
                <w:szCs w:val="20"/>
                <w:rtl/>
              </w:rPr>
              <w:t xml:space="preserve">                  20,360 </w:t>
            </w:r>
          </w:p>
        </w:tc>
        <w:tc>
          <w:tcPr>
            <w:tcW w:w="1728" w:type="dxa"/>
            <w:tcBorders>
              <w:top w:val="nil"/>
              <w:left w:val="nil"/>
              <w:bottom w:val="nil"/>
              <w:right w:val="nil"/>
            </w:tcBorders>
            <w:shd w:val="clear" w:color="auto" w:fill="auto"/>
            <w:noWrap/>
            <w:vAlign w:val="center"/>
            <w:hideMark/>
          </w:tcPr>
          <w:p w:rsidR="007E28F5" w:rsidRPr="0055250C" w:rsidRDefault="007E28F5" w:rsidP="007E28F5">
            <w:pPr>
              <w:bidi/>
              <w:spacing w:after="0" w:line="240" w:lineRule="auto"/>
              <w:rPr>
                <w:rFonts w:ascii="Arial" w:hAnsi="Arial"/>
                <w:color w:val="595959"/>
                <w:sz w:val="20"/>
                <w:szCs w:val="20"/>
                <w:rtl/>
              </w:rPr>
            </w:pPr>
            <w:r w:rsidRPr="0055250C">
              <w:rPr>
                <w:rFonts w:ascii="Arial" w:hAnsi="Arial"/>
                <w:color w:val="595959"/>
                <w:sz w:val="20"/>
                <w:szCs w:val="20"/>
                <w:rtl/>
              </w:rPr>
              <w:t xml:space="preserve">                       699 </w:t>
            </w:r>
          </w:p>
        </w:tc>
        <w:tc>
          <w:tcPr>
            <w:tcW w:w="1728" w:type="dxa"/>
            <w:tcBorders>
              <w:top w:val="nil"/>
              <w:left w:val="nil"/>
              <w:bottom w:val="nil"/>
              <w:right w:val="nil"/>
            </w:tcBorders>
            <w:shd w:val="clear" w:color="auto" w:fill="auto"/>
            <w:noWrap/>
            <w:vAlign w:val="center"/>
            <w:hideMark/>
          </w:tcPr>
          <w:p w:rsidR="007E28F5" w:rsidRPr="0055250C" w:rsidRDefault="007E28F5" w:rsidP="007E28F5">
            <w:pPr>
              <w:bidi/>
              <w:spacing w:after="0" w:line="240" w:lineRule="auto"/>
              <w:rPr>
                <w:rFonts w:ascii="Arial" w:hAnsi="Arial"/>
                <w:color w:val="595959"/>
                <w:sz w:val="20"/>
                <w:szCs w:val="20"/>
                <w:rtl/>
              </w:rPr>
            </w:pPr>
            <w:r w:rsidRPr="0055250C">
              <w:rPr>
                <w:rFonts w:ascii="Arial" w:hAnsi="Arial"/>
                <w:color w:val="595959"/>
                <w:sz w:val="20"/>
                <w:szCs w:val="20"/>
                <w:rtl/>
              </w:rPr>
              <w:t xml:space="preserve">                    2,307 </w:t>
            </w:r>
          </w:p>
        </w:tc>
      </w:tr>
      <w:tr w:rsidR="007E28F5" w:rsidRPr="0055250C" w:rsidTr="00F22C5E">
        <w:trPr>
          <w:trHeight w:val="300"/>
        </w:trPr>
        <w:tc>
          <w:tcPr>
            <w:tcW w:w="1940" w:type="dxa"/>
            <w:tcBorders>
              <w:top w:val="nil"/>
              <w:left w:val="nil"/>
              <w:bottom w:val="nil"/>
              <w:right w:val="nil"/>
            </w:tcBorders>
            <w:shd w:val="clear" w:color="auto" w:fill="auto"/>
            <w:noWrap/>
            <w:vAlign w:val="center"/>
            <w:hideMark/>
          </w:tcPr>
          <w:p w:rsidR="007E28F5" w:rsidRPr="00D21567" w:rsidRDefault="007E28F5" w:rsidP="007E28F5">
            <w:pPr>
              <w:bidi/>
              <w:spacing w:after="0" w:line="240" w:lineRule="auto"/>
              <w:rPr>
                <w:rFonts w:ascii="Tahoma" w:hAnsi="Tahoma" w:cs="Tahoma"/>
                <w:color w:val="595959"/>
                <w:sz w:val="20"/>
                <w:szCs w:val="20"/>
                <w:rtl/>
              </w:rPr>
            </w:pPr>
            <w:r w:rsidRPr="00D21567">
              <w:rPr>
                <w:rFonts w:ascii="Tahoma" w:hAnsi="Tahoma" w:cs="Tahoma"/>
                <w:color w:val="595959"/>
                <w:sz w:val="20"/>
                <w:szCs w:val="20"/>
                <w:rtl/>
              </w:rPr>
              <w:t>6</w:t>
            </w:r>
            <w:r>
              <w:rPr>
                <w:rFonts w:ascii="Tahoma" w:hAnsi="Tahoma" w:cs="Tahoma" w:hint="cs"/>
                <w:color w:val="595959"/>
                <w:sz w:val="20"/>
                <w:szCs w:val="20"/>
                <w:rtl/>
              </w:rPr>
              <w:t>5</w:t>
            </w:r>
            <w:r w:rsidRPr="00D21567">
              <w:rPr>
                <w:rFonts w:ascii="Tahoma" w:hAnsi="Tahoma" w:cs="Tahoma"/>
                <w:color w:val="595959"/>
                <w:sz w:val="20"/>
                <w:szCs w:val="20"/>
                <w:rtl/>
              </w:rPr>
              <w:t>-6</w:t>
            </w:r>
            <w:r>
              <w:rPr>
                <w:rFonts w:ascii="Tahoma" w:hAnsi="Tahoma" w:cs="Tahoma" w:hint="cs"/>
                <w:color w:val="595959"/>
                <w:sz w:val="20"/>
                <w:szCs w:val="20"/>
                <w:rtl/>
              </w:rPr>
              <w:t>9</w:t>
            </w:r>
          </w:p>
        </w:tc>
        <w:tc>
          <w:tcPr>
            <w:tcW w:w="1728" w:type="dxa"/>
            <w:tcBorders>
              <w:top w:val="nil"/>
              <w:left w:val="nil"/>
              <w:bottom w:val="nil"/>
              <w:right w:val="nil"/>
            </w:tcBorders>
            <w:shd w:val="clear" w:color="auto" w:fill="auto"/>
            <w:noWrap/>
            <w:vAlign w:val="center"/>
            <w:hideMark/>
          </w:tcPr>
          <w:p w:rsidR="007E28F5" w:rsidRPr="0055250C" w:rsidRDefault="007E28F5" w:rsidP="007E28F5">
            <w:pPr>
              <w:bidi/>
              <w:spacing w:after="0" w:line="240" w:lineRule="auto"/>
              <w:rPr>
                <w:rFonts w:ascii="Arial" w:hAnsi="Arial"/>
                <w:color w:val="595959"/>
                <w:sz w:val="20"/>
                <w:szCs w:val="20"/>
                <w:rtl/>
              </w:rPr>
            </w:pPr>
            <w:r w:rsidRPr="0055250C">
              <w:rPr>
                <w:rFonts w:ascii="Arial" w:hAnsi="Arial"/>
                <w:color w:val="595959"/>
                <w:sz w:val="20"/>
                <w:szCs w:val="20"/>
                <w:rtl/>
              </w:rPr>
              <w:t xml:space="preserve">                       198 </w:t>
            </w:r>
          </w:p>
        </w:tc>
        <w:tc>
          <w:tcPr>
            <w:tcW w:w="1728" w:type="dxa"/>
            <w:tcBorders>
              <w:top w:val="nil"/>
              <w:left w:val="nil"/>
              <w:bottom w:val="nil"/>
              <w:right w:val="nil"/>
            </w:tcBorders>
            <w:shd w:val="clear" w:color="auto" w:fill="auto"/>
            <w:noWrap/>
            <w:vAlign w:val="center"/>
            <w:hideMark/>
          </w:tcPr>
          <w:p w:rsidR="007E28F5" w:rsidRPr="0055250C" w:rsidRDefault="007E28F5" w:rsidP="007E28F5">
            <w:pPr>
              <w:bidi/>
              <w:spacing w:after="0" w:line="240" w:lineRule="auto"/>
              <w:rPr>
                <w:rFonts w:ascii="Arial" w:hAnsi="Arial"/>
                <w:color w:val="595959"/>
                <w:sz w:val="20"/>
                <w:szCs w:val="20"/>
                <w:rtl/>
              </w:rPr>
            </w:pPr>
            <w:r w:rsidRPr="0055250C">
              <w:rPr>
                <w:rFonts w:ascii="Arial" w:hAnsi="Arial"/>
                <w:color w:val="595959"/>
                <w:sz w:val="20"/>
                <w:szCs w:val="20"/>
                <w:rtl/>
              </w:rPr>
              <w:t xml:space="preserve">                    9,128 </w:t>
            </w:r>
          </w:p>
        </w:tc>
        <w:tc>
          <w:tcPr>
            <w:tcW w:w="1728" w:type="dxa"/>
            <w:tcBorders>
              <w:top w:val="nil"/>
              <w:left w:val="nil"/>
              <w:bottom w:val="nil"/>
              <w:right w:val="nil"/>
            </w:tcBorders>
            <w:shd w:val="clear" w:color="auto" w:fill="auto"/>
            <w:noWrap/>
            <w:vAlign w:val="center"/>
            <w:hideMark/>
          </w:tcPr>
          <w:p w:rsidR="007E28F5" w:rsidRPr="0055250C" w:rsidRDefault="007E28F5" w:rsidP="007E28F5">
            <w:pPr>
              <w:bidi/>
              <w:spacing w:after="0" w:line="240" w:lineRule="auto"/>
              <w:rPr>
                <w:rFonts w:ascii="Arial" w:hAnsi="Arial"/>
                <w:color w:val="595959"/>
                <w:sz w:val="20"/>
                <w:szCs w:val="20"/>
                <w:rtl/>
              </w:rPr>
            </w:pPr>
            <w:r w:rsidRPr="0055250C">
              <w:rPr>
                <w:rFonts w:ascii="Arial" w:hAnsi="Arial"/>
                <w:color w:val="595959"/>
                <w:sz w:val="20"/>
                <w:szCs w:val="20"/>
                <w:rtl/>
              </w:rPr>
              <w:t xml:space="preserve">                       332 </w:t>
            </w:r>
          </w:p>
        </w:tc>
        <w:tc>
          <w:tcPr>
            <w:tcW w:w="1728" w:type="dxa"/>
            <w:tcBorders>
              <w:top w:val="nil"/>
              <w:left w:val="nil"/>
              <w:bottom w:val="nil"/>
              <w:right w:val="nil"/>
            </w:tcBorders>
            <w:shd w:val="clear" w:color="auto" w:fill="auto"/>
            <w:noWrap/>
            <w:vAlign w:val="center"/>
            <w:hideMark/>
          </w:tcPr>
          <w:p w:rsidR="007E28F5" w:rsidRPr="0055250C" w:rsidRDefault="007E28F5" w:rsidP="007E28F5">
            <w:pPr>
              <w:bidi/>
              <w:spacing w:after="0" w:line="240" w:lineRule="auto"/>
              <w:rPr>
                <w:rFonts w:ascii="Arial" w:hAnsi="Arial"/>
                <w:color w:val="595959"/>
                <w:sz w:val="20"/>
                <w:szCs w:val="20"/>
                <w:rtl/>
              </w:rPr>
            </w:pPr>
            <w:r w:rsidRPr="0055250C">
              <w:rPr>
                <w:rFonts w:ascii="Arial" w:hAnsi="Arial"/>
                <w:color w:val="595959"/>
                <w:sz w:val="20"/>
                <w:szCs w:val="20"/>
                <w:rtl/>
              </w:rPr>
              <w:t xml:space="preserve">                    1,938 </w:t>
            </w:r>
          </w:p>
        </w:tc>
      </w:tr>
      <w:tr w:rsidR="007E28F5" w:rsidRPr="0055250C" w:rsidTr="00F22C5E">
        <w:trPr>
          <w:trHeight w:val="300"/>
        </w:trPr>
        <w:tc>
          <w:tcPr>
            <w:tcW w:w="1940" w:type="dxa"/>
            <w:tcBorders>
              <w:top w:val="nil"/>
              <w:left w:val="nil"/>
              <w:right w:val="nil"/>
            </w:tcBorders>
            <w:shd w:val="clear" w:color="auto" w:fill="auto"/>
            <w:noWrap/>
            <w:vAlign w:val="center"/>
            <w:hideMark/>
          </w:tcPr>
          <w:p w:rsidR="007E28F5" w:rsidRPr="00D21567" w:rsidRDefault="007E28F5" w:rsidP="007E28F5">
            <w:pPr>
              <w:bidi/>
              <w:spacing w:after="0" w:line="240" w:lineRule="auto"/>
              <w:rPr>
                <w:rFonts w:ascii="Tahoma" w:hAnsi="Tahoma" w:cs="Tahoma"/>
                <w:color w:val="595959"/>
                <w:sz w:val="20"/>
                <w:szCs w:val="20"/>
                <w:rtl/>
              </w:rPr>
            </w:pPr>
            <w:r w:rsidRPr="00D21567">
              <w:rPr>
                <w:rFonts w:ascii="Tahoma" w:hAnsi="Tahoma" w:cs="Tahoma"/>
                <w:color w:val="595959"/>
                <w:sz w:val="20"/>
                <w:szCs w:val="20"/>
                <w:rtl/>
              </w:rPr>
              <w:t>7</w:t>
            </w:r>
            <w:r>
              <w:rPr>
                <w:rFonts w:ascii="Tahoma" w:hAnsi="Tahoma" w:cs="Tahoma" w:hint="cs"/>
                <w:color w:val="595959"/>
                <w:sz w:val="20"/>
                <w:szCs w:val="20"/>
                <w:rtl/>
              </w:rPr>
              <w:t>0</w:t>
            </w:r>
            <w:r w:rsidRPr="00D21567">
              <w:rPr>
                <w:rFonts w:ascii="Tahoma" w:hAnsi="Tahoma" w:cs="Tahoma"/>
                <w:color w:val="595959"/>
                <w:sz w:val="20"/>
                <w:szCs w:val="20"/>
                <w:rtl/>
              </w:rPr>
              <w:t>-7</w:t>
            </w:r>
            <w:r>
              <w:rPr>
                <w:rFonts w:ascii="Tahoma" w:hAnsi="Tahoma" w:cs="Tahoma" w:hint="cs"/>
                <w:color w:val="595959"/>
                <w:sz w:val="20"/>
                <w:szCs w:val="20"/>
                <w:rtl/>
              </w:rPr>
              <w:t>4</w:t>
            </w:r>
          </w:p>
        </w:tc>
        <w:tc>
          <w:tcPr>
            <w:tcW w:w="1728" w:type="dxa"/>
            <w:tcBorders>
              <w:top w:val="nil"/>
              <w:left w:val="nil"/>
              <w:bottom w:val="nil"/>
              <w:right w:val="nil"/>
            </w:tcBorders>
            <w:shd w:val="clear" w:color="auto" w:fill="auto"/>
            <w:noWrap/>
            <w:vAlign w:val="center"/>
            <w:hideMark/>
          </w:tcPr>
          <w:p w:rsidR="007E28F5" w:rsidRPr="0055250C" w:rsidRDefault="007E28F5" w:rsidP="007E28F5">
            <w:pPr>
              <w:bidi/>
              <w:spacing w:after="0" w:line="240" w:lineRule="auto"/>
              <w:rPr>
                <w:rFonts w:ascii="Arial" w:hAnsi="Arial"/>
                <w:color w:val="595959"/>
                <w:sz w:val="20"/>
                <w:szCs w:val="20"/>
                <w:rtl/>
              </w:rPr>
            </w:pPr>
            <w:r w:rsidRPr="0055250C">
              <w:rPr>
                <w:rFonts w:ascii="Arial" w:hAnsi="Arial"/>
                <w:color w:val="595959"/>
                <w:sz w:val="20"/>
                <w:szCs w:val="20"/>
                <w:rtl/>
              </w:rPr>
              <w:t xml:space="preserve">                       133 </w:t>
            </w:r>
          </w:p>
        </w:tc>
        <w:tc>
          <w:tcPr>
            <w:tcW w:w="1728" w:type="dxa"/>
            <w:tcBorders>
              <w:top w:val="nil"/>
              <w:left w:val="nil"/>
              <w:bottom w:val="nil"/>
              <w:right w:val="nil"/>
            </w:tcBorders>
            <w:shd w:val="clear" w:color="auto" w:fill="auto"/>
            <w:noWrap/>
            <w:vAlign w:val="center"/>
            <w:hideMark/>
          </w:tcPr>
          <w:p w:rsidR="007E28F5" w:rsidRPr="0055250C" w:rsidRDefault="007E28F5" w:rsidP="007E28F5">
            <w:pPr>
              <w:bidi/>
              <w:spacing w:after="0" w:line="240" w:lineRule="auto"/>
              <w:rPr>
                <w:rFonts w:ascii="Arial" w:hAnsi="Arial"/>
                <w:color w:val="595959"/>
                <w:sz w:val="20"/>
                <w:szCs w:val="20"/>
                <w:rtl/>
              </w:rPr>
            </w:pPr>
            <w:r w:rsidRPr="0055250C">
              <w:rPr>
                <w:rFonts w:ascii="Arial" w:hAnsi="Arial"/>
                <w:color w:val="595959"/>
                <w:sz w:val="20"/>
                <w:szCs w:val="20"/>
                <w:rtl/>
              </w:rPr>
              <w:t xml:space="preserve">                    4,332 </w:t>
            </w:r>
          </w:p>
        </w:tc>
        <w:tc>
          <w:tcPr>
            <w:tcW w:w="1728" w:type="dxa"/>
            <w:tcBorders>
              <w:top w:val="nil"/>
              <w:left w:val="nil"/>
              <w:bottom w:val="nil"/>
              <w:right w:val="nil"/>
            </w:tcBorders>
            <w:shd w:val="clear" w:color="auto" w:fill="auto"/>
            <w:noWrap/>
            <w:vAlign w:val="center"/>
            <w:hideMark/>
          </w:tcPr>
          <w:p w:rsidR="007E28F5" w:rsidRPr="0055250C" w:rsidRDefault="007E28F5" w:rsidP="007E28F5">
            <w:pPr>
              <w:bidi/>
              <w:spacing w:after="0" w:line="240" w:lineRule="auto"/>
              <w:rPr>
                <w:rFonts w:ascii="Arial" w:hAnsi="Arial"/>
                <w:color w:val="595959"/>
                <w:sz w:val="20"/>
                <w:szCs w:val="20"/>
                <w:rtl/>
              </w:rPr>
            </w:pPr>
            <w:r w:rsidRPr="0055250C">
              <w:rPr>
                <w:rFonts w:ascii="Arial" w:hAnsi="Arial"/>
                <w:color w:val="595959"/>
                <w:sz w:val="20"/>
                <w:szCs w:val="20"/>
                <w:rtl/>
              </w:rPr>
              <w:t xml:space="preserve">                       222 </w:t>
            </w:r>
          </w:p>
        </w:tc>
        <w:tc>
          <w:tcPr>
            <w:tcW w:w="1728" w:type="dxa"/>
            <w:tcBorders>
              <w:top w:val="nil"/>
              <w:left w:val="nil"/>
              <w:bottom w:val="nil"/>
              <w:right w:val="nil"/>
            </w:tcBorders>
            <w:shd w:val="clear" w:color="auto" w:fill="auto"/>
            <w:noWrap/>
            <w:vAlign w:val="center"/>
            <w:hideMark/>
          </w:tcPr>
          <w:p w:rsidR="007E28F5" w:rsidRPr="0055250C" w:rsidRDefault="007E28F5" w:rsidP="007E28F5">
            <w:pPr>
              <w:bidi/>
              <w:spacing w:after="0" w:line="240" w:lineRule="auto"/>
              <w:rPr>
                <w:rFonts w:ascii="Arial" w:hAnsi="Arial"/>
                <w:color w:val="595959"/>
                <w:sz w:val="20"/>
                <w:szCs w:val="20"/>
                <w:rtl/>
              </w:rPr>
            </w:pPr>
            <w:r w:rsidRPr="0055250C">
              <w:rPr>
                <w:rFonts w:ascii="Arial" w:hAnsi="Arial"/>
                <w:color w:val="595959"/>
                <w:sz w:val="20"/>
                <w:szCs w:val="20"/>
                <w:rtl/>
              </w:rPr>
              <w:t xml:space="preserve">                    1,819 </w:t>
            </w:r>
          </w:p>
        </w:tc>
      </w:tr>
      <w:tr w:rsidR="007E28F5" w:rsidRPr="0055250C" w:rsidTr="00F22C5E">
        <w:trPr>
          <w:trHeight w:val="300"/>
        </w:trPr>
        <w:tc>
          <w:tcPr>
            <w:tcW w:w="1940" w:type="dxa"/>
            <w:tcBorders>
              <w:top w:val="nil"/>
              <w:left w:val="nil"/>
              <w:right w:val="nil"/>
            </w:tcBorders>
            <w:shd w:val="clear" w:color="auto" w:fill="auto"/>
            <w:noWrap/>
            <w:vAlign w:val="center"/>
            <w:hideMark/>
          </w:tcPr>
          <w:p w:rsidR="007E28F5" w:rsidRPr="00D21567" w:rsidRDefault="007E28F5" w:rsidP="007E28F5">
            <w:pPr>
              <w:bidi/>
              <w:spacing w:after="0" w:line="240" w:lineRule="auto"/>
              <w:rPr>
                <w:rFonts w:ascii="Tahoma" w:hAnsi="Tahoma" w:cs="Tahoma"/>
                <w:color w:val="595959"/>
                <w:sz w:val="20"/>
                <w:szCs w:val="20"/>
                <w:rtl/>
              </w:rPr>
            </w:pPr>
            <w:r w:rsidRPr="00D21567">
              <w:rPr>
                <w:rFonts w:ascii="Tahoma" w:hAnsi="Tahoma" w:cs="Tahoma"/>
                <w:color w:val="595959"/>
                <w:sz w:val="20"/>
                <w:szCs w:val="20"/>
                <w:rtl/>
              </w:rPr>
              <w:t>7</w:t>
            </w:r>
            <w:r>
              <w:rPr>
                <w:rFonts w:ascii="Tahoma" w:hAnsi="Tahoma" w:cs="Tahoma" w:hint="cs"/>
                <w:color w:val="595959"/>
                <w:sz w:val="20"/>
                <w:szCs w:val="20"/>
                <w:rtl/>
              </w:rPr>
              <w:t>5</w:t>
            </w:r>
            <w:r w:rsidRPr="00D21567">
              <w:rPr>
                <w:rFonts w:ascii="Tahoma" w:hAnsi="Tahoma" w:cs="Tahoma"/>
                <w:color w:val="595959"/>
                <w:sz w:val="20"/>
                <w:szCs w:val="20"/>
                <w:rtl/>
              </w:rPr>
              <w:t>-7</w:t>
            </w:r>
            <w:r>
              <w:rPr>
                <w:rFonts w:ascii="Tahoma" w:hAnsi="Tahoma" w:cs="Tahoma" w:hint="cs"/>
                <w:color w:val="595959"/>
                <w:sz w:val="20"/>
                <w:szCs w:val="20"/>
                <w:rtl/>
              </w:rPr>
              <w:t>9</w:t>
            </w:r>
          </w:p>
        </w:tc>
        <w:tc>
          <w:tcPr>
            <w:tcW w:w="1728" w:type="dxa"/>
            <w:tcBorders>
              <w:top w:val="nil"/>
              <w:left w:val="nil"/>
              <w:right w:val="nil"/>
            </w:tcBorders>
            <w:shd w:val="clear" w:color="auto" w:fill="auto"/>
            <w:noWrap/>
            <w:vAlign w:val="center"/>
            <w:hideMark/>
          </w:tcPr>
          <w:p w:rsidR="007E28F5" w:rsidRPr="0055250C" w:rsidRDefault="007E28F5" w:rsidP="007E28F5">
            <w:pPr>
              <w:bidi/>
              <w:spacing w:after="0" w:line="240" w:lineRule="auto"/>
              <w:rPr>
                <w:rFonts w:ascii="Arial" w:hAnsi="Arial"/>
                <w:color w:val="595959"/>
                <w:sz w:val="20"/>
                <w:szCs w:val="20"/>
                <w:rtl/>
              </w:rPr>
            </w:pPr>
            <w:r w:rsidRPr="0055250C">
              <w:rPr>
                <w:rFonts w:ascii="Arial" w:hAnsi="Arial"/>
                <w:color w:val="595959"/>
                <w:sz w:val="20"/>
                <w:szCs w:val="20"/>
                <w:rtl/>
              </w:rPr>
              <w:t xml:space="preserve">                         77 </w:t>
            </w:r>
          </w:p>
        </w:tc>
        <w:tc>
          <w:tcPr>
            <w:tcW w:w="1728" w:type="dxa"/>
            <w:tcBorders>
              <w:top w:val="nil"/>
              <w:left w:val="nil"/>
              <w:right w:val="nil"/>
            </w:tcBorders>
            <w:shd w:val="clear" w:color="auto" w:fill="auto"/>
            <w:noWrap/>
            <w:vAlign w:val="center"/>
            <w:hideMark/>
          </w:tcPr>
          <w:p w:rsidR="007E28F5" w:rsidRPr="0055250C" w:rsidRDefault="007E28F5" w:rsidP="007E28F5">
            <w:pPr>
              <w:bidi/>
              <w:spacing w:after="0" w:line="240" w:lineRule="auto"/>
              <w:rPr>
                <w:rFonts w:ascii="Arial" w:hAnsi="Arial"/>
                <w:color w:val="595959"/>
                <w:sz w:val="20"/>
                <w:szCs w:val="20"/>
                <w:rtl/>
              </w:rPr>
            </w:pPr>
            <w:r w:rsidRPr="0055250C">
              <w:rPr>
                <w:rFonts w:ascii="Arial" w:hAnsi="Arial"/>
                <w:color w:val="595959"/>
                <w:sz w:val="20"/>
                <w:szCs w:val="20"/>
                <w:rtl/>
              </w:rPr>
              <w:t xml:space="preserve">                    2,032 </w:t>
            </w:r>
          </w:p>
        </w:tc>
        <w:tc>
          <w:tcPr>
            <w:tcW w:w="1728" w:type="dxa"/>
            <w:tcBorders>
              <w:top w:val="nil"/>
              <w:left w:val="nil"/>
              <w:right w:val="nil"/>
            </w:tcBorders>
            <w:shd w:val="clear" w:color="auto" w:fill="auto"/>
            <w:noWrap/>
            <w:vAlign w:val="center"/>
            <w:hideMark/>
          </w:tcPr>
          <w:p w:rsidR="007E28F5" w:rsidRPr="0055250C" w:rsidRDefault="007E28F5" w:rsidP="007E28F5">
            <w:pPr>
              <w:bidi/>
              <w:spacing w:after="0" w:line="240" w:lineRule="auto"/>
              <w:rPr>
                <w:rFonts w:ascii="Arial" w:hAnsi="Arial"/>
                <w:color w:val="595959"/>
                <w:sz w:val="20"/>
                <w:szCs w:val="20"/>
                <w:rtl/>
              </w:rPr>
            </w:pPr>
            <w:r w:rsidRPr="0055250C">
              <w:rPr>
                <w:rFonts w:ascii="Arial" w:hAnsi="Arial"/>
                <w:color w:val="595959"/>
                <w:sz w:val="20"/>
                <w:szCs w:val="20"/>
                <w:rtl/>
              </w:rPr>
              <w:t xml:space="preserve">                       102 </w:t>
            </w:r>
          </w:p>
        </w:tc>
        <w:tc>
          <w:tcPr>
            <w:tcW w:w="1728" w:type="dxa"/>
            <w:tcBorders>
              <w:top w:val="nil"/>
              <w:left w:val="nil"/>
              <w:right w:val="nil"/>
            </w:tcBorders>
            <w:shd w:val="clear" w:color="auto" w:fill="auto"/>
            <w:noWrap/>
            <w:vAlign w:val="center"/>
            <w:hideMark/>
          </w:tcPr>
          <w:p w:rsidR="007E28F5" w:rsidRPr="0055250C" w:rsidRDefault="007E28F5" w:rsidP="007E28F5">
            <w:pPr>
              <w:bidi/>
              <w:spacing w:after="0" w:line="240" w:lineRule="auto"/>
              <w:rPr>
                <w:rFonts w:ascii="Arial" w:hAnsi="Arial"/>
                <w:color w:val="595959"/>
                <w:sz w:val="20"/>
                <w:szCs w:val="20"/>
                <w:rtl/>
              </w:rPr>
            </w:pPr>
            <w:r w:rsidRPr="0055250C">
              <w:rPr>
                <w:rFonts w:ascii="Arial" w:hAnsi="Arial"/>
                <w:color w:val="595959"/>
                <w:sz w:val="20"/>
                <w:szCs w:val="20"/>
                <w:rtl/>
              </w:rPr>
              <w:t xml:space="preserve">                    1,043 </w:t>
            </w:r>
          </w:p>
        </w:tc>
      </w:tr>
      <w:tr w:rsidR="007E28F5" w:rsidRPr="0055250C" w:rsidTr="00F22C5E">
        <w:trPr>
          <w:trHeight w:val="300"/>
        </w:trPr>
        <w:tc>
          <w:tcPr>
            <w:tcW w:w="1940" w:type="dxa"/>
            <w:tcBorders>
              <w:top w:val="nil"/>
              <w:left w:val="nil"/>
              <w:right w:val="nil"/>
            </w:tcBorders>
            <w:shd w:val="clear" w:color="auto" w:fill="auto"/>
            <w:noWrap/>
            <w:vAlign w:val="center"/>
            <w:hideMark/>
          </w:tcPr>
          <w:p w:rsidR="007E28F5" w:rsidRPr="00D21567" w:rsidRDefault="007E28F5" w:rsidP="007E28F5">
            <w:pPr>
              <w:bidi/>
              <w:spacing w:after="0" w:line="240" w:lineRule="auto"/>
              <w:rPr>
                <w:rFonts w:ascii="Tahoma" w:hAnsi="Tahoma" w:cs="Tahoma"/>
                <w:color w:val="595959"/>
                <w:sz w:val="20"/>
                <w:szCs w:val="20"/>
                <w:rtl/>
              </w:rPr>
            </w:pPr>
            <w:r w:rsidRPr="00D21567">
              <w:rPr>
                <w:rFonts w:ascii="Tahoma" w:hAnsi="Tahoma" w:cs="Tahoma"/>
                <w:color w:val="595959"/>
                <w:sz w:val="20"/>
                <w:szCs w:val="20"/>
                <w:rtl/>
              </w:rPr>
              <w:t>80+</w:t>
            </w:r>
          </w:p>
        </w:tc>
        <w:tc>
          <w:tcPr>
            <w:tcW w:w="1728" w:type="dxa"/>
            <w:tcBorders>
              <w:top w:val="nil"/>
              <w:left w:val="nil"/>
              <w:right w:val="nil"/>
            </w:tcBorders>
            <w:shd w:val="clear" w:color="auto" w:fill="auto"/>
            <w:noWrap/>
            <w:vAlign w:val="center"/>
            <w:hideMark/>
          </w:tcPr>
          <w:p w:rsidR="007E28F5" w:rsidRPr="0055250C" w:rsidRDefault="007E28F5" w:rsidP="007E28F5">
            <w:pPr>
              <w:bidi/>
              <w:spacing w:after="0" w:line="240" w:lineRule="auto"/>
              <w:rPr>
                <w:rFonts w:ascii="Arial" w:hAnsi="Arial"/>
                <w:color w:val="595959"/>
                <w:sz w:val="20"/>
                <w:szCs w:val="20"/>
                <w:rtl/>
              </w:rPr>
            </w:pPr>
            <w:r w:rsidRPr="0055250C">
              <w:rPr>
                <w:rFonts w:ascii="Arial" w:hAnsi="Arial"/>
                <w:color w:val="595959"/>
                <w:sz w:val="20"/>
                <w:szCs w:val="20"/>
                <w:rtl/>
              </w:rPr>
              <w:t xml:space="preserve">                       124 </w:t>
            </w:r>
          </w:p>
        </w:tc>
        <w:tc>
          <w:tcPr>
            <w:tcW w:w="1728" w:type="dxa"/>
            <w:tcBorders>
              <w:top w:val="nil"/>
              <w:left w:val="nil"/>
              <w:right w:val="nil"/>
            </w:tcBorders>
            <w:shd w:val="clear" w:color="auto" w:fill="auto"/>
            <w:noWrap/>
            <w:vAlign w:val="center"/>
            <w:hideMark/>
          </w:tcPr>
          <w:p w:rsidR="007E28F5" w:rsidRPr="0055250C" w:rsidRDefault="007E28F5" w:rsidP="007E28F5">
            <w:pPr>
              <w:bidi/>
              <w:spacing w:after="0" w:line="240" w:lineRule="auto"/>
              <w:rPr>
                <w:rFonts w:ascii="Arial" w:hAnsi="Arial"/>
                <w:color w:val="595959"/>
                <w:sz w:val="20"/>
                <w:szCs w:val="20"/>
                <w:rtl/>
              </w:rPr>
            </w:pPr>
            <w:r w:rsidRPr="0055250C">
              <w:rPr>
                <w:rFonts w:ascii="Arial" w:hAnsi="Arial"/>
                <w:color w:val="595959"/>
                <w:sz w:val="20"/>
                <w:szCs w:val="20"/>
                <w:rtl/>
              </w:rPr>
              <w:t xml:space="preserve">                    1,555 </w:t>
            </w:r>
          </w:p>
        </w:tc>
        <w:tc>
          <w:tcPr>
            <w:tcW w:w="1728" w:type="dxa"/>
            <w:tcBorders>
              <w:top w:val="nil"/>
              <w:left w:val="nil"/>
              <w:right w:val="nil"/>
            </w:tcBorders>
            <w:shd w:val="clear" w:color="auto" w:fill="auto"/>
            <w:noWrap/>
            <w:vAlign w:val="center"/>
            <w:hideMark/>
          </w:tcPr>
          <w:p w:rsidR="007E28F5" w:rsidRPr="0055250C" w:rsidRDefault="007E28F5" w:rsidP="007E28F5">
            <w:pPr>
              <w:bidi/>
              <w:spacing w:after="0" w:line="240" w:lineRule="auto"/>
              <w:rPr>
                <w:rFonts w:ascii="Arial" w:hAnsi="Arial"/>
                <w:color w:val="595959"/>
                <w:sz w:val="20"/>
                <w:szCs w:val="20"/>
                <w:rtl/>
              </w:rPr>
            </w:pPr>
            <w:r w:rsidRPr="0055250C">
              <w:rPr>
                <w:rFonts w:ascii="Arial" w:hAnsi="Arial"/>
                <w:color w:val="595959"/>
                <w:sz w:val="20"/>
                <w:szCs w:val="20"/>
                <w:rtl/>
              </w:rPr>
              <w:t xml:space="preserve">                       130 </w:t>
            </w:r>
          </w:p>
        </w:tc>
        <w:tc>
          <w:tcPr>
            <w:tcW w:w="1728" w:type="dxa"/>
            <w:tcBorders>
              <w:top w:val="nil"/>
              <w:left w:val="nil"/>
              <w:right w:val="nil"/>
            </w:tcBorders>
            <w:shd w:val="clear" w:color="auto" w:fill="auto"/>
            <w:noWrap/>
            <w:vAlign w:val="center"/>
            <w:hideMark/>
          </w:tcPr>
          <w:p w:rsidR="007E28F5" w:rsidRPr="0055250C" w:rsidRDefault="007E28F5" w:rsidP="007E28F5">
            <w:pPr>
              <w:bidi/>
              <w:spacing w:after="0" w:line="240" w:lineRule="auto"/>
              <w:rPr>
                <w:rFonts w:ascii="Arial" w:hAnsi="Arial"/>
                <w:color w:val="595959"/>
                <w:sz w:val="20"/>
                <w:szCs w:val="20"/>
                <w:rtl/>
              </w:rPr>
            </w:pPr>
            <w:r w:rsidRPr="0055250C">
              <w:rPr>
                <w:rFonts w:ascii="Arial" w:hAnsi="Arial"/>
                <w:color w:val="595959"/>
                <w:sz w:val="20"/>
                <w:szCs w:val="20"/>
                <w:rtl/>
              </w:rPr>
              <w:t xml:space="preserve">                    1,438 </w:t>
            </w:r>
          </w:p>
        </w:tc>
      </w:tr>
      <w:tr w:rsidR="0055250C" w:rsidRPr="0055250C" w:rsidTr="00F22C5E">
        <w:trPr>
          <w:trHeight w:val="300"/>
        </w:trPr>
        <w:tc>
          <w:tcPr>
            <w:tcW w:w="1940" w:type="dxa"/>
            <w:tcBorders>
              <w:left w:val="nil"/>
              <w:bottom w:val="single" w:sz="8" w:space="0" w:color="495663"/>
              <w:right w:val="nil"/>
            </w:tcBorders>
            <w:shd w:val="clear" w:color="000000" w:fill="DADDDF"/>
            <w:vAlign w:val="center"/>
            <w:hideMark/>
          </w:tcPr>
          <w:p w:rsidR="0055250C" w:rsidRPr="0055250C" w:rsidRDefault="0055250C" w:rsidP="0055250C">
            <w:pPr>
              <w:bidi/>
              <w:spacing w:after="0" w:line="240" w:lineRule="auto"/>
              <w:rPr>
                <w:rFonts w:ascii="Tahoma" w:hAnsi="Tahoma" w:cs="Tahoma"/>
                <w:b/>
                <w:bCs/>
                <w:color w:val="595959"/>
                <w:sz w:val="20"/>
                <w:szCs w:val="20"/>
                <w:rtl/>
              </w:rPr>
            </w:pPr>
            <w:r w:rsidRPr="0055250C">
              <w:rPr>
                <w:rFonts w:ascii="Tahoma" w:hAnsi="Tahoma" w:cs="Tahoma"/>
                <w:b/>
                <w:bCs/>
                <w:color w:val="595959"/>
                <w:sz w:val="20"/>
                <w:szCs w:val="20"/>
                <w:rtl/>
              </w:rPr>
              <w:t>المجموع</w:t>
            </w:r>
          </w:p>
        </w:tc>
        <w:tc>
          <w:tcPr>
            <w:tcW w:w="1728" w:type="dxa"/>
            <w:tcBorders>
              <w:left w:val="nil"/>
              <w:bottom w:val="single" w:sz="8" w:space="0" w:color="495663"/>
              <w:right w:val="nil"/>
            </w:tcBorders>
            <w:shd w:val="clear" w:color="000000" w:fill="DADDDF"/>
            <w:vAlign w:val="center"/>
            <w:hideMark/>
          </w:tcPr>
          <w:p w:rsidR="0055250C" w:rsidRPr="0055250C" w:rsidRDefault="0055250C" w:rsidP="0055250C">
            <w:pPr>
              <w:spacing w:after="0" w:line="240" w:lineRule="auto"/>
              <w:jc w:val="right"/>
              <w:rPr>
                <w:rFonts w:ascii="Arial" w:hAnsi="Arial"/>
                <w:b/>
                <w:bCs/>
                <w:color w:val="595959"/>
                <w:sz w:val="20"/>
                <w:szCs w:val="20"/>
                <w:rtl/>
              </w:rPr>
            </w:pPr>
            <w:r w:rsidRPr="0055250C">
              <w:rPr>
                <w:rFonts w:ascii="Arial" w:hAnsi="Arial"/>
                <w:b/>
                <w:bCs/>
                <w:color w:val="595959"/>
                <w:sz w:val="20"/>
                <w:szCs w:val="20"/>
              </w:rPr>
              <w:t xml:space="preserve">                 745,373 </w:t>
            </w:r>
          </w:p>
        </w:tc>
        <w:tc>
          <w:tcPr>
            <w:tcW w:w="1728" w:type="dxa"/>
            <w:tcBorders>
              <w:left w:val="nil"/>
              <w:bottom w:val="single" w:sz="8" w:space="0" w:color="495663"/>
              <w:right w:val="nil"/>
            </w:tcBorders>
            <w:shd w:val="clear" w:color="000000" w:fill="DADDDF"/>
            <w:vAlign w:val="center"/>
            <w:hideMark/>
          </w:tcPr>
          <w:p w:rsidR="0055250C" w:rsidRPr="0055250C" w:rsidRDefault="0055250C" w:rsidP="0055250C">
            <w:pPr>
              <w:spacing w:after="0" w:line="240" w:lineRule="auto"/>
              <w:jc w:val="right"/>
              <w:rPr>
                <w:rFonts w:ascii="Arial" w:hAnsi="Arial"/>
                <w:b/>
                <w:bCs/>
                <w:color w:val="595959"/>
                <w:sz w:val="20"/>
                <w:szCs w:val="20"/>
              </w:rPr>
            </w:pPr>
            <w:r w:rsidRPr="0055250C">
              <w:rPr>
                <w:rFonts w:ascii="Arial" w:hAnsi="Arial"/>
                <w:b/>
                <w:bCs/>
                <w:color w:val="595959"/>
                <w:sz w:val="20"/>
                <w:szCs w:val="20"/>
              </w:rPr>
              <w:t xml:space="preserve">              1,421,721 </w:t>
            </w:r>
          </w:p>
        </w:tc>
        <w:tc>
          <w:tcPr>
            <w:tcW w:w="1728" w:type="dxa"/>
            <w:tcBorders>
              <w:left w:val="nil"/>
              <w:bottom w:val="single" w:sz="8" w:space="0" w:color="495663"/>
              <w:right w:val="nil"/>
            </w:tcBorders>
            <w:shd w:val="clear" w:color="000000" w:fill="DADDDF"/>
            <w:vAlign w:val="center"/>
            <w:hideMark/>
          </w:tcPr>
          <w:p w:rsidR="0055250C" w:rsidRPr="0055250C" w:rsidRDefault="0055250C" w:rsidP="0055250C">
            <w:pPr>
              <w:spacing w:after="0" w:line="240" w:lineRule="auto"/>
              <w:jc w:val="right"/>
              <w:rPr>
                <w:rFonts w:ascii="Arial" w:hAnsi="Arial"/>
                <w:b/>
                <w:bCs/>
                <w:color w:val="595959"/>
                <w:sz w:val="20"/>
                <w:szCs w:val="20"/>
              </w:rPr>
            </w:pPr>
            <w:r w:rsidRPr="0055250C">
              <w:rPr>
                <w:rFonts w:ascii="Arial" w:hAnsi="Arial"/>
                <w:b/>
                <w:bCs/>
                <w:color w:val="595959"/>
                <w:sz w:val="20"/>
                <w:szCs w:val="20"/>
              </w:rPr>
              <w:t xml:space="preserve">                  21,832 </w:t>
            </w:r>
          </w:p>
        </w:tc>
        <w:tc>
          <w:tcPr>
            <w:tcW w:w="1728" w:type="dxa"/>
            <w:tcBorders>
              <w:left w:val="nil"/>
              <w:bottom w:val="single" w:sz="8" w:space="0" w:color="495663"/>
              <w:right w:val="nil"/>
            </w:tcBorders>
            <w:shd w:val="clear" w:color="000000" w:fill="DADDDF"/>
            <w:vAlign w:val="center"/>
            <w:hideMark/>
          </w:tcPr>
          <w:p w:rsidR="0055250C" w:rsidRPr="0055250C" w:rsidRDefault="0055250C" w:rsidP="0055250C">
            <w:pPr>
              <w:spacing w:after="0" w:line="240" w:lineRule="auto"/>
              <w:jc w:val="right"/>
              <w:rPr>
                <w:rFonts w:ascii="Arial" w:hAnsi="Arial"/>
                <w:b/>
                <w:bCs/>
                <w:color w:val="595959"/>
                <w:sz w:val="20"/>
                <w:szCs w:val="20"/>
              </w:rPr>
            </w:pPr>
            <w:r w:rsidRPr="0055250C">
              <w:rPr>
                <w:rFonts w:ascii="Arial" w:hAnsi="Arial"/>
                <w:b/>
                <w:bCs/>
                <w:color w:val="595959"/>
                <w:sz w:val="20"/>
                <w:szCs w:val="20"/>
              </w:rPr>
              <w:t xml:space="preserve">                  19,708 </w:t>
            </w:r>
          </w:p>
        </w:tc>
      </w:tr>
    </w:tbl>
    <w:p w:rsidR="0055250C" w:rsidRPr="007517D9" w:rsidRDefault="0055250C" w:rsidP="0055250C">
      <w:pPr>
        <w:pStyle w:val="PopSourceNote"/>
        <w:bidi/>
      </w:pPr>
      <w:r>
        <w:rPr>
          <w:rFonts w:hint="cs"/>
          <w:rtl/>
        </w:rPr>
        <w:t>المصدر: مركز الإحصاء - أبوظبي</w:t>
      </w:r>
    </w:p>
    <w:p w:rsidR="007E28F5" w:rsidRDefault="007E28F5">
      <w:pPr>
        <w:spacing w:after="0" w:line="240" w:lineRule="auto"/>
        <w:rPr>
          <w:rFonts w:ascii="Arial" w:hAnsi="Arial" w:cs="Tahoma"/>
          <w:b/>
          <w:bCs/>
          <w:color w:val="495663" w:themeColor="accent1"/>
          <w:sz w:val="28"/>
          <w:szCs w:val="28"/>
          <w:rtl/>
          <w:lang w:val="en-GB"/>
        </w:rPr>
      </w:pPr>
      <w:r>
        <w:rPr>
          <w:rtl/>
        </w:rPr>
        <w:br w:type="page"/>
      </w:r>
    </w:p>
    <w:p w:rsidR="00CA0728" w:rsidRDefault="00CA0728" w:rsidP="001F3FB3">
      <w:pPr>
        <w:pStyle w:val="PopHeading1"/>
      </w:pPr>
      <w:bookmarkStart w:id="84" w:name="_Toc442104552"/>
      <w:r w:rsidRPr="001D0C39">
        <w:rPr>
          <w:rFonts w:hint="cs"/>
          <w:rtl/>
        </w:rPr>
        <w:t>الملاحظات</w:t>
      </w:r>
      <w:r>
        <w:rPr>
          <w:rFonts w:hint="cs"/>
          <w:rtl/>
        </w:rPr>
        <w:t xml:space="preserve"> التوضيحية</w:t>
      </w:r>
      <w:bookmarkEnd w:id="67"/>
      <w:bookmarkEnd w:id="84"/>
    </w:p>
    <w:p w:rsidR="00CA0728" w:rsidRPr="00DF0F4B" w:rsidRDefault="00CA0728" w:rsidP="00F5039E">
      <w:pPr>
        <w:pStyle w:val="PopBody"/>
        <w:bidi/>
      </w:pPr>
    </w:p>
    <w:p w:rsidR="00CA0728" w:rsidRPr="007517D9" w:rsidRDefault="00CA0728" w:rsidP="003853B0">
      <w:pPr>
        <w:pStyle w:val="PopHeading2"/>
      </w:pPr>
      <w:bookmarkStart w:id="85" w:name="_Toc409084905"/>
      <w:bookmarkStart w:id="86" w:name="_Toc442104553"/>
      <w:r>
        <w:rPr>
          <w:rFonts w:hint="cs"/>
          <w:rtl/>
        </w:rPr>
        <w:t>قائمة المصطلحات المستخدمة</w:t>
      </w:r>
      <w:bookmarkEnd w:id="85"/>
      <w:bookmarkEnd w:id="86"/>
    </w:p>
    <w:p w:rsidR="00CA0728" w:rsidRDefault="00CA0728" w:rsidP="00A1642E">
      <w:pPr>
        <w:pStyle w:val="PopBody"/>
        <w:bidi/>
        <w:rPr>
          <w:b/>
          <w:bCs/>
          <w:rtl/>
        </w:rPr>
      </w:pPr>
      <w:bookmarkStart w:id="87" w:name="_Toc310768998"/>
      <w:bookmarkStart w:id="88" w:name="_Toc317579539"/>
      <w:r w:rsidRPr="00104EC8">
        <w:rPr>
          <w:rFonts w:hint="eastAsia"/>
          <w:rtl/>
        </w:rPr>
        <w:t>يحتوي</w:t>
      </w:r>
      <w:r w:rsidRPr="00104EC8">
        <w:rPr>
          <w:rtl/>
        </w:rPr>
        <w:t xml:space="preserve"> </w:t>
      </w:r>
      <w:r w:rsidRPr="00104EC8">
        <w:rPr>
          <w:rFonts w:hint="eastAsia"/>
          <w:rtl/>
        </w:rPr>
        <w:t>هذا</w:t>
      </w:r>
      <w:r w:rsidRPr="00104EC8">
        <w:rPr>
          <w:rtl/>
        </w:rPr>
        <w:t xml:space="preserve"> </w:t>
      </w:r>
      <w:r w:rsidRPr="00104EC8">
        <w:rPr>
          <w:rFonts w:hint="eastAsia"/>
          <w:rtl/>
        </w:rPr>
        <w:t>التقرير</w:t>
      </w:r>
      <w:r w:rsidRPr="00104EC8">
        <w:rPr>
          <w:rtl/>
        </w:rPr>
        <w:t xml:space="preserve"> </w:t>
      </w:r>
      <w:r w:rsidRPr="00104EC8">
        <w:rPr>
          <w:rFonts w:hint="eastAsia"/>
          <w:rtl/>
        </w:rPr>
        <w:t>على</w:t>
      </w:r>
      <w:r w:rsidRPr="00104EC8">
        <w:rPr>
          <w:rtl/>
        </w:rPr>
        <w:t xml:space="preserve"> </w:t>
      </w:r>
      <w:r w:rsidRPr="00104EC8">
        <w:rPr>
          <w:rFonts w:hint="eastAsia"/>
          <w:rtl/>
        </w:rPr>
        <w:t>بعض</w:t>
      </w:r>
      <w:r w:rsidRPr="00104EC8">
        <w:rPr>
          <w:rtl/>
        </w:rPr>
        <w:t xml:space="preserve"> </w:t>
      </w:r>
      <w:r w:rsidRPr="00104EC8">
        <w:rPr>
          <w:rFonts w:hint="eastAsia"/>
          <w:rtl/>
        </w:rPr>
        <w:t>المصطلحات</w:t>
      </w:r>
      <w:r w:rsidRPr="00104EC8">
        <w:rPr>
          <w:rtl/>
        </w:rPr>
        <w:t xml:space="preserve"> </w:t>
      </w:r>
      <w:r w:rsidRPr="00104EC8">
        <w:rPr>
          <w:rFonts w:hint="eastAsia"/>
          <w:rtl/>
        </w:rPr>
        <w:t>الخاصة</w:t>
      </w:r>
      <w:r w:rsidRPr="00104EC8">
        <w:rPr>
          <w:rtl/>
        </w:rPr>
        <w:t xml:space="preserve"> </w:t>
      </w:r>
      <w:r w:rsidRPr="00104EC8">
        <w:rPr>
          <w:rFonts w:hint="eastAsia"/>
          <w:rtl/>
        </w:rPr>
        <w:t>ب</w:t>
      </w:r>
      <w:r w:rsidR="00A1642E">
        <w:rPr>
          <w:rFonts w:hint="cs"/>
          <w:rtl/>
        </w:rPr>
        <w:t>الزواج والطلاق وتشمل</w:t>
      </w:r>
      <w:r w:rsidRPr="00104EC8">
        <w:rPr>
          <w:rtl/>
        </w:rPr>
        <w:t xml:space="preserve"> </w:t>
      </w:r>
      <w:r w:rsidRPr="00104EC8">
        <w:rPr>
          <w:rFonts w:hint="eastAsia"/>
          <w:rtl/>
        </w:rPr>
        <w:t>المصطلحات</w:t>
      </w:r>
      <w:r w:rsidRPr="00104EC8">
        <w:rPr>
          <w:rtl/>
        </w:rPr>
        <w:t xml:space="preserve"> </w:t>
      </w:r>
      <w:r w:rsidRPr="00104EC8">
        <w:rPr>
          <w:rFonts w:hint="eastAsia"/>
          <w:rtl/>
        </w:rPr>
        <w:t>التالية</w:t>
      </w:r>
      <w:r w:rsidRPr="00104EC8">
        <w:rPr>
          <w:rtl/>
        </w:rPr>
        <w:t>:</w:t>
      </w:r>
    </w:p>
    <w:p w:rsidR="002B0B72" w:rsidRDefault="002B0B72" w:rsidP="003853B0">
      <w:pPr>
        <w:pStyle w:val="PopBody"/>
        <w:bidi/>
        <w:rPr>
          <w:rFonts w:eastAsia="Tahoma"/>
          <w:b/>
          <w:bCs/>
          <w:sz w:val="22"/>
          <w:szCs w:val="22"/>
          <w:rtl/>
          <w:lang w:eastAsia="x-none" w:bidi="ar-AE"/>
        </w:rPr>
      </w:pPr>
      <w:r w:rsidRPr="002B0B72">
        <w:rPr>
          <w:rFonts w:eastAsia="Tahoma" w:hint="eastAsia"/>
          <w:b/>
          <w:bCs/>
          <w:sz w:val="22"/>
          <w:szCs w:val="22"/>
          <w:rtl/>
          <w:lang w:eastAsia="x-none" w:bidi="ar-AE"/>
        </w:rPr>
        <w:t>معدّل</w:t>
      </w:r>
      <w:r w:rsidRPr="002B0B72">
        <w:rPr>
          <w:rFonts w:eastAsia="Tahoma"/>
          <w:b/>
          <w:bCs/>
          <w:sz w:val="22"/>
          <w:szCs w:val="22"/>
          <w:rtl/>
          <w:lang w:eastAsia="x-none" w:bidi="ar-AE"/>
        </w:rPr>
        <w:t xml:space="preserve"> </w:t>
      </w:r>
      <w:r w:rsidRPr="002B0B72">
        <w:rPr>
          <w:rFonts w:eastAsia="Tahoma" w:hint="eastAsia"/>
          <w:b/>
          <w:bCs/>
          <w:sz w:val="22"/>
          <w:szCs w:val="22"/>
          <w:rtl/>
          <w:lang w:eastAsia="x-none" w:bidi="ar-AE"/>
        </w:rPr>
        <w:t>الطلاق</w:t>
      </w:r>
      <w:r w:rsidRPr="002B0B72">
        <w:rPr>
          <w:rFonts w:eastAsia="Tahoma"/>
          <w:b/>
          <w:bCs/>
          <w:sz w:val="22"/>
          <w:szCs w:val="22"/>
          <w:rtl/>
          <w:lang w:eastAsia="x-none" w:bidi="ar-AE"/>
        </w:rPr>
        <w:t xml:space="preserve"> </w:t>
      </w:r>
      <w:r w:rsidRPr="002B0B72">
        <w:rPr>
          <w:rFonts w:eastAsia="Tahoma" w:hint="eastAsia"/>
          <w:b/>
          <w:bCs/>
          <w:sz w:val="22"/>
          <w:szCs w:val="22"/>
          <w:rtl/>
          <w:lang w:eastAsia="x-none" w:bidi="ar-AE"/>
        </w:rPr>
        <w:t>الخام</w:t>
      </w:r>
    </w:p>
    <w:p w:rsidR="00CA0728" w:rsidRDefault="002B0B72" w:rsidP="002B0B72">
      <w:pPr>
        <w:pStyle w:val="PopBody"/>
        <w:bidi/>
        <w:rPr>
          <w:rtl/>
        </w:rPr>
      </w:pPr>
      <w:r w:rsidRPr="002B0B72">
        <w:rPr>
          <w:rFonts w:hint="eastAsia"/>
          <w:rtl/>
        </w:rPr>
        <w:t>يُعرف</w:t>
      </w:r>
      <w:r w:rsidRPr="002B0B72">
        <w:rPr>
          <w:rtl/>
        </w:rPr>
        <w:t xml:space="preserve"> </w:t>
      </w:r>
      <w:r w:rsidRPr="002B0B72">
        <w:rPr>
          <w:rFonts w:hint="eastAsia"/>
          <w:rtl/>
        </w:rPr>
        <w:t>معدّل</w:t>
      </w:r>
      <w:r w:rsidRPr="002B0B72">
        <w:rPr>
          <w:rtl/>
        </w:rPr>
        <w:t xml:space="preserve"> </w:t>
      </w:r>
      <w:r w:rsidRPr="002B0B72">
        <w:rPr>
          <w:rFonts w:hint="eastAsia"/>
          <w:rtl/>
        </w:rPr>
        <w:t>الطلاق</w:t>
      </w:r>
      <w:r w:rsidRPr="002B0B72">
        <w:rPr>
          <w:rtl/>
        </w:rPr>
        <w:t xml:space="preserve"> </w:t>
      </w:r>
      <w:r w:rsidRPr="002B0B72">
        <w:rPr>
          <w:rFonts w:hint="eastAsia"/>
          <w:rtl/>
        </w:rPr>
        <w:t>الخام</w:t>
      </w:r>
      <w:r w:rsidRPr="002B0B72">
        <w:rPr>
          <w:rtl/>
        </w:rPr>
        <w:t xml:space="preserve"> </w:t>
      </w:r>
      <w:r w:rsidRPr="002B0B72">
        <w:rPr>
          <w:rFonts w:hint="eastAsia"/>
          <w:rtl/>
        </w:rPr>
        <w:t>في</w:t>
      </w:r>
      <w:r w:rsidRPr="002B0B72">
        <w:rPr>
          <w:rtl/>
        </w:rPr>
        <w:t xml:space="preserve"> </w:t>
      </w:r>
      <w:r w:rsidR="00C8353A">
        <w:rPr>
          <w:rFonts w:hint="eastAsia"/>
          <w:rtl/>
        </w:rPr>
        <w:t>إقليم</w:t>
      </w:r>
      <w:r w:rsidRPr="002B0B72">
        <w:rPr>
          <w:rtl/>
        </w:rPr>
        <w:t>/</w:t>
      </w:r>
      <w:r w:rsidRPr="002B0B72">
        <w:rPr>
          <w:rFonts w:hint="eastAsia"/>
          <w:rtl/>
        </w:rPr>
        <w:t>دولة</w:t>
      </w:r>
      <w:r w:rsidRPr="002B0B72">
        <w:rPr>
          <w:rtl/>
        </w:rPr>
        <w:t xml:space="preserve"> </w:t>
      </w:r>
      <w:r w:rsidRPr="002B0B72">
        <w:rPr>
          <w:rFonts w:hint="eastAsia"/>
          <w:rtl/>
        </w:rPr>
        <w:t>ما</w:t>
      </w:r>
      <w:r w:rsidRPr="002B0B72">
        <w:rPr>
          <w:rtl/>
        </w:rPr>
        <w:t xml:space="preserve"> </w:t>
      </w:r>
      <w:r w:rsidRPr="002B0B72">
        <w:rPr>
          <w:rFonts w:hint="eastAsia"/>
          <w:rtl/>
        </w:rPr>
        <w:t>في</w:t>
      </w:r>
      <w:r w:rsidRPr="002B0B72">
        <w:rPr>
          <w:rtl/>
        </w:rPr>
        <w:t xml:space="preserve"> </w:t>
      </w:r>
      <w:r w:rsidRPr="002B0B72">
        <w:rPr>
          <w:rFonts w:hint="eastAsia"/>
          <w:rtl/>
        </w:rPr>
        <w:t>سنة</w:t>
      </w:r>
      <w:r w:rsidRPr="002B0B72">
        <w:rPr>
          <w:rtl/>
        </w:rPr>
        <w:t>/</w:t>
      </w:r>
      <w:r w:rsidRPr="002B0B72">
        <w:rPr>
          <w:rFonts w:hint="eastAsia"/>
          <w:rtl/>
        </w:rPr>
        <w:t>فترة</w:t>
      </w:r>
      <w:r w:rsidRPr="002B0B72">
        <w:rPr>
          <w:rtl/>
        </w:rPr>
        <w:t xml:space="preserve"> </w:t>
      </w:r>
      <w:r w:rsidRPr="002B0B72">
        <w:rPr>
          <w:rFonts w:hint="eastAsia"/>
          <w:rtl/>
        </w:rPr>
        <w:t>زمنية</w:t>
      </w:r>
      <w:r w:rsidRPr="002B0B72">
        <w:rPr>
          <w:rtl/>
        </w:rPr>
        <w:t xml:space="preserve"> </w:t>
      </w:r>
      <w:r w:rsidRPr="002B0B72">
        <w:rPr>
          <w:rFonts w:hint="eastAsia"/>
          <w:rtl/>
        </w:rPr>
        <w:t>معيّنة</w:t>
      </w:r>
      <w:r w:rsidRPr="002B0B72">
        <w:rPr>
          <w:rtl/>
        </w:rPr>
        <w:t xml:space="preserve"> </w:t>
      </w:r>
      <w:r w:rsidRPr="002B0B72">
        <w:rPr>
          <w:rFonts w:hint="eastAsia"/>
          <w:rtl/>
        </w:rPr>
        <w:t>بعدد</w:t>
      </w:r>
      <w:r w:rsidRPr="002B0B72">
        <w:rPr>
          <w:rtl/>
        </w:rPr>
        <w:t xml:space="preserve"> </w:t>
      </w:r>
      <w:r w:rsidRPr="002B0B72">
        <w:rPr>
          <w:rFonts w:hint="eastAsia"/>
          <w:rtl/>
        </w:rPr>
        <w:t>حالات</w:t>
      </w:r>
      <w:r w:rsidRPr="002B0B72">
        <w:rPr>
          <w:rtl/>
        </w:rPr>
        <w:t xml:space="preserve"> </w:t>
      </w:r>
      <w:r w:rsidRPr="002B0B72">
        <w:rPr>
          <w:rFonts w:hint="eastAsia"/>
          <w:rtl/>
        </w:rPr>
        <w:t>الطلاق</w:t>
      </w:r>
      <w:r w:rsidRPr="002B0B72">
        <w:rPr>
          <w:rtl/>
        </w:rPr>
        <w:t xml:space="preserve"> (</w:t>
      </w:r>
      <w:r w:rsidRPr="002B0B72">
        <w:rPr>
          <w:rFonts w:hint="eastAsia"/>
          <w:rtl/>
        </w:rPr>
        <w:t>وليس</w:t>
      </w:r>
      <w:r w:rsidRPr="002B0B72">
        <w:rPr>
          <w:rtl/>
        </w:rPr>
        <w:t xml:space="preserve"> </w:t>
      </w:r>
      <w:r w:rsidRPr="002B0B72">
        <w:rPr>
          <w:rFonts w:hint="eastAsia"/>
          <w:rtl/>
        </w:rPr>
        <w:t>عدد</w:t>
      </w:r>
      <w:r w:rsidRPr="002B0B72">
        <w:rPr>
          <w:rtl/>
        </w:rPr>
        <w:t xml:space="preserve"> </w:t>
      </w:r>
      <w:r w:rsidRPr="002B0B72">
        <w:rPr>
          <w:rFonts w:hint="eastAsia"/>
          <w:rtl/>
        </w:rPr>
        <w:t>السكان</w:t>
      </w:r>
      <w:r w:rsidRPr="002B0B72">
        <w:rPr>
          <w:rtl/>
        </w:rPr>
        <w:t xml:space="preserve"> </w:t>
      </w:r>
      <w:r w:rsidRPr="002B0B72">
        <w:rPr>
          <w:rFonts w:hint="eastAsia"/>
          <w:rtl/>
        </w:rPr>
        <w:t>المطلقين</w:t>
      </w:r>
      <w:r>
        <w:rPr>
          <w:rFonts w:hint="cs"/>
          <w:rtl/>
        </w:rPr>
        <w:t>)</w:t>
      </w:r>
      <w:r w:rsidRPr="002B0B72">
        <w:rPr>
          <w:rtl/>
        </w:rPr>
        <w:t xml:space="preserve"> </w:t>
      </w:r>
      <w:r w:rsidRPr="002B0B72">
        <w:rPr>
          <w:rFonts w:hint="eastAsia"/>
          <w:rtl/>
        </w:rPr>
        <w:t>لكل</w:t>
      </w:r>
      <w:r w:rsidRPr="002B0B72">
        <w:rPr>
          <w:rtl/>
        </w:rPr>
        <w:t xml:space="preserve"> 1000 </w:t>
      </w:r>
      <w:r w:rsidRPr="002B0B72">
        <w:rPr>
          <w:rFonts w:hint="eastAsia"/>
          <w:rtl/>
        </w:rPr>
        <w:t>من</w:t>
      </w:r>
      <w:r w:rsidRPr="002B0B72">
        <w:rPr>
          <w:rtl/>
        </w:rPr>
        <w:t xml:space="preserve"> </w:t>
      </w:r>
      <w:r w:rsidRPr="002B0B72">
        <w:rPr>
          <w:rFonts w:hint="eastAsia"/>
          <w:rtl/>
        </w:rPr>
        <w:t>السكان</w:t>
      </w:r>
      <w:r w:rsidRPr="002B0B72">
        <w:rPr>
          <w:rtl/>
        </w:rPr>
        <w:t xml:space="preserve"> </w:t>
      </w:r>
      <w:r w:rsidRPr="002B0B72">
        <w:rPr>
          <w:rFonts w:hint="eastAsia"/>
          <w:rtl/>
        </w:rPr>
        <w:t>في</w:t>
      </w:r>
      <w:r w:rsidRPr="002B0B72">
        <w:rPr>
          <w:rtl/>
        </w:rPr>
        <w:t xml:space="preserve"> </w:t>
      </w:r>
      <w:r w:rsidRPr="002B0B72">
        <w:rPr>
          <w:rFonts w:hint="eastAsia"/>
          <w:rtl/>
        </w:rPr>
        <w:t>هذه</w:t>
      </w:r>
      <w:r w:rsidRPr="002B0B72">
        <w:rPr>
          <w:rtl/>
        </w:rPr>
        <w:t xml:space="preserve"> </w:t>
      </w:r>
      <w:r w:rsidRPr="002B0B72">
        <w:rPr>
          <w:rFonts w:hint="eastAsia"/>
          <w:rtl/>
        </w:rPr>
        <w:t>ال</w:t>
      </w:r>
      <w:r w:rsidR="00C8353A">
        <w:rPr>
          <w:rFonts w:hint="eastAsia"/>
          <w:rtl/>
        </w:rPr>
        <w:t>إقليم</w:t>
      </w:r>
      <w:r w:rsidRPr="002B0B72">
        <w:rPr>
          <w:rtl/>
        </w:rPr>
        <w:t>/</w:t>
      </w:r>
      <w:r w:rsidRPr="002B0B72">
        <w:rPr>
          <w:rFonts w:hint="eastAsia"/>
          <w:rtl/>
        </w:rPr>
        <w:t>الدولة</w:t>
      </w:r>
      <w:r w:rsidRPr="002B0B72">
        <w:rPr>
          <w:rtl/>
        </w:rPr>
        <w:t xml:space="preserve"> </w:t>
      </w:r>
      <w:r w:rsidRPr="002B0B72">
        <w:rPr>
          <w:rFonts w:hint="eastAsia"/>
          <w:rtl/>
        </w:rPr>
        <w:t>في</w:t>
      </w:r>
      <w:r w:rsidRPr="002B0B72">
        <w:rPr>
          <w:rtl/>
        </w:rPr>
        <w:t xml:space="preserve"> </w:t>
      </w:r>
      <w:r w:rsidRPr="002B0B72">
        <w:rPr>
          <w:rFonts w:hint="eastAsia"/>
          <w:rtl/>
        </w:rPr>
        <w:t>تلك</w:t>
      </w:r>
      <w:r w:rsidRPr="002B0B72">
        <w:rPr>
          <w:rtl/>
        </w:rPr>
        <w:t xml:space="preserve"> </w:t>
      </w:r>
      <w:r w:rsidRPr="002B0B72">
        <w:rPr>
          <w:rFonts w:hint="eastAsia"/>
          <w:rtl/>
        </w:rPr>
        <w:t>السنة</w:t>
      </w:r>
      <w:r w:rsidRPr="002B0B72">
        <w:rPr>
          <w:rtl/>
        </w:rPr>
        <w:t>/</w:t>
      </w:r>
      <w:r w:rsidRPr="002B0B72">
        <w:rPr>
          <w:rFonts w:hint="eastAsia"/>
          <w:rtl/>
        </w:rPr>
        <w:t>الفترة</w:t>
      </w:r>
      <w:r w:rsidRPr="002B0B72">
        <w:rPr>
          <w:rtl/>
        </w:rPr>
        <w:t xml:space="preserve"> </w:t>
      </w:r>
      <w:r w:rsidRPr="002B0B72">
        <w:rPr>
          <w:rFonts w:hint="eastAsia"/>
          <w:rtl/>
        </w:rPr>
        <w:t>الزمنية</w:t>
      </w:r>
      <w:r w:rsidRPr="002B0B72">
        <w:rPr>
          <w:rtl/>
        </w:rPr>
        <w:t xml:space="preserve"> </w:t>
      </w:r>
      <w:r w:rsidRPr="002B0B72">
        <w:rPr>
          <w:rFonts w:hint="eastAsia"/>
          <w:rtl/>
        </w:rPr>
        <w:t>المعيّنة</w:t>
      </w:r>
      <w:r w:rsidRPr="002B0B72">
        <w:rPr>
          <w:rtl/>
        </w:rPr>
        <w:t>.</w:t>
      </w:r>
    </w:p>
    <w:p w:rsidR="002B0B72" w:rsidRDefault="002B0B72" w:rsidP="002B0B72">
      <w:pPr>
        <w:pStyle w:val="PopBody"/>
        <w:bidi/>
        <w:rPr>
          <w:b/>
          <w:bCs/>
          <w:color w:val="929292" w:themeColor="text1" w:themeTint="A6"/>
          <w:rtl/>
        </w:rPr>
      </w:pPr>
      <w:bookmarkStart w:id="89" w:name="_Toc377046013"/>
      <m:oMathPara>
        <m:oMath>
          <m:r>
            <m:rPr>
              <m:sty m:val="p"/>
            </m:rPr>
            <w:rPr>
              <w:rFonts w:ascii="Cambria Math" w:hAnsi="Cambria Math"/>
              <w:color w:val="828182"/>
            </w:rPr>
            <m:t>1000×</m:t>
          </m:r>
          <m:f>
            <m:fPr>
              <m:ctrlPr>
                <w:rPr>
                  <w:rFonts w:ascii="Cambria Math" w:hAnsi="Cambria Math"/>
                  <w:color w:val="828182"/>
                </w:rPr>
              </m:ctrlPr>
            </m:fPr>
            <m:num>
              <m:r>
                <m:rPr>
                  <m:sty m:val="p"/>
                </m:rPr>
                <w:rPr>
                  <w:rFonts w:ascii="Cambria Math" w:hAnsi="Cambria Math"/>
                  <w:color w:val="828182"/>
                  <w:rtl/>
                </w:rPr>
                <m:t>المرجعي العام خلال الطلاق حالات عدد</m:t>
              </m:r>
            </m:num>
            <m:den>
              <m:r>
                <w:rPr>
                  <w:rFonts w:ascii="Cambria Math" w:hAnsi="Cambria Math"/>
                  <w:color w:val="828182"/>
                  <w:rtl/>
                </w:rPr>
                <m:t>العام منتصف في السكان تقديرات</m:t>
              </m:r>
            </m:den>
          </m:f>
        </m:oMath>
      </m:oMathPara>
      <w:bookmarkEnd w:id="89"/>
    </w:p>
    <w:p w:rsidR="002B0B72" w:rsidRDefault="002B0B72" w:rsidP="003853B0">
      <w:pPr>
        <w:pStyle w:val="PopHeading2"/>
        <w:rPr>
          <w:rtl/>
        </w:rPr>
      </w:pPr>
      <w:bookmarkStart w:id="90" w:name="_Toc409084907"/>
      <w:bookmarkStart w:id="91" w:name="_Toc442104555"/>
      <w:bookmarkEnd w:id="87"/>
      <w:bookmarkEnd w:id="88"/>
    </w:p>
    <w:p w:rsidR="002B0B72" w:rsidRDefault="002B0B72" w:rsidP="002B0B72">
      <w:pPr>
        <w:pStyle w:val="PopHeading2"/>
      </w:pPr>
      <w:r>
        <w:rPr>
          <w:rFonts w:hint="eastAsia"/>
          <w:rtl/>
        </w:rPr>
        <w:t>معدّل</w:t>
      </w:r>
      <w:r>
        <w:rPr>
          <w:rtl/>
        </w:rPr>
        <w:t xml:space="preserve"> </w:t>
      </w:r>
      <w:r>
        <w:rPr>
          <w:rFonts w:hint="eastAsia"/>
          <w:rtl/>
        </w:rPr>
        <w:t>الزواج</w:t>
      </w:r>
      <w:r>
        <w:rPr>
          <w:rtl/>
        </w:rPr>
        <w:t xml:space="preserve"> </w:t>
      </w:r>
      <w:r>
        <w:rPr>
          <w:rFonts w:hint="eastAsia"/>
          <w:rtl/>
        </w:rPr>
        <w:t>الخام</w:t>
      </w:r>
    </w:p>
    <w:p w:rsidR="002B0B72" w:rsidRDefault="002B0B72" w:rsidP="002B0B72">
      <w:pPr>
        <w:pStyle w:val="PopBody"/>
        <w:bidi/>
        <w:rPr>
          <w:rtl/>
        </w:rPr>
      </w:pPr>
      <w:r>
        <w:rPr>
          <w:rFonts w:hint="eastAsia"/>
          <w:rtl/>
        </w:rPr>
        <w:t>يعرف</w:t>
      </w:r>
      <w:r>
        <w:rPr>
          <w:rtl/>
        </w:rPr>
        <w:t xml:space="preserve"> </w:t>
      </w:r>
      <w:r>
        <w:rPr>
          <w:rFonts w:hint="eastAsia"/>
          <w:rtl/>
        </w:rPr>
        <w:t>معدّل</w:t>
      </w:r>
      <w:r>
        <w:rPr>
          <w:rtl/>
        </w:rPr>
        <w:t xml:space="preserve"> </w:t>
      </w:r>
      <w:r>
        <w:rPr>
          <w:rFonts w:hint="eastAsia"/>
          <w:rtl/>
        </w:rPr>
        <w:t>الزواج</w:t>
      </w:r>
      <w:r>
        <w:rPr>
          <w:rtl/>
        </w:rPr>
        <w:t xml:space="preserve"> </w:t>
      </w:r>
      <w:r>
        <w:rPr>
          <w:rFonts w:hint="eastAsia"/>
          <w:rtl/>
        </w:rPr>
        <w:t>الخام</w:t>
      </w:r>
      <w:r>
        <w:rPr>
          <w:rtl/>
        </w:rPr>
        <w:t xml:space="preserve"> </w:t>
      </w:r>
      <w:r>
        <w:rPr>
          <w:rFonts w:hint="eastAsia"/>
          <w:rtl/>
        </w:rPr>
        <w:t>في</w:t>
      </w:r>
      <w:r>
        <w:rPr>
          <w:rtl/>
        </w:rPr>
        <w:t xml:space="preserve"> </w:t>
      </w:r>
      <w:r w:rsidR="00C8353A">
        <w:rPr>
          <w:rFonts w:hint="eastAsia"/>
          <w:rtl/>
        </w:rPr>
        <w:t>إقليم</w:t>
      </w:r>
      <w:r>
        <w:rPr>
          <w:rtl/>
        </w:rPr>
        <w:t>/</w:t>
      </w:r>
      <w:r>
        <w:rPr>
          <w:rFonts w:hint="eastAsia"/>
          <w:rtl/>
        </w:rPr>
        <w:t>دولة</w:t>
      </w:r>
      <w:r>
        <w:rPr>
          <w:rtl/>
        </w:rPr>
        <w:t xml:space="preserve"> </w:t>
      </w:r>
      <w:r>
        <w:rPr>
          <w:rFonts w:hint="eastAsia"/>
          <w:rtl/>
        </w:rPr>
        <w:t>ما</w:t>
      </w:r>
      <w:r>
        <w:rPr>
          <w:rtl/>
        </w:rPr>
        <w:t xml:space="preserve"> </w:t>
      </w:r>
      <w:r>
        <w:rPr>
          <w:rFonts w:hint="eastAsia"/>
          <w:rtl/>
        </w:rPr>
        <w:t>في</w:t>
      </w:r>
      <w:r>
        <w:rPr>
          <w:rtl/>
        </w:rPr>
        <w:t xml:space="preserve"> </w:t>
      </w:r>
      <w:r>
        <w:rPr>
          <w:rFonts w:hint="eastAsia"/>
          <w:rtl/>
        </w:rPr>
        <w:t>سنة</w:t>
      </w:r>
      <w:r>
        <w:rPr>
          <w:rtl/>
        </w:rPr>
        <w:t>/</w:t>
      </w:r>
      <w:r>
        <w:rPr>
          <w:rFonts w:hint="eastAsia"/>
          <w:rtl/>
        </w:rPr>
        <w:t>فترة</w:t>
      </w:r>
      <w:r>
        <w:rPr>
          <w:rtl/>
        </w:rPr>
        <w:t xml:space="preserve"> </w:t>
      </w:r>
      <w:r>
        <w:rPr>
          <w:rFonts w:hint="eastAsia"/>
          <w:rtl/>
        </w:rPr>
        <w:t>زمنية</w:t>
      </w:r>
      <w:r>
        <w:rPr>
          <w:rtl/>
        </w:rPr>
        <w:t xml:space="preserve"> </w:t>
      </w:r>
      <w:r>
        <w:rPr>
          <w:rFonts w:hint="eastAsia"/>
          <w:rtl/>
        </w:rPr>
        <w:t>معيّنة</w:t>
      </w:r>
      <w:r>
        <w:rPr>
          <w:rtl/>
        </w:rPr>
        <w:t xml:space="preserve"> </w:t>
      </w:r>
      <w:r>
        <w:rPr>
          <w:rFonts w:hint="eastAsia"/>
          <w:rtl/>
        </w:rPr>
        <w:t>بعدد</w:t>
      </w:r>
      <w:r>
        <w:rPr>
          <w:rtl/>
        </w:rPr>
        <w:t xml:space="preserve"> </w:t>
      </w:r>
      <w:r>
        <w:rPr>
          <w:rFonts w:hint="eastAsia"/>
          <w:rtl/>
        </w:rPr>
        <w:t>حالات</w:t>
      </w:r>
      <w:r>
        <w:rPr>
          <w:rtl/>
        </w:rPr>
        <w:t xml:space="preserve"> </w:t>
      </w:r>
      <w:r>
        <w:rPr>
          <w:rFonts w:hint="eastAsia"/>
          <w:rtl/>
        </w:rPr>
        <w:t>الزواج</w:t>
      </w:r>
      <w:r>
        <w:rPr>
          <w:rtl/>
        </w:rPr>
        <w:t xml:space="preserve"> (</w:t>
      </w:r>
      <w:r>
        <w:rPr>
          <w:rFonts w:hint="eastAsia"/>
          <w:rtl/>
        </w:rPr>
        <w:t>وليس</w:t>
      </w:r>
      <w:r>
        <w:rPr>
          <w:rtl/>
        </w:rPr>
        <w:t xml:space="preserve"> </w:t>
      </w:r>
      <w:r>
        <w:rPr>
          <w:rFonts w:hint="eastAsia"/>
          <w:rtl/>
        </w:rPr>
        <w:t>عدد</w:t>
      </w:r>
      <w:r>
        <w:rPr>
          <w:rtl/>
        </w:rPr>
        <w:t xml:space="preserve"> </w:t>
      </w:r>
      <w:r>
        <w:rPr>
          <w:rFonts w:hint="eastAsia"/>
          <w:rtl/>
        </w:rPr>
        <w:t>السكان</w:t>
      </w:r>
      <w:r>
        <w:rPr>
          <w:rtl/>
        </w:rPr>
        <w:t xml:space="preserve"> </w:t>
      </w:r>
      <w:r>
        <w:rPr>
          <w:rFonts w:hint="eastAsia"/>
          <w:rtl/>
        </w:rPr>
        <w:t>المتزوجين</w:t>
      </w:r>
      <w:r>
        <w:rPr>
          <w:rtl/>
        </w:rPr>
        <w:t xml:space="preserve">) </w:t>
      </w:r>
      <w:r>
        <w:rPr>
          <w:rFonts w:hint="eastAsia"/>
          <w:rtl/>
        </w:rPr>
        <w:t>لكل</w:t>
      </w:r>
      <w:r>
        <w:rPr>
          <w:rtl/>
        </w:rPr>
        <w:t xml:space="preserve"> 1000 </w:t>
      </w:r>
      <w:r>
        <w:rPr>
          <w:rFonts w:hint="eastAsia"/>
          <w:rtl/>
        </w:rPr>
        <w:t>من</w:t>
      </w:r>
      <w:r>
        <w:rPr>
          <w:rtl/>
        </w:rPr>
        <w:t xml:space="preserve"> </w:t>
      </w:r>
      <w:r>
        <w:rPr>
          <w:rFonts w:hint="eastAsia"/>
          <w:rtl/>
        </w:rPr>
        <w:t>السكان</w:t>
      </w:r>
      <w:r>
        <w:rPr>
          <w:rtl/>
        </w:rPr>
        <w:t xml:space="preserve"> </w:t>
      </w:r>
      <w:r>
        <w:rPr>
          <w:rFonts w:hint="eastAsia"/>
          <w:rtl/>
        </w:rPr>
        <w:t>في</w:t>
      </w:r>
      <w:r>
        <w:rPr>
          <w:rtl/>
        </w:rPr>
        <w:t xml:space="preserve"> </w:t>
      </w:r>
      <w:r>
        <w:rPr>
          <w:rFonts w:hint="eastAsia"/>
          <w:rtl/>
        </w:rPr>
        <w:t>هذه</w:t>
      </w:r>
      <w:r>
        <w:rPr>
          <w:rtl/>
        </w:rPr>
        <w:t xml:space="preserve"> </w:t>
      </w:r>
      <w:r>
        <w:rPr>
          <w:rFonts w:hint="eastAsia"/>
          <w:rtl/>
        </w:rPr>
        <w:t>ال</w:t>
      </w:r>
      <w:r w:rsidR="00C8353A">
        <w:rPr>
          <w:rFonts w:hint="eastAsia"/>
          <w:rtl/>
        </w:rPr>
        <w:t>إقليم</w:t>
      </w:r>
      <w:r>
        <w:rPr>
          <w:rtl/>
        </w:rPr>
        <w:t>/</w:t>
      </w:r>
      <w:r>
        <w:rPr>
          <w:rFonts w:hint="eastAsia"/>
          <w:rtl/>
        </w:rPr>
        <w:t>الدولة</w:t>
      </w:r>
      <w:r>
        <w:rPr>
          <w:rtl/>
        </w:rPr>
        <w:t xml:space="preserve"> </w:t>
      </w:r>
      <w:r>
        <w:rPr>
          <w:rFonts w:hint="eastAsia"/>
          <w:rtl/>
        </w:rPr>
        <w:t>في</w:t>
      </w:r>
      <w:r>
        <w:rPr>
          <w:rtl/>
        </w:rPr>
        <w:t xml:space="preserve"> </w:t>
      </w:r>
      <w:r>
        <w:rPr>
          <w:rFonts w:hint="eastAsia"/>
          <w:rtl/>
        </w:rPr>
        <w:t>تلك</w:t>
      </w:r>
      <w:r>
        <w:rPr>
          <w:rtl/>
        </w:rPr>
        <w:t xml:space="preserve"> </w:t>
      </w:r>
      <w:r>
        <w:rPr>
          <w:rFonts w:hint="eastAsia"/>
          <w:rtl/>
        </w:rPr>
        <w:t>السنة</w:t>
      </w:r>
      <w:r>
        <w:rPr>
          <w:rtl/>
        </w:rPr>
        <w:t>/</w:t>
      </w:r>
      <w:r>
        <w:rPr>
          <w:rFonts w:hint="eastAsia"/>
          <w:rtl/>
        </w:rPr>
        <w:t>الفترة</w:t>
      </w:r>
      <w:r>
        <w:rPr>
          <w:rtl/>
        </w:rPr>
        <w:t xml:space="preserve"> </w:t>
      </w:r>
      <w:r>
        <w:rPr>
          <w:rFonts w:hint="eastAsia"/>
          <w:rtl/>
        </w:rPr>
        <w:t>الزمنية</w:t>
      </w:r>
      <w:r>
        <w:rPr>
          <w:rtl/>
        </w:rPr>
        <w:t xml:space="preserve"> </w:t>
      </w:r>
      <w:r>
        <w:rPr>
          <w:rFonts w:hint="eastAsia"/>
          <w:rtl/>
        </w:rPr>
        <w:t>المعيّنة</w:t>
      </w:r>
      <w:r>
        <w:rPr>
          <w:rtl/>
        </w:rPr>
        <w:t>.</w:t>
      </w:r>
    </w:p>
    <w:p w:rsidR="002B0B72" w:rsidRDefault="002B0B72" w:rsidP="002B0B72">
      <w:pPr>
        <w:pStyle w:val="PopBody"/>
        <w:bidi/>
      </w:pPr>
      <w:bookmarkStart w:id="92" w:name="_Toc377046019"/>
      <m:oMathPara>
        <m:oMath>
          <m:r>
            <m:rPr>
              <m:sty m:val="p"/>
            </m:rPr>
            <w:rPr>
              <w:rFonts w:ascii="Cambria Math" w:hAnsi="Cambria Math"/>
              <w:color w:val="828182"/>
            </w:rPr>
            <m:t>1000×</m:t>
          </m:r>
          <m:f>
            <m:fPr>
              <m:ctrlPr>
                <w:rPr>
                  <w:rFonts w:ascii="Cambria Math" w:hAnsi="Cambria Math"/>
                  <w:i/>
                  <w:color w:val="828182"/>
                </w:rPr>
              </m:ctrlPr>
            </m:fPr>
            <m:num>
              <m:r>
                <w:rPr>
                  <w:rFonts w:ascii="Cambria Math" w:hAnsi="Cambria Math"/>
                  <w:color w:val="828182"/>
                </w:rPr>
                <m:t xml:space="preserve"> </m:t>
              </m:r>
              <m:r>
                <w:rPr>
                  <w:rFonts w:ascii="Cambria Math" w:hAnsi="Cambria Math"/>
                  <w:color w:val="828182"/>
                  <w:rtl/>
                </w:rPr>
                <m:t xml:space="preserve">المرجعي </m:t>
              </m:r>
              <m:r>
                <w:rPr>
                  <w:rFonts w:ascii="Cambria Math" w:hAnsi="Cambria Math" w:hint="cs"/>
                  <w:color w:val="828182"/>
                  <w:rtl/>
                </w:rPr>
                <m:t>العام</m:t>
              </m:r>
              <m:r>
                <w:rPr>
                  <w:rFonts w:ascii="Cambria Math" w:hAnsi="Cambria Math"/>
                  <w:color w:val="828182"/>
                  <w:rtl/>
                </w:rPr>
                <m:t xml:space="preserve"> </m:t>
              </m:r>
              <m:r>
                <w:rPr>
                  <w:rFonts w:ascii="Cambria Math" w:hAnsi="Cambria Math" w:hint="cs"/>
                  <w:color w:val="828182"/>
                  <w:rtl/>
                </w:rPr>
                <m:t>خلال</m:t>
              </m:r>
              <m:r>
                <w:rPr>
                  <w:rFonts w:ascii="Cambria Math" w:hAnsi="Cambria Math"/>
                  <w:color w:val="828182"/>
                  <w:rtl/>
                </w:rPr>
                <m:t xml:space="preserve"> الطلاق </m:t>
              </m:r>
              <m:r>
                <w:rPr>
                  <w:rFonts w:ascii="Cambria Math" w:hAnsi="Cambria Math" w:hint="cs"/>
                  <w:color w:val="828182"/>
                  <w:rtl/>
                </w:rPr>
                <m:t>حالات</m:t>
              </m:r>
              <m:r>
                <w:rPr>
                  <w:rFonts w:ascii="Cambria Math" w:hAnsi="Cambria Math"/>
                  <w:color w:val="828182"/>
                  <w:rtl/>
                </w:rPr>
                <m:t xml:space="preserve"> </m:t>
              </m:r>
              <m:r>
                <w:rPr>
                  <w:rFonts w:ascii="Cambria Math" w:hAnsi="Cambria Math" w:hint="cs"/>
                  <w:color w:val="828182"/>
                  <w:rtl/>
                </w:rPr>
                <m:t>عدد</m:t>
              </m:r>
            </m:num>
            <m:den>
              <m:r>
                <w:rPr>
                  <w:rFonts w:ascii="Cambria Math" w:hAnsi="Cambria Math"/>
                  <w:color w:val="828182"/>
                  <w:rtl/>
                </w:rPr>
                <m:t xml:space="preserve">فأكثر سنة </m:t>
              </m:r>
              <m:r>
                <w:rPr>
                  <w:rFonts w:ascii="Cambria Math" w:hAnsi="Cambria Math"/>
                  <w:color w:val="828182"/>
                </w:rPr>
                <m:t xml:space="preserve">15 </m:t>
              </m:r>
              <m:r>
                <w:rPr>
                  <w:rFonts w:ascii="Cambria Math" w:hAnsi="Cambria Math"/>
                  <w:color w:val="828182"/>
                  <w:rtl/>
                </w:rPr>
                <m:t>البالغين للسكان العام منتصف تقديرات</m:t>
              </m:r>
            </m:den>
          </m:f>
        </m:oMath>
      </m:oMathPara>
      <w:bookmarkEnd w:id="92"/>
    </w:p>
    <w:p w:rsidR="002B0B72" w:rsidRDefault="002B0B72" w:rsidP="002B0B72">
      <w:pPr>
        <w:pStyle w:val="PopHeading2"/>
        <w:rPr>
          <w:rtl/>
        </w:rPr>
      </w:pPr>
    </w:p>
    <w:p w:rsidR="002B0B72" w:rsidRDefault="002B0B72" w:rsidP="002B0B72">
      <w:pPr>
        <w:pStyle w:val="PopHeading2"/>
      </w:pPr>
      <w:r>
        <w:rPr>
          <w:rFonts w:hint="eastAsia"/>
          <w:rtl/>
        </w:rPr>
        <w:t>معدّل</w:t>
      </w:r>
      <w:r>
        <w:rPr>
          <w:rtl/>
        </w:rPr>
        <w:t xml:space="preserve"> </w:t>
      </w:r>
      <w:r>
        <w:rPr>
          <w:rFonts w:hint="eastAsia"/>
          <w:rtl/>
        </w:rPr>
        <w:t>الطلاق</w:t>
      </w:r>
      <w:r>
        <w:rPr>
          <w:rtl/>
        </w:rPr>
        <w:t xml:space="preserve"> </w:t>
      </w:r>
      <w:r>
        <w:rPr>
          <w:rFonts w:hint="eastAsia"/>
          <w:rtl/>
        </w:rPr>
        <w:t>العام</w:t>
      </w:r>
    </w:p>
    <w:p w:rsidR="002B0B72" w:rsidRDefault="002B0B72" w:rsidP="002B0B72">
      <w:pPr>
        <w:pStyle w:val="PopBody"/>
        <w:bidi/>
        <w:rPr>
          <w:rtl/>
        </w:rPr>
      </w:pPr>
      <w:r>
        <w:rPr>
          <w:rFonts w:hint="eastAsia"/>
          <w:rtl/>
        </w:rPr>
        <w:t>يعرف</w:t>
      </w:r>
      <w:r>
        <w:rPr>
          <w:rtl/>
        </w:rPr>
        <w:t xml:space="preserve"> </w:t>
      </w:r>
      <w:r>
        <w:rPr>
          <w:rFonts w:hint="eastAsia"/>
          <w:rtl/>
        </w:rPr>
        <w:t>معدّل</w:t>
      </w:r>
      <w:r>
        <w:rPr>
          <w:rtl/>
        </w:rPr>
        <w:t xml:space="preserve"> </w:t>
      </w:r>
      <w:r>
        <w:rPr>
          <w:rFonts w:hint="eastAsia"/>
          <w:rtl/>
        </w:rPr>
        <w:t>الطلاق</w:t>
      </w:r>
      <w:r>
        <w:rPr>
          <w:rtl/>
        </w:rPr>
        <w:t xml:space="preserve"> </w:t>
      </w:r>
      <w:r>
        <w:rPr>
          <w:rFonts w:hint="eastAsia"/>
          <w:rtl/>
        </w:rPr>
        <w:t>العام</w:t>
      </w:r>
      <w:r>
        <w:rPr>
          <w:rtl/>
        </w:rPr>
        <w:t xml:space="preserve"> </w:t>
      </w:r>
      <w:r>
        <w:rPr>
          <w:rFonts w:hint="eastAsia"/>
          <w:rtl/>
        </w:rPr>
        <w:t>في</w:t>
      </w:r>
      <w:r>
        <w:rPr>
          <w:rtl/>
        </w:rPr>
        <w:t xml:space="preserve"> </w:t>
      </w:r>
      <w:r w:rsidR="00C8353A">
        <w:rPr>
          <w:rFonts w:hint="eastAsia"/>
          <w:rtl/>
        </w:rPr>
        <w:t>إقليم</w:t>
      </w:r>
      <w:r>
        <w:rPr>
          <w:rtl/>
        </w:rPr>
        <w:t>/</w:t>
      </w:r>
      <w:r>
        <w:rPr>
          <w:rFonts w:hint="eastAsia"/>
          <w:rtl/>
        </w:rPr>
        <w:t>دولة</w:t>
      </w:r>
      <w:r>
        <w:rPr>
          <w:rtl/>
        </w:rPr>
        <w:t xml:space="preserve"> </w:t>
      </w:r>
      <w:r>
        <w:rPr>
          <w:rFonts w:hint="eastAsia"/>
          <w:rtl/>
        </w:rPr>
        <w:t>ما</w:t>
      </w:r>
      <w:r>
        <w:rPr>
          <w:rtl/>
        </w:rPr>
        <w:t xml:space="preserve"> </w:t>
      </w:r>
      <w:r>
        <w:rPr>
          <w:rFonts w:hint="eastAsia"/>
          <w:rtl/>
        </w:rPr>
        <w:t>في</w:t>
      </w:r>
      <w:r>
        <w:rPr>
          <w:rtl/>
        </w:rPr>
        <w:t xml:space="preserve"> </w:t>
      </w:r>
      <w:r>
        <w:rPr>
          <w:rFonts w:hint="eastAsia"/>
          <w:rtl/>
        </w:rPr>
        <w:t>سنة</w:t>
      </w:r>
      <w:r>
        <w:rPr>
          <w:rtl/>
        </w:rPr>
        <w:t>/</w:t>
      </w:r>
      <w:r>
        <w:rPr>
          <w:rFonts w:hint="eastAsia"/>
          <w:rtl/>
        </w:rPr>
        <w:t>فترة</w:t>
      </w:r>
      <w:r>
        <w:rPr>
          <w:rtl/>
        </w:rPr>
        <w:t xml:space="preserve"> </w:t>
      </w:r>
      <w:r>
        <w:rPr>
          <w:rFonts w:hint="eastAsia"/>
          <w:rtl/>
        </w:rPr>
        <w:t>زمنية</w:t>
      </w:r>
      <w:r>
        <w:rPr>
          <w:rtl/>
        </w:rPr>
        <w:t xml:space="preserve"> </w:t>
      </w:r>
      <w:r>
        <w:rPr>
          <w:rFonts w:hint="eastAsia"/>
          <w:rtl/>
        </w:rPr>
        <w:t>معيّنة</w:t>
      </w:r>
      <w:r>
        <w:rPr>
          <w:rtl/>
        </w:rPr>
        <w:t xml:space="preserve"> </w:t>
      </w:r>
      <w:r>
        <w:rPr>
          <w:rFonts w:hint="eastAsia"/>
          <w:rtl/>
        </w:rPr>
        <w:t>بعدد</w:t>
      </w:r>
      <w:r>
        <w:rPr>
          <w:rtl/>
        </w:rPr>
        <w:t xml:space="preserve"> </w:t>
      </w:r>
      <w:r>
        <w:rPr>
          <w:rFonts w:hint="eastAsia"/>
          <w:rtl/>
        </w:rPr>
        <w:t>حالات</w:t>
      </w:r>
      <w:r>
        <w:rPr>
          <w:rtl/>
        </w:rPr>
        <w:t xml:space="preserve"> </w:t>
      </w:r>
      <w:r>
        <w:rPr>
          <w:rFonts w:hint="eastAsia"/>
          <w:rtl/>
        </w:rPr>
        <w:t>الطلاق</w:t>
      </w:r>
      <w:r>
        <w:rPr>
          <w:rtl/>
        </w:rPr>
        <w:t xml:space="preserve"> )</w:t>
      </w:r>
      <w:r>
        <w:rPr>
          <w:rFonts w:hint="eastAsia"/>
          <w:rtl/>
        </w:rPr>
        <w:t>وليس</w:t>
      </w:r>
      <w:r>
        <w:rPr>
          <w:rtl/>
        </w:rPr>
        <w:t xml:space="preserve"> </w:t>
      </w:r>
      <w:r>
        <w:rPr>
          <w:rFonts w:hint="eastAsia"/>
          <w:rtl/>
        </w:rPr>
        <w:t>عدد</w:t>
      </w:r>
      <w:r>
        <w:rPr>
          <w:rtl/>
        </w:rPr>
        <w:t xml:space="preserve"> </w:t>
      </w:r>
      <w:r>
        <w:rPr>
          <w:rFonts w:hint="eastAsia"/>
          <w:rtl/>
        </w:rPr>
        <w:t>السكان</w:t>
      </w:r>
      <w:r>
        <w:rPr>
          <w:rtl/>
        </w:rPr>
        <w:t xml:space="preserve"> </w:t>
      </w:r>
      <w:r>
        <w:rPr>
          <w:rFonts w:hint="eastAsia"/>
          <w:rtl/>
        </w:rPr>
        <w:t>المطلقين</w:t>
      </w:r>
      <w:r>
        <w:rPr>
          <w:rtl/>
        </w:rPr>
        <w:t xml:space="preserve">( </w:t>
      </w:r>
      <w:r>
        <w:rPr>
          <w:rFonts w:hint="eastAsia"/>
          <w:rtl/>
        </w:rPr>
        <w:t>لكل</w:t>
      </w:r>
      <w:r>
        <w:rPr>
          <w:rtl/>
        </w:rPr>
        <w:t xml:space="preserve">  1000</w:t>
      </w:r>
      <w:r>
        <w:rPr>
          <w:rFonts w:hint="eastAsia"/>
          <w:rtl/>
        </w:rPr>
        <w:t>من</w:t>
      </w:r>
      <w:r>
        <w:rPr>
          <w:rtl/>
        </w:rPr>
        <w:t xml:space="preserve"> </w:t>
      </w:r>
      <w:r>
        <w:rPr>
          <w:rFonts w:hint="eastAsia"/>
          <w:rtl/>
        </w:rPr>
        <w:t>السكان</w:t>
      </w:r>
      <w:r>
        <w:rPr>
          <w:rtl/>
        </w:rPr>
        <w:t xml:space="preserve"> </w:t>
      </w:r>
      <w:r>
        <w:rPr>
          <w:rFonts w:hint="eastAsia"/>
          <w:rtl/>
        </w:rPr>
        <w:t>الذين</w:t>
      </w:r>
      <w:r>
        <w:rPr>
          <w:rtl/>
        </w:rPr>
        <w:t xml:space="preserve"> </w:t>
      </w:r>
      <w:r>
        <w:rPr>
          <w:rFonts w:hint="eastAsia"/>
          <w:rtl/>
        </w:rPr>
        <w:t>تتراوح</w:t>
      </w:r>
      <w:r>
        <w:rPr>
          <w:rtl/>
        </w:rPr>
        <w:t xml:space="preserve"> </w:t>
      </w:r>
      <w:r>
        <w:rPr>
          <w:rFonts w:hint="eastAsia"/>
          <w:rtl/>
        </w:rPr>
        <w:t>أعمارهم</w:t>
      </w:r>
      <w:r>
        <w:rPr>
          <w:rtl/>
        </w:rPr>
        <w:t xml:space="preserve"> 15 </w:t>
      </w:r>
      <w:r>
        <w:rPr>
          <w:rFonts w:hint="eastAsia"/>
          <w:rtl/>
        </w:rPr>
        <w:t>سنة</w:t>
      </w:r>
      <w:r>
        <w:rPr>
          <w:rtl/>
        </w:rPr>
        <w:t xml:space="preserve"> </w:t>
      </w:r>
      <w:r>
        <w:rPr>
          <w:rFonts w:hint="eastAsia"/>
          <w:rtl/>
        </w:rPr>
        <w:t>فأكثر</w:t>
      </w:r>
      <w:r>
        <w:rPr>
          <w:rtl/>
        </w:rPr>
        <w:t xml:space="preserve"> </w:t>
      </w:r>
      <w:r>
        <w:rPr>
          <w:rFonts w:hint="eastAsia"/>
          <w:rtl/>
        </w:rPr>
        <w:t>في</w:t>
      </w:r>
      <w:r>
        <w:rPr>
          <w:rtl/>
        </w:rPr>
        <w:t xml:space="preserve"> </w:t>
      </w:r>
      <w:r>
        <w:rPr>
          <w:rFonts w:hint="eastAsia"/>
          <w:rtl/>
        </w:rPr>
        <w:t>هذه</w:t>
      </w:r>
      <w:r>
        <w:rPr>
          <w:rtl/>
        </w:rPr>
        <w:t xml:space="preserve"> </w:t>
      </w:r>
      <w:r>
        <w:rPr>
          <w:rFonts w:hint="eastAsia"/>
          <w:rtl/>
        </w:rPr>
        <w:t>ال</w:t>
      </w:r>
      <w:r w:rsidR="00C8353A">
        <w:rPr>
          <w:rFonts w:hint="eastAsia"/>
          <w:rtl/>
        </w:rPr>
        <w:t>إقليم</w:t>
      </w:r>
      <w:r>
        <w:rPr>
          <w:rtl/>
        </w:rPr>
        <w:t xml:space="preserve">/ </w:t>
      </w:r>
      <w:r>
        <w:rPr>
          <w:rFonts w:hint="eastAsia"/>
          <w:rtl/>
        </w:rPr>
        <w:t>الدولة</w:t>
      </w:r>
      <w:r>
        <w:rPr>
          <w:rtl/>
        </w:rPr>
        <w:t xml:space="preserve"> </w:t>
      </w:r>
      <w:r>
        <w:rPr>
          <w:rFonts w:hint="eastAsia"/>
          <w:rtl/>
        </w:rPr>
        <w:t>في</w:t>
      </w:r>
      <w:r>
        <w:rPr>
          <w:rtl/>
        </w:rPr>
        <w:t xml:space="preserve"> </w:t>
      </w:r>
      <w:r>
        <w:rPr>
          <w:rFonts w:hint="eastAsia"/>
          <w:rtl/>
        </w:rPr>
        <w:t>تلك</w:t>
      </w:r>
      <w:r>
        <w:rPr>
          <w:rtl/>
        </w:rPr>
        <w:t xml:space="preserve"> </w:t>
      </w:r>
      <w:r>
        <w:rPr>
          <w:rFonts w:hint="eastAsia"/>
          <w:rtl/>
        </w:rPr>
        <w:t>السنة</w:t>
      </w:r>
      <w:r>
        <w:rPr>
          <w:rtl/>
        </w:rPr>
        <w:t>/</w:t>
      </w:r>
      <w:r>
        <w:rPr>
          <w:rFonts w:hint="eastAsia"/>
          <w:rtl/>
        </w:rPr>
        <w:t>الفترة</w:t>
      </w:r>
      <w:r>
        <w:rPr>
          <w:rtl/>
        </w:rPr>
        <w:t xml:space="preserve"> </w:t>
      </w:r>
      <w:r>
        <w:rPr>
          <w:rFonts w:hint="eastAsia"/>
          <w:rtl/>
        </w:rPr>
        <w:t>الزمنية</w:t>
      </w:r>
      <w:r>
        <w:rPr>
          <w:rtl/>
        </w:rPr>
        <w:t xml:space="preserve"> </w:t>
      </w:r>
      <w:r>
        <w:rPr>
          <w:rFonts w:hint="eastAsia"/>
          <w:rtl/>
        </w:rPr>
        <w:t>المعيّنة</w:t>
      </w:r>
      <w:r>
        <w:rPr>
          <w:rtl/>
        </w:rPr>
        <w:t>.</w:t>
      </w:r>
    </w:p>
    <w:p w:rsidR="002B0B72" w:rsidRDefault="00A62BBF" w:rsidP="002B0B72">
      <w:pPr>
        <w:pStyle w:val="PopBody"/>
        <w:bidi/>
      </w:pPr>
      <m:oMathPara>
        <m:oMath>
          <m:r>
            <m:rPr>
              <m:sty m:val="p"/>
            </m:rPr>
            <w:rPr>
              <w:rFonts w:ascii="Cambria Math" w:hAnsi="Cambria Math"/>
              <w:color w:val="495663"/>
            </w:rPr>
            <m:t>×</m:t>
          </m:r>
          <m:f>
            <m:fPr>
              <m:ctrlPr>
                <w:rPr>
                  <w:rFonts w:ascii="Cambria Math" w:hAnsi="Cambria Math"/>
                  <w:i/>
                  <w:color w:val="495663"/>
                </w:rPr>
              </m:ctrlPr>
            </m:fPr>
            <m:num>
              <m:r>
                <w:rPr>
                  <w:rFonts w:ascii="Cambria Math" w:hAnsi="Cambria Math"/>
                  <w:color w:val="495663"/>
                </w:rPr>
                <m:t xml:space="preserve"> </m:t>
              </m:r>
              <m:r>
                <w:rPr>
                  <w:rFonts w:ascii="Cambria Math" w:hAnsi="Cambria Math"/>
                  <w:color w:val="495663"/>
                  <w:rtl/>
                </w:rPr>
                <m:t xml:space="preserve">المرجعي </m:t>
              </m:r>
              <m:r>
                <w:rPr>
                  <w:rFonts w:ascii="Cambria Math" w:hAnsi="Cambria Math" w:hint="cs"/>
                  <w:color w:val="495663"/>
                  <w:rtl/>
                </w:rPr>
                <m:t>العام</m:t>
              </m:r>
              <m:r>
                <w:rPr>
                  <w:rFonts w:ascii="Cambria Math" w:hAnsi="Cambria Math"/>
                  <w:color w:val="495663"/>
                  <w:rtl/>
                </w:rPr>
                <m:t xml:space="preserve"> </m:t>
              </m:r>
              <m:r>
                <w:rPr>
                  <w:rFonts w:ascii="Cambria Math" w:hAnsi="Cambria Math" w:hint="cs"/>
                  <w:color w:val="495663"/>
                  <w:rtl/>
                </w:rPr>
                <m:t>خلال</m:t>
              </m:r>
              <m:r>
                <w:rPr>
                  <w:rFonts w:ascii="Cambria Math" w:hAnsi="Cambria Math"/>
                  <w:color w:val="495663"/>
                  <w:rtl/>
                </w:rPr>
                <m:t xml:space="preserve"> الطلاق </m:t>
              </m:r>
              <m:r>
                <w:rPr>
                  <w:rFonts w:ascii="Cambria Math" w:hAnsi="Cambria Math" w:hint="cs"/>
                  <w:color w:val="495663"/>
                  <w:rtl/>
                </w:rPr>
                <m:t>حالات</m:t>
              </m:r>
              <m:r>
                <w:rPr>
                  <w:rFonts w:ascii="Cambria Math" w:hAnsi="Cambria Math"/>
                  <w:color w:val="495663"/>
                  <w:rtl/>
                </w:rPr>
                <m:t xml:space="preserve"> </m:t>
              </m:r>
              <m:r>
                <w:rPr>
                  <w:rFonts w:ascii="Cambria Math" w:hAnsi="Cambria Math" w:hint="cs"/>
                  <w:color w:val="495663"/>
                  <w:rtl/>
                </w:rPr>
                <m:t>عدد</m:t>
              </m:r>
            </m:num>
            <m:den>
              <m:r>
                <w:rPr>
                  <w:rFonts w:ascii="Cambria Math" w:hAnsi="Cambria Math"/>
                  <w:color w:val="495663"/>
                  <w:rtl/>
                </w:rPr>
                <m:t xml:space="preserve">فأكثر سنة </m:t>
              </m:r>
              <m:r>
                <w:rPr>
                  <w:rFonts w:ascii="Cambria Math" w:hAnsi="Cambria Math"/>
                  <w:color w:val="495663"/>
                </w:rPr>
                <m:t xml:space="preserve">15 </m:t>
              </m:r>
              <m:r>
                <w:rPr>
                  <w:rFonts w:ascii="Cambria Math" w:hAnsi="Cambria Math"/>
                  <w:color w:val="495663"/>
                  <w:rtl/>
                </w:rPr>
                <m:t>البالغين للسكان العام منتصف تقديرات</m:t>
              </m:r>
            </m:den>
          </m:f>
        </m:oMath>
      </m:oMathPara>
    </w:p>
    <w:p w:rsidR="002B0B72" w:rsidRDefault="002B0B72" w:rsidP="002B0B72">
      <w:pPr>
        <w:pStyle w:val="PopHeading2"/>
        <w:rPr>
          <w:rtl/>
        </w:rPr>
      </w:pPr>
    </w:p>
    <w:p w:rsidR="002B0B72" w:rsidRDefault="002B0B72" w:rsidP="002B0B72">
      <w:pPr>
        <w:pStyle w:val="PopHeading2"/>
      </w:pPr>
      <w:r>
        <w:rPr>
          <w:rFonts w:hint="eastAsia"/>
          <w:rtl/>
        </w:rPr>
        <w:t>معدّل</w:t>
      </w:r>
      <w:r>
        <w:rPr>
          <w:rtl/>
        </w:rPr>
        <w:t xml:space="preserve"> </w:t>
      </w:r>
      <w:r>
        <w:rPr>
          <w:rFonts w:hint="eastAsia"/>
          <w:rtl/>
        </w:rPr>
        <w:t>الزواج</w:t>
      </w:r>
      <w:r>
        <w:rPr>
          <w:rtl/>
        </w:rPr>
        <w:t xml:space="preserve"> </w:t>
      </w:r>
      <w:r>
        <w:rPr>
          <w:rFonts w:hint="eastAsia"/>
          <w:rtl/>
        </w:rPr>
        <w:t>العام</w:t>
      </w:r>
    </w:p>
    <w:p w:rsidR="002B0B72" w:rsidRDefault="002B0B72" w:rsidP="002B0B72">
      <w:pPr>
        <w:pStyle w:val="PopBody"/>
        <w:bidi/>
      </w:pPr>
      <w:r>
        <w:rPr>
          <w:rFonts w:hint="eastAsia"/>
          <w:rtl/>
        </w:rPr>
        <w:t>يعرف</w:t>
      </w:r>
      <w:r>
        <w:rPr>
          <w:rtl/>
        </w:rPr>
        <w:t xml:space="preserve"> </w:t>
      </w:r>
      <w:r>
        <w:rPr>
          <w:rFonts w:hint="eastAsia"/>
          <w:rtl/>
        </w:rPr>
        <w:t>معدّل</w:t>
      </w:r>
      <w:r>
        <w:rPr>
          <w:rtl/>
        </w:rPr>
        <w:t xml:space="preserve"> </w:t>
      </w:r>
      <w:r>
        <w:rPr>
          <w:rFonts w:hint="eastAsia"/>
          <w:rtl/>
        </w:rPr>
        <w:t>الزواج</w:t>
      </w:r>
      <w:r>
        <w:rPr>
          <w:rtl/>
        </w:rPr>
        <w:t xml:space="preserve"> </w:t>
      </w:r>
      <w:r>
        <w:rPr>
          <w:rFonts w:hint="eastAsia"/>
          <w:rtl/>
        </w:rPr>
        <w:t>العام</w:t>
      </w:r>
      <w:r>
        <w:rPr>
          <w:rtl/>
        </w:rPr>
        <w:t xml:space="preserve"> </w:t>
      </w:r>
      <w:r>
        <w:rPr>
          <w:rFonts w:hint="eastAsia"/>
          <w:rtl/>
        </w:rPr>
        <w:t>في</w:t>
      </w:r>
      <w:r>
        <w:rPr>
          <w:rtl/>
        </w:rPr>
        <w:t xml:space="preserve"> </w:t>
      </w:r>
      <w:r w:rsidR="00C8353A">
        <w:rPr>
          <w:rFonts w:hint="eastAsia"/>
          <w:rtl/>
        </w:rPr>
        <w:t>إقليم</w:t>
      </w:r>
      <w:r>
        <w:rPr>
          <w:rtl/>
        </w:rPr>
        <w:t>/</w:t>
      </w:r>
      <w:r>
        <w:rPr>
          <w:rFonts w:hint="eastAsia"/>
          <w:rtl/>
        </w:rPr>
        <w:t>دولة</w:t>
      </w:r>
      <w:r>
        <w:rPr>
          <w:rtl/>
        </w:rPr>
        <w:t xml:space="preserve"> </w:t>
      </w:r>
      <w:r>
        <w:rPr>
          <w:rFonts w:hint="eastAsia"/>
          <w:rtl/>
        </w:rPr>
        <w:t>ما</w:t>
      </w:r>
      <w:r>
        <w:rPr>
          <w:rtl/>
        </w:rPr>
        <w:t xml:space="preserve"> </w:t>
      </w:r>
      <w:r>
        <w:rPr>
          <w:rFonts w:hint="eastAsia"/>
          <w:rtl/>
        </w:rPr>
        <w:t>في</w:t>
      </w:r>
      <w:r>
        <w:rPr>
          <w:rtl/>
        </w:rPr>
        <w:t xml:space="preserve"> </w:t>
      </w:r>
      <w:r>
        <w:rPr>
          <w:rFonts w:hint="eastAsia"/>
          <w:rtl/>
        </w:rPr>
        <w:t>سنة</w:t>
      </w:r>
      <w:r>
        <w:rPr>
          <w:rtl/>
        </w:rPr>
        <w:t>/</w:t>
      </w:r>
      <w:r>
        <w:rPr>
          <w:rFonts w:hint="eastAsia"/>
          <w:rtl/>
        </w:rPr>
        <w:t>فترة</w:t>
      </w:r>
      <w:r>
        <w:rPr>
          <w:rtl/>
        </w:rPr>
        <w:t xml:space="preserve"> </w:t>
      </w:r>
      <w:r>
        <w:rPr>
          <w:rFonts w:hint="eastAsia"/>
          <w:rtl/>
        </w:rPr>
        <w:t>زمنية</w:t>
      </w:r>
      <w:r>
        <w:rPr>
          <w:rtl/>
        </w:rPr>
        <w:t xml:space="preserve"> </w:t>
      </w:r>
      <w:r>
        <w:rPr>
          <w:rFonts w:hint="eastAsia"/>
          <w:rtl/>
        </w:rPr>
        <w:t>معيّنة</w:t>
      </w:r>
      <w:r>
        <w:rPr>
          <w:rtl/>
        </w:rPr>
        <w:t xml:space="preserve"> </w:t>
      </w:r>
      <w:r>
        <w:rPr>
          <w:rFonts w:hint="eastAsia"/>
          <w:rtl/>
        </w:rPr>
        <w:t>بعدد</w:t>
      </w:r>
      <w:r>
        <w:rPr>
          <w:rtl/>
        </w:rPr>
        <w:t xml:space="preserve"> </w:t>
      </w:r>
      <w:r>
        <w:rPr>
          <w:rFonts w:hint="eastAsia"/>
          <w:rtl/>
        </w:rPr>
        <w:t>حالات</w:t>
      </w:r>
      <w:r>
        <w:rPr>
          <w:rtl/>
        </w:rPr>
        <w:t xml:space="preserve"> </w:t>
      </w:r>
      <w:r>
        <w:rPr>
          <w:rFonts w:hint="eastAsia"/>
          <w:rtl/>
        </w:rPr>
        <w:t>الزواج</w:t>
      </w:r>
      <w:r>
        <w:rPr>
          <w:rtl/>
        </w:rPr>
        <w:t xml:space="preserve"> (</w:t>
      </w:r>
      <w:r>
        <w:rPr>
          <w:rFonts w:hint="eastAsia"/>
          <w:rtl/>
        </w:rPr>
        <w:t>وليس</w:t>
      </w:r>
      <w:r>
        <w:rPr>
          <w:rtl/>
        </w:rPr>
        <w:t xml:space="preserve"> </w:t>
      </w:r>
      <w:r>
        <w:rPr>
          <w:rFonts w:hint="eastAsia"/>
          <w:rtl/>
        </w:rPr>
        <w:t>عدد</w:t>
      </w:r>
      <w:r>
        <w:rPr>
          <w:rtl/>
        </w:rPr>
        <w:t xml:space="preserve"> </w:t>
      </w:r>
      <w:r>
        <w:rPr>
          <w:rFonts w:hint="eastAsia"/>
          <w:rtl/>
        </w:rPr>
        <w:t>السكان</w:t>
      </w:r>
      <w:r>
        <w:rPr>
          <w:rtl/>
        </w:rPr>
        <w:t xml:space="preserve"> </w:t>
      </w:r>
      <w:r>
        <w:rPr>
          <w:rFonts w:hint="eastAsia"/>
          <w:rtl/>
        </w:rPr>
        <w:t>المتزوجين</w:t>
      </w:r>
      <w:r>
        <w:rPr>
          <w:rtl/>
        </w:rPr>
        <w:t xml:space="preserve">) </w:t>
      </w:r>
      <w:r>
        <w:rPr>
          <w:rFonts w:hint="eastAsia"/>
          <w:rtl/>
        </w:rPr>
        <w:t>لكل</w:t>
      </w:r>
      <w:r>
        <w:rPr>
          <w:rtl/>
        </w:rPr>
        <w:t xml:space="preserve"> 1000 </w:t>
      </w:r>
      <w:r>
        <w:rPr>
          <w:rFonts w:hint="eastAsia"/>
          <w:rtl/>
        </w:rPr>
        <w:t>من</w:t>
      </w:r>
      <w:r>
        <w:rPr>
          <w:rtl/>
        </w:rPr>
        <w:t xml:space="preserve"> </w:t>
      </w:r>
      <w:r>
        <w:rPr>
          <w:rFonts w:hint="eastAsia"/>
          <w:rtl/>
        </w:rPr>
        <w:t>السكان</w:t>
      </w:r>
      <w:r>
        <w:rPr>
          <w:rtl/>
        </w:rPr>
        <w:t xml:space="preserve"> </w:t>
      </w:r>
      <w:r>
        <w:rPr>
          <w:rFonts w:hint="eastAsia"/>
          <w:rtl/>
        </w:rPr>
        <w:t>الذين</w:t>
      </w:r>
      <w:r>
        <w:rPr>
          <w:rtl/>
        </w:rPr>
        <w:t xml:space="preserve"> </w:t>
      </w:r>
      <w:r>
        <w:rPr>
          <w:rFonts w:hint="eastAsia"/>
          <w:rtl/>
        </w:rPr>
        <w:t>تتراوح</w:t>
      </w:r>
      <w:r>
        <w:rPr>
          <w:rtl/>
        </w:rPr>
        <w:t xml:space="preserve"> </w:t>
      </w:r>
      <w:r>
        <w:rPr>
          <w:rFonts w:hint="eastAsia"/>
          <w:rtl/>
        </w:rPr>
        <w:t>أعمارهم</w:t>
      </w:r>
      <w:r>
        <w:rPr>
          <w:rtl/>
        </w:rPr>
        <w:t xml:space="preserve"> 15 </w:t>
      </w:r>
      <w:r>
        <w:rPr>
          <w:rFonts w:hint="eastAsia"/>
          <w:rtl/>
        </w:rPr>
        <w:t>سنة</w:t>
      </w:r>
      <w:r>
        <w:rPr>
          <w:rtl/>
        </w:rPr>
        <w:t xml:space="preserve"> </w:t>
      </w:r>
      <w:r>
        <w:rPr>
          <w:rFonts w:hint="eastAsia"/>
          <w:rtl/>
        </w:rPr>
        <w:t>فأكثر</w:t>
      </w:r>
      <w:r>
        <w:rPr>
          <w:rtl/>
        </w:rPr>
        <w:t xml:space="preserve"> </w:t>
      </w:r>
      <w:r>
        <w:rPr>
          <w:rFonts w:hint="eastAsia"/>
          <w:rtl/>
        </w:rPr>
        <w:t>في</w:t>
      </w:r>
      <w:r>
        <w:rPr>
          <w:rtl/>
        </w:rPr>
        <w:t xml:space="preserve"> </w:t>
      </w:r>
      <w:r>
        <w:rPr>
          <w:rFonts w:hint="eastAsia"/>
          <w:rtl/>
        </w:rPr>
        <w:t>هذه</w:t>
      </w:r>
      <w:r>
        <w:rPr>
          <w:rtl/>
        </w:rPr>
        <w:t xml:space="preserve"> </w:t>
      </w:r>
      <w:r>
        <w:rPr>
          <w:rFonts w:hint="eastAsia"/>
          <w:rtl/>
        </w:rPr>
        <w:t>ال</w:t>
      </w:r>
      <w:r w:rsidR="00C8353A">
        <w:rPr>
          <w:rFonts w:hint="eastAsia"/>
          <w:rtl/>
        </w:rPr>
        <w:t>إقليم</w:t>
      </w:r>
      <w:r>
        <w:rPr>
          <w:rtl/>
        </w:rPr>
        <w:t>/</w:t>
      </w:r>
      <w:r>
        <w:rPr>
          <w:rFonts w:hint="eastAsia"/>
          <w:rtl/>
        </w:rPr>
        <w:t>الدولة</w:t>
      </w:r>
      <w:r>
        <w:rPr>
          <w:rtl/>
        </w:rPr>
        <w:t xml:space="preserve"> </w:t>
      </w:r>
      <w:r>
        <w:rPr>
          <w:rFonts w:hint="eastAsia"/>
          <w:rtl/>
        </w:rPr>
        <w:t>في</w:t>
      </w:r>
      <w:r>
        <w:rPr>
          <w:rtl/>
        </w:rPr>
        <w:t xml:space="preserve"> </w:t>
      </w:r>
      <w:r>
        <w:rPr>
          <w:rFonts w:hint="eastAsia"/>
          <w:rtl/>
        </w:rPr>
        <w:t>تلك</w:t>
      </w:r>
      <w:r>
        <w:rPr>
          <w:rtl/>
        </w:rPr>
        <w:t xml:space="preserve"> </w:t>
      </w:r>
      <w:r>
        <w:rPr>
          <w:rFonts w:hint="eastAsia"/>
          <w:rtl/>
        </w:rPr>
        <w:t>السنة</w:t>
      </w:r>
      <w:r>
        <w:rPr>
          <w:rtl/>
        </w:rPr>
        <w:t>/</w:t>
      </w:r>
      <w:r>
        <w:rPr>
          <w:rFonts w:hint="eastAsia"/>
          <w:rtl/>
        </w:rPr>
        <w:t>الفترة</w:t>
      </w:r>
      <w:r>
        <w:rPr>
          <w:rtl/>
        </w:rPr>
        <w:t xml:space="preserve"> </w:t>
      </w:r>
      <w:r>
        <w:rPr>
          <w:rFonts w:hint="eastAsia"/>
          <w:rtl/>
        </w:rPr>
        <w:t>الزمنية</w:t>
      </w:r>
      <w:r>
        <w:rPr>
          <w:rtl/>
        </w:rPr>
        <w:t xml:space="preserve"> </w:t>
      </w:r>
      <w:r>
        <w:rPr>
          <w:rFonts w:hint="eastAsia"/>
          <w:rtl/>
        </w:rPr>
        <w:t>المعيّنة</w:t>
      </w:r>
      <w:r>
        <w:rPr>
          <w:rtl/>
        </w:rPr>
        <w:t>.</w:t>
      </w:r>
    </w:p>
    <w:p w:rsidR="002B0B72" w:rsidRDefault="002B0B72" w:rsidP="002B0B72">
      <w:pPr>
        <w:pStyle w:val="PopBody"/>
        <w:bidi/>
        <w:rPr>
          <w:rtl/>
        </w:rPr>
      </w:pPr>
      <w:bookmarkStart w:id="93" w:name="_Toc377046022"/>
      <m:oMathPara>
        <m:oMath>
          <m:r>
            <m:rPr>
              <m:sty m:val="p"/>
            </m:rPr>
            <w:rPr>
              <w:rFonts w:ascii="Cambria Math" w:hAnsi="Cambria Math"/>
              <w:color w:val="828182"/>
            </w:rPr>
            <m:t>1000×</m:t>
          </m:r>
          <m:f>
            <m:fPr>
              <m:ctrlPr>
                <w:rPr>
                  <w:rFonts w:ascii="Cambria Math" w:hAnsi="Cambria Math"/>
                  <w:i/>
                  <w:color w:val="828182"/>
                </w:rPr>
              </m:ctrlPr>
            </m:fPr>
            <m:num>
              <m:r>
                <w:rPr>
                  <w:rFonts w:ascii="Cambria Math" w:hAnsi="Cambria Math"/>
                  <w:color w:val="828182"/>
                </w:rPr>
                <m:t xml:space="preserve"> </m:t>
              </m:r>
              <m:r>
                <w:rPr>
                  <w:rFonts w:ascii="Cambria Math" w:hAnsi="Cambria Math"/>
                  <w:color w:val="828182"/>
                  <w:rtl/>
                </w:rPr>
                <m:t xml:space="preserve">المرجعي </m:t>
              </m:r>
              <m:r>
                <w:rPr>
                  <w:rFonts w:ascii="Cambria Math" w:hAnsi="Cambria Math" w:hint="cs"/>
                  <w:color w:val="828182"/>
                  <w:rtl/>
                </w:rPr>
                <m:t>العام</m:t>
              </m:r>
              <m:r>
                <w:rPr>
                  <w:rFonts w:ascii="Cambria Math" w:hAnsi="Cambria Math"/>
                  <w:color w:val="828182"/>
                  <w:rtl/>
                </w:rPr>
                <m:t xml:space="preserve"> </m:t>
              </m:r>
              <m:r>
                <w:rPr>
                  <w:rFonts w:ascii="Cambria Math" w:hAnsi="Cambria Math" w:hint="cs"/>
                  <w:color w:val="828182"/>
                  <w:rtl/>
                </w:rPr>
                <m:t>خلال</m:t>
              </m:r>
              <m:r>
                <w:rPr>
                  <w:rFonts w:ascii="Cambria Math" w:hAnsi="Cambria Math"/>
                  <w:color w:val="828182"/>
                  <w:rtl/>
                </w:rPr>
                <m:t xml:space="preserve"> الزواج </m:t>
              </m:r>
              <m:r>
                <w:rPr>
                  <w:rFonts w:ascii="Cambria Math" w:hAnsi="Cambria Math" w:hint="cs"/>
                  <w:color w:val="828182"/>
                  <w:rtl/>
                </w:rPr>
                <m:t>حالات</m:t>
              </m:r>
              <m:r>
                <w:rPr>
                  <w:rFonts w:ascii="Cambria Math" w:hAnsi="Cambria Math"/>
                  <w:color w:val="828182"/>
                  <w:rtl/>
                </w:rPr>
                <m:t xml:space="preserve"> </m:t>
              </m:r>
              <m:r>
                <w:rPr>
                  <w:rFonts w:ascii="Cambria Math" w:hAnsi="Cambria Math" w:hint="cs"/>
                  <w:color w:val="828182"/>
                  <w:rtl/>
                </w:rPr>
                <m:t>عدد</m:t>
              </m:r>
            </m:num>
            <m:den>
              <m:r>
                <w:rPr>
                  <w:rFonts w:ascii="Cambria Math" w:hAnsi="Cambria Math"/>
                  <w:color w:val="828182"/>
                  <w:rtl/>
                </w:rPr>
                <m:t xml:space="preserve">فأكثر سنة </m:t>
              </m:r>
              <m:r>
                <w:rPr>
                  <w:rFonts w:ascii="Cambria Math" w:hAnsi="Cambria Math"/>
                  <w:color w:val="828182"/>
                </w:rPr>
                <m:t xml:space="preserve">15 </m:t>
              </m:r>
              <m:r>
                <w:rPr>
                  <w:rFonts w:ascii="Cambria Math" w:hAnsi="Cambria Math"/>
                  <w:color w:val="828182"/>
                  <w:rtl/>
                </w:rPr>
                <m:t>البالغين للسكان العام منتصف تقديرات</m:t>
              </m:r>
            </m:den>
          </m:f>
        </m:oMath>
      </m:oMathPara>
      <w:bookmarkEnd w:id="93"/>
    </w:p>
    <w:p w:rsidR="002B0B72" w:rsidRDefault="002B0B72" w:rsidP="002B0B72">
      <w:pPr>
        <w:pStyle w:val="PopHeading2"/>
      </w:pPr>
    </w:p>
    <w:p w:rsidR="002B0B72" w:rsidRDefault="002B0B72" w:rsidP="002B0B72">
      <w:pPr>
        <w:pStyle w:val="PopHeading2"/>
      </w:pPr>
    </w:p>
    <w:p w:rsidR="002B0B72" w:rsidRDefault="002B0B72" w:rsidP="002B0B72">
      <w:pPr>
        <w:pStyle w:val="PopHeading2"/>
      </w:pPr>
      <w:r>
        <w:rPr>
          <w:rFonts w:hint="eastAsia"/>
          <w:rtl/>
        </w:rPr>
        <w:t>معدّل</w:t>
      </w:r>
      <w:r>
        <w:rPr>
          <w:rtl/>
        </w:rPr>
        <w:t xml:space="preserve"> </w:t>
      </w:r>
      <w:r>
        <w:rPr>
          <w:rFonts w:hint="eastAsia"/>
          <w:rtl/>
        </w:rPr>
        <w:t>الطلاق</w:t>
      </w:r>
      <w:r>
        <w:rPr>
          <w:rtl/>
        </w:rPr>
        <w:t xml:space="preserve"> </w:t>
      </w:r>
      <w:r>
        <w:rPr>
          <w:rFonts w:hint="eastAsia"/>
          <w:rtl/>
        </w:rPr>
        <w:t>المنقح</w:t>
      </w:r>
    </w:p>
    <w:p w:rsidR="002B0B72" w:rsidRDefault="002B0B72" w:rsidP="002B0B72">
      <w:pPr>
        <w:pStyle w:val="PopBody"/>
        <w:bidi/>
      </w:pPr>
      <w:r>
        <w:rPr>
          <w:rFonts w:hint="eastAsia"/>
          <w:rtl/>
        </w:rPr>
        <w:t>يعرف</w:t>
      </w:r>
      <w:r>
        <w:rPr>
          <w:rtl/>
        </w:rPr>
        <w:t xml:space="preserve"> </w:t>
      </w:r>
      <w:r>
        <w:rPr>
          <w:rFonts w:hint="eastAsia"/>
          <w:rtl/>
        </w:rPr>
        <w:t>معدّل</w:t>
      </w:r>
      <w:r>
        <w:rPr>
          <w:rtl/>
        </w:rPr>
        <w:t xml:space="preserve"> </w:t>
      </w:r>
      <w:r>
        <w:rPr>
          <w:rFonts w:hint="eastAsia"/>
          <w:rtl/>
        </w:rPr>
        <w:t>الطلاق</w:t>
      </w:r>
      <w:r>
        <w:rPr>
          <w:rtl/>
        </w:rPr>
        <w:t xml:space="preserve"> </w:t>
      </w:r>
      <w:r>
        <w:rPr>
          <w:rFonts w:hint="eastAsia"/>
          <w:rtl/>
        </w:rPr>
        <w:t>المنقح</w:t>
      </w:r>
      <w:r>
        <w:rPr>
          <w:rtl/>
        </w:rPr>
        <w:t xml:space="preserve"> </w:t>
      </w:r>
      <w:r>
        <w:rPr>
          <w:rFonts w:hint="eastAsia"/>
          <w:rtl/>
        </w:rPr>
        <w:t>في</w:t>
      </w:r>
      <w:r>
        <w:rPr>
          <w:rtl/>
        </w:rPr>
        <w:t xml:space="preserve"> </w:t>
      </w:r>
      <w:r w:rsidR="00C8353A">
        <w:rPr>
          <w:rFonts w:hint="eastAsia"/>
          <w:rtl/>
        </w:rPr>
        <w:t>إقليم</w:t>
      </w:r>
      <w:r>
        <w:rPr>
          <w:rtl/>
        </w:rPr>
        <w:t>/</w:t>
      </w:r>
      <w:r>
        <w:rPr>
          <w:rFonts w:hint="eastAsia"/>
          <w:rtl/>
        </w:rPr>
        <w:t>دولة</w:t>
      </w:r>
      <w:r>
        <w:rPr>
          <w:rtl/>
        </w:rPr>
        <w:t xml:space="preserve"> </w:t>
      </w:r>
      <w:r>
        <w:rPr>
          <w:rFonts w:hint="eastAsia"/>
          <w:rtl/>
        </w:rPr>
        <w:t>ما</w:t>
      </w:r>
      <w:r>
        <w:rPr>
          <w:rtl/>
        </w:rPr>
        <w:t xml:space="preserve"> </w:t>
      </w:r>
      <w:r>
        <w:rPr>
          <w:rFonts w:hint="eastAsia"/>
          <w:rtl/>
        </w:rPr>
        <w:t>في</w:t>
      </w:r>
      <w:r>
        <w:rPr>
          <w:rtl/>
        </w:rPr>
        <w:t xml:space="preserve"> </w:t>
      </w:r>
      <w:r>
        <w:rPr>
          <w:rFonts w:hint="eastAsia"/>
          <w:rtl/>
        </w:rPr>
        <w:t>سنة</w:t>
      </w:r>
      <w:r>
        <w:rPr>
          <w:rtl/>
        </w:rPr>
        <w:t>/</w:t>
      </w:r>
      <w:r>
        <w:rPr>
          <w:rFonts w:hint="eastAsia"/>
          <w:rtl/>
        </w:rPr>
        <w:t>فترة</w:t>
      </w:r>
      <w:r>
        <w:rPr>
          <w:rtl/>
        </w:rPr>
        <w:t xml:space="preserve"> </w:t>
      </w:r>
      <w:r>
        <w:rPr>
          <w:rFonts w:hint="eastAsia"/>
          <w:rtl/>
        </w:rPr>
        <w:t>زمنية</w:t>
      </w:r>
      <w:r>
        <w:rPr>
          <w:rtl/>
        </w:rPr>
        <w:t xml:space="preserve"> </w:t>
      </w:r>
      <w:r>
        <w:rPr>
          <w:rFonts w:hint="eastAsia"/>
          <w:rtl/>
        </w:rPr>
        <w:t>معيّنة</w:t>
      </w:r>
      <w:r>
        <w:rPr>
          <w:rtl/>
        </w:rPr>
        <w:t xml:space="preserve">  </w:t>
      </w:r>
      <w:r>
        <w:rPr>
          <w:rFonts w:hint="eastAsia"/>
          <w:rtl/>
        </w:rPr>
        <w:t>بعدد</w:t>
      </w:r>
      <w:r>
        <w:rPr>
          <w:rtl/>
        </w:rPr>
        <w:t xml:space="preserve"> </w:t>
      </w:r>
      <w:r>
        <w:rPr>
          <w:rFonts w:hint="eastAsia"/>
          <w:rtl/>
        </w:rPr>
        <w:t>حالات</w:t>
      </w:r>
      <w:r>
        <w:rPr>
          <w:rtl/>
        </w:rPr>
        <w:t xml:space="preserve"> </w:t>
      </w:r>
      <w:r>
        <w:rPr>
          <w:rFonts w:hint="eastAsia"/>
          <w:rtl/>
        </w:rPr>
        <w:t>الطلاق</w:t>
      </w:r>
      <w:r>
        <w:rPr>
          <w:rtl/>
        </w:rPr>
        <w:t xml:space="preserve"> </w:t>
      </w:r>
      <w:r>
        <w:rPr>
          <w:rFonts w:hint="eastAsia"/>
          <w:rtl/>
        </w:rPr>
        <w:t>للمواطنين</w:t>
      </w:r>
      <w:r>
        <w:rPr>
          <w:rtl/>
        </w:rPr>
        <w:t xml:space="preserve"> (</w:t>
      </w:r>
      <w:r>
        <w:rPr>
          <w:rFonts w:hint="eastAsia"/>
          <w:rtl/>
        </w:rPr>
        <w:t>وليس</w:t>
      </w:r>
      <w:r>
        <w:rPr>
          <w:rtl/>
        </w:rPr>
        <w:t xml:space="preserve"> </w:t>
      </w:r>
      <w:r>
        <w:rPr>
          <w:rFonts w:hint="eastAsia"/>
          <w:rtl/>
        </w:rPr>
        <w:t>عدد</w:t>
      </w:r>
      <w:r>
        <w:rPr>
          <w:rtl/>
        </w:rPr>
        <w:t xml:space="preserve"> </w:t>
      </w:r>
      <w:r>
        <w:rPr>
          <w:rFonts w:hint="eastAsia"/>
          <w:rtl/>
        </w:rPr>
        <w:t>المطلقين</w:t>
      </w:r>
      <w:r>
        <w:rPr>
          <w:rtl/>
        </w:rPr>
        <w:t xml:space="preserve"> </w:t>
      </w:r>
      <w:r>
        <w:rPr>
          <w:rFonts w:hint="eastAsia"/>
          <w:rtl/>
        </w:rPr>
        <w:t>والمطلقات</w:t>
      </w:r>
      <w:r>
        <w:rPr>
          <w:rtl/>
        </w:rPr>
        <w:t xml:space="preserve"> ) </w:t>
      </w:r>
      <w:r>
        <w:rPr>
          <w:rFonts w:hint="eastAsia"/>
          <w:rtl/>
        </w:rPr>
        <w:t>لكل</w:t>
      </w:r>
      <w:r>
        <w:rPr>
          <w:rtl/>
        </w:rPr>
        <w:t xml:space="preserve"> 1000 </w:t>
      </w:r>
      <w:r>
        <w:rPr>
          <w:rFonts w:hint="eastAsia"/>
          <w:rtl/>
        </w:rPr>
        <w:t>مواطن</w:t>
      </w:r>
      <w:r>
        <w:rPr>
          <w:rtl/>
        </w:rPr>
        <w:t xml:space="preserve"> </w:t>
      </w:r>
      <w:r>
        <w:rPr>
          <w:rFonts w:hint="eastAsia"/>
          <w:rtl/>
        </w:rPr>
        <w:t>من</w:t>
      </w:r>
      <w:r>
        <w:rPr>
          <w:rtl/>
        </w:rPr>
        <w:t xml:space="preserve"> </w:t>
      </w:r>
      <w:r>
        <w:rPr>
          <w:rFonts w:hint="eastAsia"/>
          <w:rtl/>
        </w:rPr>
        <w:t>السكان</w:t>
      </w:r>
      <w:r>
        <w:rPr>
          <w:rtl/>
        </w:rPr>
        <w:t xml:space="preserve"> </w:t>
      </w:r>
      <w:r>
        <w:rPr>
          <w:rFonts w:hint="eastAsia"/>
          <w:rtl/>
        </w:rPr>
        <w:t>في</w:t>
      </w:r>
      <w:r>
        <w:rPr>
          <w:rtl/>
        </w:rPr>
        <w:t xml:space="preserve"> </w:t>
      </w:r>
      <w:r>
        <w:rPr>
          <w:rFonts w:hint="eastAsia"/>
          <w:rtl/>
        </w:rPr>
        <w:t>منتصف</w:t>
      </w:r>
      <w:r>
        <w:rPr>
          <w:rtl/>
        </w:rPr>
        <w:t xml:space="preserve"> </w:t>
      </w:r>
      <w:r>
        <w:rPr>
          <w:rFonts w:hint="eastAsia"/>
          <w:rtl/>
        </w:rPr>
        <w:t>السنة</w:t>
      </w:r>
      <w:r>
        <w:rPr>
          <w:rtl/>
        </w:rPr>
        <w:t xml:space="preserve"> </w:t>
      </w:r>
      <w:r>
        <w:rPr>
          <w:rFonts w:hint="eastAsia"/>
          <w:rtl/>
        </w:rPr>
        <w:t>المتزوجين</w:t>
      </w:r>
      <w:r>
        <w:rPr>
          <w:rtl/>
        </w:rPr>
        <w:t xml:space="preserve"> </w:t>
      </w:r>
      <w:r>
        <w:rPr>
          <w:rFonts w:hint="eastAsia"/>
          <w:rtl/>
        </w:rPr>
        <w:t>الذين</w:t>
      </w:r>
      <w:r>
        <w:rPr>
          <w:rtl/>
        </w:rPr>
        <w:t xml:space="preserve"> </w:t>
      </w:r>
      <w:r>
        <w:rPr>
          <w:rFonts w:hint="eastAsia"/>
          <w:rtl/>
        </w:rPr>
        <w:t>تتراوح</w:t>
      </w:r>
      <w:r>
        <w:rPr>
          <w:rtl/>
        </w:rPr>
        <w:t xml:space="preserve"> </w:t>
      </w:r>
      <w:r>
        <w:rPr>
          <w:rFonts w:hint="eastAsia"/>
          <w:rtl/>
        </w:rPr>
        <w:t>أعمارهم</w:t>
      </w:r>
      <w:r>
        <w:rPr>
          <w:rtl/>
        </w:rPr>
        <w:t xml:space="preserve"> </w:t>
      </w:r>
      <w:r>
        <w:rPr>
          <w:rFonts w:hint="eastAsia"/>
          <w:rtl/>
        </w:rPr>
        <w:t>بين</w:t>
      </w:r>
      <w:r>
        <w:rPr>
          <w:rtl/>
        </w:rPr>
        <w:t xml:space="preserve"> 15 </w:t>
      </w:r>
      <w:r>
        <w:rPr>
          <w:rFonts w:hint="eastAsia"/>
          <w:rtl/>
        </w:rPr>
        <w:t>سنة</w:t>
      </w:r>
      <w:r>
        <w:rPr>
          <w:rtl/>
        </w:rPr>
        <w:t xml:space="preserve"> </w:t>
      </w:r>
      <w:r>
        <w:rPr>
          <w:rFonts w:hint="eastAsia"/>
          <w:rtl/>
        </w:rPr>
        <w:t>فأكثر</w:t>
      </w:r>
      <w:r>
        <w:rPr>
          <w:rtl/>
        </w:rPr>
        <w:t xml:space="preserve"> </w:t>
      </w:r>
      <w:r>
        <w:rPr>
          <w:rFonts w:hint="eastAsia"/>
          <w:rtl/>
        </w:rPr>
        <w:t>في</w:t>
      </w:r>
      <w:r>
        <w:rPr>
          <w:rtl/>
        </w:rPr>
        <w:t xml:space="preserve"> </w:t>
      </w:r>
      <w:r>
        <w:rPr>
          <w:rFonts w:hint="eastAsia"/>
          <w:rtl/>
        </w:rPr>
        <w:t>هذه</w:t>
      </w:r>
      <w:r>
        <w:rPr>
          <w:rtl/>
        </w:rPr>
        <w:t xml:space="preserve"> </w:t>
      </w:r>
      <w:r>
        <w:rPr>
          <w:rFonts w:hint="eastAsia"/>
          <w:rtl/>
        </w:rPr>
        <w:t>ال</w:t>
      </w:r>
      <w:r w:rsidR="00C8353A">
        <w:rPr>
          <w:rFonts w:hint="eastAsia"/>
          <w:rtl/>
        </w:rPr>
        <w:t>إقليم</w:t>
      </w:r>
      <w:r>
        <w:rPr>
          <w:rtl/>
        </w:rPr>
        <w:t xml:space="preserve">/ </w:t>
      </w:r>
      <w:r>
        <w:rPr>
          <w:rFonts w:hint="eastAsia"/>
          <w:rtl/>
        </w:rPr>
        <w:t>الدولة</w:t>
      </w:r>
      <w:r>
        <w:rPr>
          <w:rtl/>
        </w:rPr>
        <w:t xml:space="preserve"> </w:t>
      </w:r>
      <w:r>
        <w:rPr>
          <w:rFonts w:hint="eastAsia"/>
          <w:rtl/>
        </w:rPr>
        <w:t>في</w:t>
      </w:r>
      <w:r>
        <w:rPr>
          <w:rtl/>
        </w:rPr>
        <w:t xml:space="preserve"> </w:t>
      </w:r>
      <w:r>
        <w:rPr>
          <w:rFonts w:hint="eastAsia"/>
          <w:rtl/>
        </w:rPr>
        <w:t>تلك</w:t>
      </w:r>
      <w:r>
        <w:rPr>
          <w:rtl/>
        </w:rPr>
        <w:t xml:space="preserve"> </w:t>
      </w:r>
      <w:r>
        <w:rPr>
          <w:rFonts w:hint="eastAsia"/>
          <w:rtl/>
        </w:rPr>
        <w:t>السنة</w:t>
      </w:r>
      <w:r>
        <w:rPr>
          <w:rtl/>
        </w:rPr>
        <w:t>/</w:t>
      </w:r>
      <w:r>
        <w:rPr>
          <w:rFonts w:hint="eastAsia"/>
          <w:rtl/>
        </w:rPr>
        <w:t>الفترة</w:t>
      </w:r>
      <w:r>
        <w:rPr>
          <w:rtl/>
        </w:rPr>
        <w:t xml:space="preserve"> </w:t>
      </w:r>
      <w:r>
        <w:rPr>
          <w:rFonts w:hint="eastAsia"/>
          <w:rtl/>
        </w:rPr>
        <w:t>الزمنية</w:t>
      </w:r>
      <w:r>
        <w:rPr>
          <w:rtl/>
        </w:rPr>
        <w:t xml:space="preserve"> </w:t>
      </w:r>
      <w:r>
        <w:rPr>
          <w:rFonts w:hint="eastAsia"/>
          <w:rtl/>
        </w:rPr>
        <w:t>المعيّنة</w:t>
      </w:r>
      <w:r>
        <w:rPr>
          <w:rtl/>
        </w:rPr>
        <w:t>.</w:t>
      </w:r>
    </w:p>
    <w:p w:rsidR="002B0B72" w:rsidRDefault="002B0B72" w:rsidP="002B0B72">
      <w:pPr>
        <w:pStyle w:val="PopHeading2"/>
      </w:pPr>
    </w:p>
    <w:p w:rsidR="002B0B72" w:rsidRDefault="002B0B72" w:rsidP="002B0B72">
      <w:pPr>
        <w:pStyle w:val="PopBody"/>
        <w:bidi/>
        <w:rPr>
          <w:rtl/>
        </w:rPr>
      </w:pPr>
      <m:oMathPara>
        <m:oMath>
          <m:r>
            <m:rPr>
              <m:sty m:val="p"/>
            </m:rPr>
            <w:rPr>
              <w:rFonts w:ascii="Cambria Math" w:hAnsi="Cambria Math"/>
              <w:color w:val="828182"/>
            </w:rPr>
            <m:t>1000×</m:t>
          </m:r>
          <m:f>
            <m:fPr>
              <m:ctrlPr>
                <w:rPr>
                  <w:rFonts w:ascii="Cambria Math" w:hAnsi="Cambria Math"/>
                  <w:i/>
                  <w:color w:val="828182"/>
                </w:rPr>
              </m:ctrlPr>
            </m:fPr>
            <m:num>
              <m:r>
                <w:rPr>
                  <w:rFonts w:ascii="Cambria Math" w:hAnsi="Cambria Math"/>
                  <w:color w:val="828182"/>
                </w:rPr>
                <m:t xml:space="preserve"> </m:t>
              </m:r>
              <m:r>
                <w:rPr>
                  <w:rFonts w:ascii="Cambria Math" w:hAnsi="Cambria Math"/>
                  <w:color w:val="828182"/>
                  <w:rtl/>
                </w:rPr>
                <m:t xml:space="preserve">المرجعي </m:t>
              </m:r>
              <m:r>
                <w:rPr>
                  <w:rFonts w:ascii="Cambria Math" w:hAnsi="Cambria Math" w:hint="cs"/>
                  <w:color w:val="828182"/>
                  <w:rtl/>
                </w:rPr>
                <m:t>العام</m:t>
              </m:r>
              <m:r>
                <w:rPr>
                  <w:rFonts w:ascii="Cambria Math" w:hAnsi="Cambria Math"/>
                  <w:color w:val="828182"/>
                  <w:rtl/>
                </w:rPr>
                <m:t xml:space="preserve"> </m:t>
              </m:r>
              <m:r>
                <w:rPr>
                  <w:rFonts w:ascii="Cambria Math" w:hAnsi="Cambria Math" w:hint="cs"/>
                  <w:color w:val="828182"/>
                  <w:rtl/>
                </w:rPr>
                <m:t>خلال</m:t>
              </m:r>
              <m:r>
                <w:rPr>
                  <w:rFonts w:ascii="Cambria Math" w:hAnsi="Cambria Math"/>
                  <w:color w:val="828182"/>
                  <w:rtl/>
                </w:rPr>
                <m:t xml:space="preserve"> الطلاق </m:t>
              </m:r>
              <m:r>
                <w:rPr>
                  <w:rFonts w:ascii="Cambria Math" w:hAnsi="Cambria Math" w:hint="cs"/>
                  <w:color w:val="828182"/>
                  <w:rtl/>
                </w:rPr>
                <m:t>حالات</m:t>
              </m:r>
              <m:r>
                <w:rPr>
                  <w:rFonts w:ascii="Cambria Math" w:hAnsi="Cambria Math"/>
                  <w:color w:val="828182"/>
                  <w:rtl/>
                </w:rPr>
                <m:t xml:space="preserve"> </m:t>
              </m:r>
              <m:r>
                <w:rPr>
                  <w:rFonts w:ascii="Cambria Math" w:hAnsi="Cambria Math" w:hint="cs"/>
                  <w:color w:val="828182"/>
                  <w:rtl/>
                </w:rPr>
                <m:t>عدد</m:t>
              </m:r>
            </m:num>
            <m:den>
              <m:r>
                <m:rPr>
                  <m:sty m:val="p"/>
                </m:rPr>
                <w:rPr>
                  <w:rFonts w:ascii="Cambria Math" w:hAnsi="Cambria Math" w:hint="cs"/>
                  <w:color w:val="828182"/>
                  <w:rtl/>
                  <w:lang w:bidi="ar-AE"/>
                </w:rPr>
                <m:t xml:space="preserve">العام منتصف في فأكثر عام </m:t>
              </m:r>
              <m:r>
                <m:rPr>
                  <m:sty m:val="p"/>
                </m:rPr>
                <w:rPr>
                  <w:rFonts w:ascii="Cambria Math" w:hAnsi="Cambria Math"/>
                  <w:color w:val="828182"/>
                  <w:lang w:bidi="ar-AE"/>
                </w:rPr>
                <m:t xml:space="preserve">15 </m:t>
              </m:r>
              <m:r>
                <m:rPr>
                  <m:sty m:val="p"/>
                </m:rPr>
                <w:rPr>
                  <w:rFonts w:ascii="Cambria Math" w:hAnsi="Cambria Math" w:hint="cs"/>
                  <w:color w:val="828182"/>
                  <w:rtl/>
                  <w:lang w:bidi="ar-AE"/>
                </w:rPr>
                <m:t>المتزوجين السكان تقديرات</m:t>
              </m:r>
            </m:den>
          </m:f>
        </m:oMath>
      </m:oMathPara>
    </w:p>
    <w:p w:rsidR="002B0B72" w:rsidRDefault="002B0B72" w:rsidP="002B0B72">
      <w:pPr>
        <w:pStyle w:val="PopHeading2"/>
      </w:pPr>
    </w:p>
    <w:p w:rsidR="002B0B72" w:rsidRDefault="002B0B72" w:rsidP="002B0B72">
      <w:pPr>
        <w:pStyle w:val="PopHeading2"/>
      </w:pPr>
    </w:p>
    <w:p w:rsidR="002B0B72" w:rsidRDefault="002B0B72" w:rsidP="002B0B72">
      <w:pPr>
        <w:pStyle w:val="PopHeading2"/>
      </w:pPr>
      <w:r>
        <w:rPr>
          <w:rFonts w:hint="eastAsia"/>
          <w:rtl/>
        </w:rPr>
        <w:t>معدّل</w:t>
      </w:r>
      <w:r>
        <w:rPr>
          <w:rtl/>
        </w:rPr>
        <w:t xml:space="preserve"> </w:t>
      </w:r>
      <w:r>
        <w:rPr>
          <w:rFonts w:hint="eastAsia"/>
          <w:rtl/>
        </w:rPr>
        <w:t>الزواج</w:t>
      </w:r>
      <w:r>
        <w:rPr>
          <w:rtl/>
        </w:rPr>
        <w:t xml:space="preserve"> </w:t>
      </w:r>
      <w:r>
        <w:rPr>
          <w:rFonts w:hint="eastAsia"/>
          <w:rtl/>
        </w:rPr>
        <w:t>المنقح</w:t>
      </w:r>
    </w:p>
    <w:p w:rsidR="002B0B72" w:rsidRDefault="002B0B72" w:rsidP="002B0B72">
      <w:pPr>
        <w:pStyle w:val="PopBody"/>
        <w:bidi/>
        <w:rPr>
          <w:rtl/>
        </w:rPr>
      </w:pPr>
      <w:r>
        <w:rPr>
          <w:rFonts w:hint="eastAsia"/>
          <w:rtl/>
        </w:rPr>
        <w:t>يعرف</w:t>
      </w:r>
      <w:r>
        <w:rPr>
          <w:rtl/>
        </w:rPr>
        <w:t xml:space="preserve"> </w:t>
      </w:r>
      <w:r>
        <w:rPr>
          <w:rFonts w:hint="eastAsia"/>
          <w:rtl/>
        </w:rPr>
        <w:t>معدّل</w:t>
      </w:r>
      <w:r>
        <w:rPr>
          <w:rtl/>
        </w:rPr>
        <w:t xml:space="preserve"> </w:t>
      </w:r>
      <w:r>
        <w:rPr>
          <w:rFonts w:hint="eastAsia"/>
          <w:rtl/>
        </w:rPr>
        <w:t>الزواج</w:t>
      </w:r>
      <w:r>
        <w:rPr>
          <w:rtl/>
        </w:rPr>
        <w:t xml:space="preserve"> </w:t>
      </w:r>
      <w:r>
        <w:rPr>
          <w:rFonts w:hint="eastAsia"/>
          <w:rtl/>
        </w:rPr>
        <w:t>المنقح</w:t>
      </w:r>
      <w:r>
        <w:rPr>
          <w:rtl/>
        </w:rPr>
        <w:t xml:space="preserve"> </w:t>
      </w:r>
      <w:r>
        <w:rPr>
          <w:rFonts w:hint="eastAsia"/>
          <w:rtl/>
        </w:rPr>
        <w:t>في</w:t>
      </w:r>
      <w:r>
        <w:rPr>
          <w:rtl/>
        </w:rPr>
        <w:t xml:space="preserve"> </w:t>
      </w:r>
      <w:r w:rsidR="00C8353A">
        <w:rPr>
          <w:rFonts w:hint="eastAsia"/>
          <w:rtl/>
        </w:rPr>
        <w:t>إقليم</w:t>
      </w:r>
      <w:r>
        <w:rPr>
          <w:rtl/>
        </w:rPr>
        <w:t>/</w:t>
      </w:r>
      <w:r>
        <w:rPr>
          <w:rFonts w:hint="eastAsia"/>
          <w:rtl/>
        </w:rPr>
        <w:t>دولة</w:t>
      </w:r>
      <w:r>
        <w:rPr>
          <w:rtl/>
        </w:rPr>
        <w:t xml:space="preserve"> </w:t>
      </w:r>
      <w:r>
        <w:rPr>
          <w:rFonts w:hint="eastAsia"/>
          <w:rtl/>
        </w:rPr>
        <w:t>ما</w:t>
      </w:r>
      <w:r>
        <w:rPr>
          <w:rtl/>
        </w:rPr>
        <w:t xml:space="preserve"> </w:t>
      </w:r>
      <w:r>
        <w:rPr>
          <w:rFonts w:hint="eastAsia"/>
          <w:rtl/>
        </w:rPr>
        <w:t>في</w:t>
      </w:r>
      <w:r>
        <w:rPr>
          <w:rtl/>
        </w:rPr>
        <w:t xml:space="preserve"> </w:t>
      </w:r>
      <w:r>
        <w:rPr>
          <w:rFonts w:hint="eastAsia"/>
          <w:rtl/>
        </w:rPr>
        <w:t>سنة</w:t>
      </w:r>
      <w:r>
        <w:rPr>
          <w:rtl/>
        </w:rPr>
        <w:t>/</w:t>
      </w:r>
      <w:r>
        <w:rPr>
          <w:rFonts w:hint="eastAsia"/>
          <w:rtl/>
        </w:rPr>
        <w:t>فترة</w:t>
      </w:r>
      <w:r>
        <w:rPr>
          <w:rtl/>
        </w:rPr>
        <w:t xml:space="preserve"> </w:t>
      </w:r>
      <w:r>
        <w:rPr>
          <w:rFonts w:hint="eastAsia"/>
          <w:rtl/>
        </w:rPr>
        <w:t>زمنية</w:t>
      </w:r>
      <w:r>
        <w:rPr>
          <w:rtl/>
        </w:rPr>
        <w:t xml:space="preserve"> </w:t>
      </w:r>
      <w:r>
        <w:rPr>
          <w:rFonts w:hint="eastAsia"/>
          <w:rtl/>
        </w:rPr>
        <w:t>معيّنة</w:t>
      </w:r>
      <w:r>
        <w:rPr>
          <w:rtl/>
        </w:rPr>
        <w:t xml:space="preserve"> </w:t>
      </w:r>
      <w:r>
        <w:rPr>
          <w:rFonts w:hint="eastAsia"/>
          <w:rtl/>
        </w:rPr>
        <w:t>بعدد</w:t>
      </w:r>
      <w:r>
        <w:rPr>
          <w:rtl/>
        </w:rPr>
        <w:t xml:space="preserve"> </w:t>
      </w:r>
      <w:r>
        <w:rPr>
          <w:rFonts w:hint="eastAsia"/>
          <w:rtl/>
        </w:rPr>
        <w:t>حالات</w:t>
      </w:r>
      <w:r>
        <w:rPr>
          <w:rtl/>
        </w:rPr>
        <w:t xml:space="preserve"> </w:t>
      </w:r>
      <w:r>
        <w:rPr>
          <w:rFonts w:hint="eastAsia"/>
          <w:rtl/>
        </w:rPr>
        <w:t>الزواج</w:t>
      </w:r>
      <w:r>
        <w:rPr>
          <w:rtl/>
        </w:rPr>
        <w:t xml:space="preserve"> </w:t>
      </w:r>
      <w:r>
        <w:rPr>
          <w:rFonts w:hint="eastAsia"/>
          <w:rtl/>
        </w:rPr>
        <w:t>للمواطنين</w:t>
      </w:r>
      <w:r>
        <w:rPr>
          <w:rtl/>
        </w:rPr>
        <w:t xml:space="preserve"> (</w:t>
      </w:r>
      <w:r>
        <w:rPr>
          <w:rFonts w:hint="eastAsia"/>
          <w:rtl/>
        </w:rPr>
        <w:t>وليس</w:t>
      </w:r>
      <w:r>
        <w:rPr>
          <w:rtl/>
        </w:rPr>
        <w:t xml:space="preserve"> </w:t>
      </w:r>
      <w:r>
        <w:rPr>
          <w:rFonts w:hint="eastAsia"/>
          <w:rtl/>
        </w:rPr>
        <w:t>عدد</w:t>
      </w:r>
      <w:r>
        <w:rPr>
          <w:rtl/>
        </w:rPr>
        <w:t xml:space="preserve"> </w:t>
      </w:r>
      <w:r>
        <w:rPr>
          <w:rFonts w:hint="eastAsia"/>
          <w:rtl/>
        </w:rPr>
        <w:t>المتزوجين</w:t>
      </w:r>
      <w:r>
        <w:rPr>
          <w:rtl/>
        </w:rPr>
        <w:t xml:space="preserve">) </w:t>
      </w:r>
      <w:r>
        <w:rPr>
          <w:rFonts w:hint="eastAsia"/>
          <w:rtl/>
        </w:rPr>
        <w:t>لكل</w:t>
      </w:r>
      <w:r>
        <w:rPr>
          <w:rtl/>
        </w:rPr>
        <w:t xml:space="preserve"> 1000 </w:t>
      </w:r>
      <w:r>
        <w:rPr>
          <w:rFonts w:hint="eastAsia"/>
          <w:rtl/>
        </w:rPr>
        <w:t>مواطن</w:t>
      </w:r>
      <w:r>
        <w:rPr>
          <w:rtl/>
        </w:rPr>
        <w:t xml:space="preserve"> </w:t>
      </w:r>
      <w:r>
        <w:rPr>
          <w:rFonts w:hint="eastAsia"/>
          <w:rtl/>
        </w:rPr>
        <w:t>من</w:t>
      </w:r>
      <w:r>
        <w:rPr>
          <w:rtl/>
        </w:rPr>
        <w:t xml:space="preserve"> </w:t>
      </w:r>
      <w:r>
        <w:rPr>
          <w:rFonts w:hint="eastAsia"/>
          <w:rtl/>
        </w:rPr>
        <w:t>السكان</w:t>
      </w:r>
      <w:r>
        <w:rPr>
          <w:rtl/>
        </w:rPr>
        <w:t xml:space="preserve"> </w:t>
      </w:r>
      <w:r>
        <w:rPr>
          <w:rFonts w:hint="eastAsia"/>
          <w:rtl/>
        </w:rPr>
        <w:t>غير</w:t>
      </w:r>
      <w:r>
        <w:rPr>
          <w:rtl/>
        </w:rPr>
        <w:t xml:space="preserve"> </w:t>
      </w:r>
      <w:r>
        <w:rPr>
          <w:rFonts w:hint="eastAsia"/>
          <w:rtl/>
        </w:rPr>
        <w:t>المتزوجين</w:t>
      </w:r>
      <w:r>
        <w:rPr>
          <w:rtl/>
        </w:rPr>
        <w:t xml:space="preserve"> (</w:t>
      </w:r>
      <w:r>
        <w:rPr>
          <w:rFonts w:hint="eastAsia"/>
          <w:rtl/>
        </w:rPr>
        <w:t>الذين</w:t>
      </w:r>
      <w:r>
        <w:rPr>
          <w:rtl/>
        </w:rPr>
        <w:t xml:space="preserve"> </w:t>
      </w:r>
      <w:r>
        <w:rPr>
          <w:rFonts w:hint="eastAsia"/>
          <w:rtl/>
        </w:rPr>
        <w:t>لم</w:t>
      </w:r>
      <w:r>
        <w:rPr>
          <w:rtl/>
        </w:rPr>
        <w:t xml:space="preserve"> </w:t>
      </w:r>
      <w:r>
        <w:rPr>
          <w:rFonts w:hint="eastAsia"/>
          <w:rtl/>
        </w:rPr>
        <w:t>يسبق</w:t>
      </w:r>
      <w:r>
        <w:rPr>
          <w:rtl/>
        </w:rPr>
        <w:t xml:space="preserve"> </w:t>
      </w:r>
      <w:r>
        <w:rPr>
          <w:rFonts w:hint="eastAsia"/>
          <w:rtl/>
        </w:rPr>
        <w:t>لهم</w:t>
      </w:r>
      <w:r>
        <w:rPr>
          <w:rtl/>
        </w:rPr>
        <w:t xml:space="preserve"> </w:t>
      </w:r>
      <w:r>
        <w:rPr>
          <w:rFonts w:hint="eastAsia"/>
          <w:rtl/>
        </w:rPr>
        <w:t>الزواج</w:t>
      </w:r>
      <w:r>
        <w:rPr>
          <w:rtl/>
        </w:rPr>
        <w:t xml:space="preserve"> </w:t>
      </w:r>
      <w:r>
        <w:rPr>
          <w:rFonts w:hint="eastAsia"/>
          <w:rtl/>
        </w:rPr>
        <w:t>،</w:t>
      </w:r>
      <w:r>
        <w:rPr>
          <w:rtl/>
        </w:rPr>
        <w:t xml:space="preserve"> </w:t>
      </w:r>
      <w:r>
        <w:rPr>
          <w:rFonts w:hint="eastAsia"/>
          <w:rtl/>
        </w:rPr>
        <w:t>أو</w:t>
      </w:r>
      <w:r>
        <w:rPr>
          <w:rtl/>
        </w:rPr>
        <w:t xml:space="preserve"> </w:t>
      </w:r>
      <w:r>
        <w:rPr>
          <w:rFonts w:hint="eastAsia"/>
          <w:rtl/>
        </w:rPr>
        <w:t>المطلقات</w:t>
      </w:r>
      <w:r>
        <w:rPr>
          <w:rtl/>
        </w:rPr>
        <w:t xml:space="preserve"> </w:t>
      </w:r>
      <w:r>
        <w:rPr>
          <w:rFonts w:hint="eastAsia"/>
          <w:rtl/>
        </w:rPr>
        <w:t>أو</w:t>
      </w:r>
      <w:r>
        <w:rPr>
          <w:rtl/>
        </w:rPr>
        <w:t xml:space="preserve"> </w:t>
      </w:r>
      <w:r>
        <w:rPr>
          <w:rFonts w:hint="eastAsia"/>
          <w:rtl/>
        </w:rPr>
        <w:t>الأرامل</w:t>
      </w:r>
      <w:r>
        <w:rPr>
          <w:rtl/>
        </w:rPr>
        <w:t xml:space="preserve">) </w:t>
      </w:r>
      <w:r>
        <w:rPr>
          <w:rFonts w:hint="eastAsia"/>
          <w:rtl/>
        </w:rPr>
        <w:t>في</w:t>
      </w:r>
      <w:r>
        <w:rPr>
          <w:rtl/>
        </w:rPr>
        <w:t xml:space="preserve"> </w:t>
      </w:r>
      <w:r>
        <w:rPr>
          <w:rFonts w:hint="eastAsia"/>
          <w:rtl/>
        </w:rPr>
        <w:t>منتصف</w:t>
      </w:r>
      <w:r>
        <w:rPr>
          <w:rtl/>
        </w:rPr>
        <w:t xml:space="preserve"> </w:t>
      </w:r>
      <w:r>
        <w:rPr>
          <w:rFonts w:hint="eastAsia"/>
          <w:rtl/>
        </w:rPr>
        <w:t>السنة</w:t>
      </w:r>
      <w:r>
        <w:rPr>
          <w:rtl/>
        </w:rPr>
        <w:t xml:space="preserve"> </w:t>
      </w:r>
      <w:r>
        <w:rPr>
          <w:rFonts w:hint="eastAsia"/>
          <w:rtl/>
        </w:rPr>
        <w:t>الذين</w:t>
      </w:r>
      <w:r>
        <w:rPr>
          <w:rtl/>
        </w:rPr>
        <w:t xml:space="preserve"> </w:t>
      </w:r>
      <w:r>
        <w:rPr>
          <w:rFonts w:hint="eastAsia"/>
          <w:rtl/>
        </w:rPr>
        <w:t>تتراوح</w:t>
      </w:r>
      <w:r>
        <w:rPr>
          <w:rtl/>
        </w:rPr>
        <w:t xml:space="preserve"> </w:t>
      </w:r>
      <w:r>
        <w:rPr>
          <w:rFonts w:hint="eastAsia"/>
          <w:rtl/>
        </w:rPr>
        <w:t>أعمارهم</w:t>
      </w:r>
      <w:r>
        <w:rPr>
          <w:rtl/>
        </w:rPr>
        <w:t xml:space="preserve"> </w:t>
      </w:r>
      <w:r>
        <w:rPr>
          <w:rFonts w:hint="eastAsia"/>
          <w:rtl/>
        </w:rPr>
        <w:t>بين</w:t>
      </w:r>
      <w:r>
        <w:rPr>
          <w:rtl/>
        </w:rPr>
        <w:t xml:space="preserve"> 15 </w:t>
      </w:r>
      <w:r>
        <w:rPr>
          <w:rFonts w:hint="eastAsia"/>
          <w:rtl/>
        </w:rPr>
        <w:t>سنة</w:t>
      </w:r>
      <w:r>
        <w:rPr>
          <w:rtl/>
        </w:rPr>
        <w:t xml:space="preserve"> </w:t>
      </w:r>
      <w:r>
        <w:rPr>
          <w:rFonts w:hint="eastAsia"/>
          <w:rtl/>
        </w:rPr>
        <w:t>في</w:t>
      </w:r>
      <w:r>
        <w:rPr>
          <w:rtl/>
        </w:rPr>
        <w:t xml:space="preserve"> </w:t>
      </w:r>
      <w:r>
        <w:rPr>
          <w:rFonts w:hint="eastAsia"/>
          <w:rtl/>
        </w:rPr>
        <w:t>هذه</w:t>
      </w:r>
      <w:r>
        <w:rPr>
          <w:rtl/>
        </w:rPr>
        <w:t xml:space="preserve"> </w:t>
      </w:r>
      <w:r>
        <w:rPr>
          <w:rFonts w:hint="eastAsia"/>
          <w:rtl/>
        </w:rPr>
        <w:t>ال</w:t>
      </w:r>
      <w:r w:rsidR="00C8353A">
        <w:rPr>
          <w:rFonts w:hint="eastAsia"/>
          <w:rtl/>
        </w:rPr>
        <w:t>إقليم</w:t>
      </w:r>
      <w:r>
        <w:rPr>
          <w:rtl/>
        </w:rPr>
        <w:t xml:space="preserve">/ </w:t>
      </w:r>
      <w:r>
        <w:rPr>
          <w:rFonts w:hint="eastAsia"/>
          <w:rtl/>
        </w:rPr>
        <w:t>الدولة</w:t>
      </w:r>
      <w:r>
        <w:rPr>
          <w:rtl/>
        </w:rPr>
        <w:t xml:space="preserve"> </w:t>
      </w:r>
      <w:r>
        <w:rPr>
          <w:rFonts w:hint="eastAsia"/>
          <w:rtl/>
        </w:rPr>
        <w:t>في</w:t>
      </w:r>
      <w:r>
        <w:rPr>
          <w:rtl/>
        </w:rPr>
        <w:t xml:space="preserve"> </w:t>
      </w:r>
      <w:r>
        <w:rPr>
          <w:rFonts w:hint="eastAsia"/>
          <w:rtl/>
        </w:rPr>
        <w:t>تلك</w:t>
      </w:r>
      <w:r>
        <w:rPr>
          <w:rtl/>
        </w:rPr>
        <w:t xml:space="preserve"> </w:t>
      </w:r>
      <w:r>
        <w:rPr>
          <w:rFonts w:hint="eastAsia"/>
          <w:rtl/>
        </w:rPr>
        <w:t>السنة</w:t>
      </w:r>
      <w:r>
        <w:rPr>
          <w:rtl/>
        </w:rPr>
        <w:t>/</w:t>
      </w:r>
      <w:r>
        <w:rPr>
          <w:rFonts w:hint="eastAsia"/>
          <w:rtl/>
        </w:rPr>
        <w:t>الفترة</w:t>
      </w:r>
      <w:r>
        <w:rPr>
          <w:rtl/>
        </w:rPr>
        <w:t xml:space="preserve"> </w:t>
      </w:r>
      <w:r>
        <w:rPr>
          <w:rFonts w:hint="eastAsia"/>
          <w:rtl/>
        </w:rPr>
        <w:t>الزمنية</w:t>
      </w:r>
      <w:r>
        <w:rPr>
          <w:rtl/>
        </w:rPr>
        <w:t xml:space="preserve"> </w:t>
      </w:r>
      <w:r>
        <w:rPr>
          <w:rFonts w:hint="eastAsia"/>
          <w:rtl/>
        </w:rPr>
        <w:t>المعيّنة</w:t>
      </w:r>
      <w:r>
        <w:rPr>
          <w:rtl/>
        </w:rPr>
        <w:t>.</w:t>
      </w:r>
    </w:p>
    <w:p w:rsidR="002B0B72" w:rsidRDefault="002B0B72" w:rsidP="002B0B72">
      <w:pPr>
        <w:pStyle w:val="PopBody"/>
        <w:bidi/>
      </w:pPr>
      <m:oMathPara>
        <m:oMath>
          <m:r>
            <m:rPr>
              <m:sty m:val="p"/>
            </m:rPr>
            <w:rPr>
              <w:rFonts w:ascii="Cambria Math" w:hAnsi="Cambria Math"/>
              <w:color w:val="828182"/>
            </w:rPr>
            <m:t>1000×</m:t>
          </m:r>
          <m:f>
            <m:fPr>
              <m:ctrlPr>
                <w:rPr>
                  <w:rFonts w:ascii="Cambria Math" w:hAnsi="Cambria Math"/>
                  <w:i/>
                  <w:color w:val="828182"/>
                </w:rPr>
              </m:ctrlPr>
            </m:fPr>
            <m:num>
              <m:r>
                <w:rPr>
                  <w:rFonts w:ascii="Cambria Math" w:hAnsi="Cambria Math"/>
                  <w:color w:val="828182"/>
                </w:rPr>
                <m:t xml:space="preserve"> </m:t>
              </m:r>
              <m:r>
                <w:rPr>
                  <w:rFonts w:ascii="Cambria Math" w:hAnsi="Cambria Math"/>
                  <w:color w:val="828182"/>
                  <w:rtl/>
                </w:rPr>
                <m:t xml:space="preserve">المرجعي </m:t>
              </m:r>
              <m:r>
                <w:rPr>
                  <w:rFonts w:ascii="Cambria Math" w:hAnsi="Cambria Math" w:hint="cs"/>
                  <w:color w:val="828182"/>
                  <w:rtl/>
                </w:rPr>
                <m:t>العام</m:t>
              </m:r>
              <m:r>
                <w:rPr>
                  <w:rFonts w:ascii="Cambria Math" w:hAnsi="Cambria Math"/>
                  <w:color w:val="828182"/>
                  <w:rtl/>
                </w:rPr>
                <m:t xml:space="preserve"> </m:t>
              </m:r>
              <m:r>
                <w:rPr>
                  <w:rFonts w:ascii="Cambria Math" w:hAnsi="Cambria Math" w:hint="cs"/>
                  <w:color w:val="828182"/>
                  <w:rtl/>
                </w:rPr>
                <m:t>خلال</m:t>
              </m:r>
              <m:r>
                <w:rPr>
                  <w:rFonts w:ascii="Cambria Math" w:hAnsi="Cambria Math"/>
                  <w:color w:val="828182"/>
                  <w:rtl/>
                </w:rPr>
                <m:t xml:space="preserve"> الزواج </m:t>
              </m:r>
              <m:r>
                <w:rPr>
                  <w:rFonts w:ascii="Cambria Math" w:hAnsi="Cambria Math" w:hint="cs"/>
                  <w:color w:val="828182"/>
                  <w:rtl/>
                </w:rPr>
                <m:t>حالات</m:t>
              </m:r>
              <m:r>
                <w:rPr>
                  <w:rFonts w:ascii="Cambria Math" w:hAnsi="Cambria Math"/>
                  <w:color w:val="828182"/>
                  <w:rtl/>
                </w:rPr>
                <m:t xml:space="preserve"> </m:t>
              </m:r>
              <m:r>
                <w:rPr>
                  <w:rFonts w:ascii="Cambria Math" w:hAnsi="Cambria Math" w:hint="cs"/>
                  <w:color w:val="828182"/>
                  <w:rtl/>
                </w:rPr>
                <m:t>عدد</m:t>
              </m:r>
            </m:num>
            <m:den>
              <m:r>
                <w:rPr>
                  <w:rFonts w:ascii="Cambria Math" w:hAnsi="Cambria Math" w:hint="cs"/>
                  <w:color w:val="828182"/>
                  <w:rtl/>
                </w:rPr>
                <m:t>السنة</m:t>
              </m:r>
              <m:r>
                <w:rPr>
                  <w:rFonts w:ascii="Cambria Math" w:hAnsi="Cambria Math"/>
                  <w:color w:val="828182"/>
                </w:rPr>
                <m:t xml:space="preserve"> </m:t>
              </m:r>
              <m:r>
                <w:rPr>
                  <w:rFonts w:ascii="Cambria Math" w:hAnsi="Cambria Math" w:hint="cs"/>
                  <w:color w:val="828182"/>
                  <w:rtl/>
                </w:rPr>
                <m:t>منتصف في الأرامل أو المطلقين أو الزواج لهم يسبق لم</m:t>
              </m:r>
              <m:r>
                <w:rPr>
                  <w:rFonts w:ascii="Cambria Math" w:hAnsi="Cambria Math"/>
                  <w:color w:val="828182"/>
                </w:rPr>
                <m:t xml:space="preserve"> </m:t>
              </m:r>
              <m:r>
                <w:rPr>
                  <w:rFonts w:ascii="Cambria Math" w:hAnsi="Cambria Math" w:hint="cs"/>
                  <w:color w:val="828182"/>
                  <w:rtl/>
                </w:rPr>
                <m:t xml:space="preserve">الذين فأكثر </m:t>
              </m:r>
              <m:r>
                <w:rPr>
                  <w:rFonts w:ascii="Cambria Math" w:hAnsi="Cambria Math"/>
                  <w:color w:val="828182"/>
                </w:rPr>
                <m:t xml:space="preserve">15 </m:t>
              </m:r>
              <m:r>
                <w:rPr>
                  <w:rFonts w:ascii="Cambria Math" w:hAnsi="Cambria Math" w:hint="cs"/>
                  <w:color w:val="828182"/>
                  <w:rtl/>
                </w:rPr>
                <m:t xml:space="preserve">السكان تقديرات </m:t>
              </m:r>
            </m:den>
          </m:f>
        </m:oMath>
      </m:oMathPara>
    </w:p>
    <w:p w:rsidR="002B0B72" w:rsidRDefault="002B0B72" w:rsidP="003853B0">
      <w:pPr>
        <w:pStyle w:val="PopHeading2"/>
        <w:rPr>
          <w:rtl/>
        </w:rPr>
      </w:pPr>
    </w:p>
    <w:p w:rsidR="00CA0728" w:rsidRPr="00DF0F4B" w:rsidRDefault="00CA0728" w:rsidP="003853B0">
      <w:pPr>
        <w:pStyle w:val="PopHeading2"/>
      </w:pPr>
      <w:r>
        <w:rPr>
          <w:rFonts w:hint="cs"/>
          <w:rtl/>
        </w:rPr>
        <w:t>مصادر البيانات</w:t>
      </w:r>
      <w:bookmarkEnd w:id="90"/>
      <w:bookmarkEnd w:id="91"/>
    </w:p>
    <w:p w:rsidR="00CA0728" w:rsidRDefault="00CA0728" w:rsidP="00A1642E">
      <w:pPr>
        <w:pStyle w:val="PopBody"/>
        <w:bidi/>
      </w:pPr>
      <w:r w:rsidRPr="00A305C8">
        <w:rPr>
          <w:rtl/>
        </w:rPr>
        <w:t xml:space="preserve">تم الحصول على البيانات </w:t>
      </w:r>
      <w:r w:rsidRPr="00A305C8">
        <w:rPr>
          <w:rFonts w:hint="cs"/>
          <w:rtl/>
        </w:rPr>
        <w:t xml:space="preserve">المستخدمة في هذا الإصدار </w:t>
      </w:r>
      <w:r w:rsidRPr="00A305C8">
        <w:rPr>
          <w:rtl/>
        </w:rPr>
        <w:t xml:space="preserve">من </w:t>
      </w:r>
      <w:r w:rsidR="00A1642E">
        <w:rPr>
          <w:rFonts w:hint="cs"/>
          <w:rtl/>
        </w:rPr>
        <w:t xml:space="preserve">دائرة القضاء </w:t>
      </w:r>
      <w:r w:rsidR="00A1642E">
        <w:rPr>
          <w:rtl/>
        </w:rPr>
        <w:t>–</w:t>
      </w:r>
      <w:r w:rsidR="00A1642E">
        <w:rPr>
          <w:rFonts w:hint="cs"/>
          <w:rtl/>
        </w:rPr>
        <w:t xml:space="preserve"> أبوظبي، </w:t>
      </w:r>
      <w:r w:rsidRPr="00A305C8">
        <w:rPr>
          <w:rFonts w:hint="cs"/>
          <w:rtl/>
        </w:rPr>
        <w:t>ولقد تم توفير البيانات لمركز الإحصاء - أبوظبي الذي تولى معالجتها وتدقيقها واستخدمها لإنتاج الإحصاءات والمؤشرات.</w:t>
      </w:r>
    </w:p>
    <w:p w:rsidR="003853B0" w:rsidRPr="00104EC8" w:rsidRDefault="003853B0" w:rsidP="003853B0">
      <w:pPr>
        <w:pStyle w:val="PopBody"/>
        <w:bidi/>
        <w:rPr>
          <w:rtl/>
        </w:rPr>
      </w:pPr>
    </w:p>
    <w:p w:rsidR="00CA0728" w:rsidRPr="00DF0F4B" w:rsidRDefault="00CA0728" w:rsidP="003853B0">
      <w:pPr>
        <w:pStyle w:val="PopHeading2"/>
      </w:pPr>
      <w:bookmarkStart w:id="94" w:name="_Toc409084908"/>
      <w:bookmarkStart w:id="95" w:name="_Toc442104556"/>
      <w:r w:rsidRPr="008F7245">
        <w:rPr>
          <w:rFonts w:hint="cs"/>
          <w:rtl/>
        </w:rPr>
        <w:t>الملاحظات</w:t>
      </w:r>
      <w:r>
        <w:rPr>
          <w:rFonts w:hint="cs"/>
          <w:rtl/>
        </w:rPr>
        <w:t xml:space="preserve"> الفنية</w:t>
      </w:r>
      <w:bookmarkEnd w:id="94"/>
      <w:bookmarkEnd w:id="95"/>
    </w:p>
    <w:p w:rsidR="00CA0728" w:rsidRDefault="00A57500" w:rsidP="003853B0">
      <w:pPr>
        <w:pStyle w:val="PopBody"/>
        <w:bidi/>
      </w:pPr>
      <w:r w:rsidRPr="00A57500">
        <w:rPr>
          <w:rFonts w:hint="eastAsia"/>
          <w:rtl/>
        </w:rPr>
        <w:t>يجب</w:t>
      </w:r>
      <w:r w:rsidRPr="00A57500">
        <w:rPr>
          <w:rtl/>
        </w:rPr>
        <w:t xml:space="preserve"> </w:t>
      </w:r>
      <w:r w:rsidRPr="00A57500">
        <w:rPr>
          <w:rFonts w:hint="eastAsia"/>
          <w:rtl/>
        </w:rPr>
        <w:t>الانتباه</w:t>
      </w:r>
      <w:r w:rsidRPr="00A57500">
        <w:rPr>
          <w:rtl/>
        </w:rPr>
        <w:t xml:space="preserve"> </w:t>
      </w:r>
      <w:r w:rsidRPr="00A57500">
        <w:rPr>
          <w:rFonts w:hint="eastAsia"/>
          <w:rtl/>
        </w:rPr>
        <w:t>إلى</w:t>
      </w:r>
      <w:r w:rsidRPr="00A57500">
        <w:rPr>
          <w:rtl/>
        </w:rPr>
        <w:t xml:space="preserve"> </w:t>
      </w:r>
      <w:r w:rsidRPr="00A57500">
        <w:rPr>
          <w:rFonts w:hint="eastAsia"/>
          <w:rtl/>
        </w:rPr>
        <w:t>أن</w:t>
      </w:r>
      <w:r w:rsidRPr="00A57500">
        <w:rPr>
          <w:rtl/>
        </w:rPr>
        <w:t xml:space="preserve"> </w:t>
      </w:r>
      <w:r w:rsidRPr="00A57500">
        <w:rPr>
          <w:rFonts w:hint="eastAsia"/>
          <w:rtl/>
        </w:rPr>
        <w:t>نسبة</w:t>
      </w:r>
      <w:r w:rsidRPr="00A57500">
        <w:rPr>
          <w:rtl/>
        </w:rPr>
        <w:t xml:space="preserve"> </w:t>
      </w:r>
      <w:r w:rsidRPr="00A57500">
        <w:rPr>
          <w:rFonts w:hint="eastAsia"/>
          <w:rtl/>
        </w:rPr>
        <w:t>حالات</w:t>
      </w:r>
      <w:r w:rsidRPr="00A57500">
        <w:rPr>
          <w:rtl/>
        </w:rPr>
        <w:t xml:space="preserve"> </w:t>
      </w:r>
      <w:r w:rsidRPr="00A57500">
        <w:rPr>
          <w:rFonts w:hint="eastAsia"/>
          <w:rtl/>
        </w:rPr>
        <w:t>الطلاق</w:t>
      </w:r>
      <w:r w:rsidRPr="00A57500">
        <w:rPr>
          <w:rtl/>
        </w:rPr>
        <w:t xml:space="preserve"> </w:t>
      </w:r>
      <w:r w:rsidRPr="00A57500">
        <w:rPr>
          <w:rFonts w:hint="eastAsia"/>
          <w:rtl/>
        </w:rPr>
        <w:t>إلى</w:t>
      </w:r>
      <w:r w:rsidRPr="00A57500">
        <w:rPr>
          <w:rtl/>
        </w:rPr>
        <w:t xml:space="preserve"> </w:t>
      </w:r>
      <w:r w:rsidRPr="00A57500">
        <w:rPr>
          <w:rFonts w:hint="eastAsia"/>
          <w:rtl/>
        </w:rPr>
        <w:t>حالات</w:t>
      </w:r>
      <w:r w:rsidRPr="00A57500">
        <w:rPr>
          <w:rtl/>
        </w:rPr>
        <w:t xml:space="preserve"> </w:t>
      </w:r>
      <w:r w:rsidRPr="00A57500">
        <w:rPr>
          <w:rFonts w:hint="eastAsia"/>
          <w:rtl/>
        </w:rPr>
        <w:t>الزواج</w:t>
      </w:r>
      <w:r w:rsidRPr="00A57500">
        <w:rPr>
          <w:rtl/>
        </w:rPr>
        <w:t xml:space="preserve"> </w:t>
      </w:r>
      <w:r w:rsidRPr="00A57500">
        <w:rPr>
          <w:rFonts w:hint="eastAsia"/>
          <w:rtl/>
        </w:rPr>
        <w:t>خلال</w:t>
      </w:r>
      <w:r w:rsidRPr="00A57500">
        <w:rPr>
          <w:rtl/>
        </w:rPr>
        <w:t xml:space="preserve"> </w:t>
      </w:r>
      <w:r w:rsidRPr="00A57500">
        <w:rPr>
          <w:rFonts w:hint="eastAsia"/>
          <w:rtl/>
        </w:rPr>
        <w:t>عام</w:t>
      </w:r>
      <w:r w:rsidRPr="00A57500">
        <w:rPr>
          <w:rtl/>
        </w:rPr>
        <w:t xml:space="preserve"> </w:t>
      </w:r>
      <w:r w:rsidRPr="00A57500">
        <w:rPr>
          <w:rFonts w:hint="eastAsia"/>
          <w:rtl/>
        </w:rPr>
        <w:t>معيّن</w:t>
      </w:r>
      <w:r w:rsidRPr="00A57500">
        <w:rPr>
          <w:rtl/>
        </w:rPr>
        <w:t xml:space="preserve"> </w:t>
      </w:r>
      <w:r w:rsidRPr="00A57500">
        <w:rPr>
          <w:rFonts w:hint="eastAsia"/>
          <w:rtl/>
        </w:rPr>
        <w:t>لا</w:t>
      </w:r>
      <w:r w:rsidRPr="00A57500">
        <w:rPr>
          <w:rtl/>
        </w:rPr>
        <w:t xml:space="preserve"> </w:t>
      </w:r>
      <w:r w:rsidRPr="00A57500">
        <w:rPr>
          <w:rFonts w:hint="eastAsia"/>
          <w:rtl/>
        </w:rPr>
        <w:t>تعبّر</w:t>
      </w:r>
      <w:r w:rsidRPr="00A57500">
        <w:rPr>
          <w:rtl/>
        </w:rPr>
        <w:t xml:space="preserve"> </w:t>
      </w:r>
      <w:r w:rsidRPr="00A57500">
        <w:rPr>
          <w:rFonts w:hint="eastAsia"/>
          <w:rtl/>
        </w:rPr>
        <w:t>عن</w:t>
      </w:r>
      <w:r w:rsidRPr="00A57500">
        <w:rPr>
          <w:rtl/>
        </w:rPr>
        <w:t xml:space="preserve"> </w:t>
      </w:r>
      <w:r w:rsidRPr="00A57500">
        <w:rPr>
          <w:rFonts w:hint="eastAsia"/>
          <w:rtl/>
        </w:rPr>
        <w:t>معدّل</w:t>
      </w:r>
      <w:r w:rsidRPr="00A57500">
        <w:rPr>
          <w:rtl/>
        </w:rPr>
        <w:t xml:space="preserve"> </w:t>
      </w:r>
      <w:r w:rsidRPr="00A57500">
        <w:rPr>
          <w:rFonts w:hint="eastAsia"/>
          <w:rtl/>
        </w:rPr>
        <w:t>الطلاق</w:t>
      </w:r>
      <w:r w:rsidRPr="00A57500">
        <w:rPr>
          <w:rtl/>
        </w:rPr>
        <w:t xml:space="preserve"> </w:t>
      </w:r>
      <w:r w:rsidRPr="00A57500">
        <w:rPr>
          <w:rFonts w:hint="eastAsia"/>
          <w:rtl/>
        </w:rPr>
        <w:t>في</w:t>
      </w:r>
      <w:r w:rsidRPr="00A57500">
        <w:rPr>
          <w:rtl/>
        </w:rPr>
        <w:t xml:space="preserve"> </w:t>
      </w:r>
      <w:r w:rsidRPr="00A57500">
        <w:rPr>
          <w:rFonts w:hint="eastAsia"/>
          <w:rtl/>
        </w:rPr>
        <w:t>هذا</w:t>
      </w:r>
      <w:r w:rsidRPr="00A57500">
        <w:rPr>
          <w:rtl/>
        </w:rPr>
        <w:t xml:space="preserve"> </w:t>
      </w:r>
      <w:r w:rsidRPr="00A57500">
        <w:rPr>
          <w:rFonts w:hint="eastAsia"/>
          <w:rtl/>
        </w:rPr>
        <w:t>العام،</w:t>
      </w:r>
      <w:r w:rsidRPr="00A57500">
        <w:rPr>
          <w:rtl/>
        </w:rPr>
        <w:t xml:space="preserve"> </w:t>
      </w:r>
      <w:r w:rsidRPr="00A57500">
        <w:rPr>
          <w:rFonts w:hint="eastAsia"/>
          <w:rtl/>
        </w:rPr>
        <w:t>حيث</w:t>
      </w:r>
      <w:r w:rsidRPr="00A57500">
        <w:rPr>
          <w:rtl/>
        </w:rPr>
        <w:t xml:space="preserve"> </w:t>
      </w:r>
      <w:r w:rsidRPr="00A57500">
        <w:rPr>
          <w:rFonts w:hint="eastAsia"/>
          <w:rtl/>
        </w:rPr>
        <w:t>إن</w:t>
      </w:r>
      <w:r w:rsidRPr="00A57500">
        <w:rPr>
          <w:rtl/>
        </w:rPr>
        <w:t xml:space="preserve"> </w:t>
      </w:r>
      <w:r w:rsidRPr="00A57500">
        <w:rPr>
          <w:rFonts w:hint="eastAsia"/>
          <w:rtl/>
        </w:rPr>
        <w:t>حالات</w:t>
      </w:r>
      <w:r w:rsidRPr="00A57500">
        <w:rPr>
          <w:rtl/>
        </w:rPr>
        <w:t xml:space="preserve"> </w:t>
      </w:r>
      <w:r w:rsidRPr="00A57500">
        <w:rPr>
          <w:rFonts w:hint="eastAsia"/>
          <w:rtl/>
        </w:rPr>
        <w:t>الطلاق</w:t>
      </w:r>
      <w:r w:rsidRPr="00A57500">
        <w:rPr>
          <w:rtl/>
        </w:rPr>
        <w:t xml:space="preserve"> </w:t>
      </w:r>
      <w:r w:rsidRPr="00A57500">
        <w:rPr>
          <w:rFonts w:hint="eastAsia"/>
          <w:rtl/>
        </w:rPr>
        <w:t>في</w:t>
      </w:r>
      <w:r w:rsidRPr="00A57500">
        <w:rPr>
          <w:rtl/>
        </w:rPr>
        <w:t xml:space="preserve"> </w:t>
      </w:r>
      <w:r w:rsidRPr="00A57500">
        <w:rPr>
          <w:rFonts w:hint="eastAsia"/>
          <w:rtl/>
        </w:rPr>
        <w:t>عام</w:t>
      </w:r>
      <w:r w:rsidRPr="00A57500">
        <w:rPr>
          <w:rtl/>
        </w:rPr>
        <w:t xml:space="preserve"> </w:t>
      </w:r>
      <w:r w:rsidRPr="00A57500">
        <w:rPr>
          <w:rFonts w:hint="eastAsia"/>
          <w:rtl/>
        </w:rPr>
        <w:t>معيّن</w:t>
      </w:r>
      <w:r w:rsidRPr="00A57500">
        <w:rPr>
          <w:rtl/>
        </w:rPr>
        <w:t xml:space="preserve"> </w:t>
      </w:r>
      <w:r w:rsidRPr="00A57500">
        <w:rPr>
          <w:rFonts w:hint="eastAsia"/>
          <w:rtl/>
        </w:rPr>
        <w:t>تتعلّق</w:t>
      </w:r>
      <w:r w:rsidRPr="00A57500">
        <w:rPr>
          <w:rtl/>
        </w:rPr>
        <w:t xml:space="preserve"> </w:t>
      </w:r>
      <w:r w:rsidRPr="00A57500">
        <w:rPr>
          <w:rFonts w:hint="eastAsia"/>
          <w:rtl/>
        </w:rPr>
        <w:t>بزيجات</w:t>
      </w:r>
      <w:r w:rsidRPr="00A57500">
        <w:rPr>
          <w:rtl/>
        </w:rPr>
        <w:t xml:space="preserve"> </w:t>
      </w:r>
      <w:r w:rsidRPr="00A57500">
        <w:rPr>
          <w:rFonts w:hint="eastAsia"/>
          <w:rtl/>
        </w:rPr>
        <w:t>تمّت</w:t>
      </w:r>
      <w:r w:rsidRPr="00A57500">
        <w:rPr>
          <w:rtl/>
        </w:rPr>
        <w:t xml:space="preserve"> </w:t>
      </w:r>
      <w:r w:rsidRPr="00A57500">
        <w:rPr>
          <w:rFonts w:hint="eastAsia"/>
          <w:rtl/>
        </w:rPr>
        <w:t>خلال</w:t>
      </w:r>
      <w:r w:rsidRPr="00A57500">
        <w:rPr>
          <w:rtl/>
        </w:rPr>
        <w:t xml:space="preserve"> </w:t>
      </w:r>
      <w:r w:rsidRPr="00A57500">
        <w:rPr>
          <w:rFonts w:hint="eastAsia"/>
          <w:rtl/>
        </w:rPr>
        <w:t>العديد</w:t>
      </w:r>
      <w:r w:rsidRPr="00A57500">
        <w:rPr>
          <w:rtl/>
        </w:rPr>
        <w:t xml:space="preserve"> </w:t>
      </w:r>
      <w:r w:rsidRPr="00A57500">
        <w:rPr>
          <w:rFonts w:hint="eastAsia"/>
          <w:rtl/>
        </w:rPr>
        <w:t>من</w:t>
      </w:r>
      <w:r w:rsidRPr="00A57500">
        <w:rPr>
          <w:rtl/>
        </w:rPr>
        <w:t xml:space="preserve"> </w:t>
      </w:r>
      <w:r w:rsidRPr="00A57500">
        <w:rPr>
          <w:rFonts w:hint="eastAsia"/>
          <w:rtl/>
        </w:rPr>
        <w:t>الأعوام</w:t>
      </w:r>
      <w:r w:rsidRPr="00A57500">
        <w:rPr>
          <w:rtl/>
        </w:rPr>
        <w:t xml:space="preserve"> </w:t>
      </w:r>
      <w:r w:rsidRPr="00A57500">
        <w:rPr>
          <w:rFonts w:hint="eastAsia"/>
          <w:rtl/>
        </w:rPr>
        <w:t>الماضية</w:t>
      </w:r>
      <w:r w:rsidRPr="00A57500">
        <w:rPr>
          <w:rtl/>
        </w:rPr>
        <w:t xml:space="preserve">. </w:t>
      </w:r>
      <w:r w:rsidRPr="00A57500">
        <w:rPr>
          <w:rFonts w:hint="eastAsia"/>
          <w:rtl/>
        </w:rPr>
        <w:t>لذلك</w:t>
      </w:r>
      <w:r w:rsidRPr="00A57500">
        <w:rPr>
          <w:rtl/>
        </w:rPr>
        <w:t xml:space="preserve"> </w:t>
      </w:r>
      <w:r w:rsidRPr="00A57500">
        <w:rPr>
          <w:rFonts w:hint="eastAsia"/>
          <w:rtl/>
        </w:rPr>
        <w:t>يجب</w:t>
      </w:r>
      <w:r w:rsidRPr="00A57500">
        <w:rPr>
          <w:rtl/>
        </w:rPr>
        <w:t xml:space="preserve"> </w:t>
      </w:r>
      <w:r w:rsidRPr="00A57500">
        <w:rPr>
          <w:rFonts w:hint="eastAsia"/>
          <w:rtl/>
        </w:rPr>
        <w:t>ألا</w:t>
      </w:r>
      <w:r w:rsidRPr="00A57500">
        <w:rPr>
          <w:rtl/>
        </w:rPr>
        <w:t xml:space="preserve"> </w:t>
      </w:r>
      <w:r w:rsidRPr="00A57500">
        <w:rPr>
          <w:rFonts w:hint="eastAsia"/>
          <w:rtl/>
        </w:rPr>
        <w:t>تستخدم</w:t>
      </w:r>
      <w:r w:rsidRPr="00A57500">
        <w:rPr>
          <w:rtl/>
        </w:rPr>
        <w:t xml:space="preserve"> </w:t>
      </w:r>
      <w:r w:rsidRPr="00A57500">
        <w:rPr>
          <w:rFonts w:hint="eastAsia"/>
          <w:rtl/>
        </w:rPr>
        <w:t>هذه</w:t>
      </w:r>
      <w:r w:rsidRPr="00A57500">
        <w:rPr>
          <w:rtl/>
        </w:rPr>
        <w:t xml:space="preserve"> </w:t>
      </w:r>
      <w:r w:rsidRPr="00A57500">
        <w:rPr>
          <w:rFonts w:hint="eastAsia"/>
          <w:rtl/>
        </w:rPr>
        <w:t>النسبة</w:t>
      </w:r>
      <w:r w:rsidRPr="00A57500">
        <w:rPr>
          <w:rtl/>
        </w:rPr>
        <w:t xml:space="preserve"> </w:t>
      </w:r>
      <w:r w:rsidRPr="00A57500">
        <w:rPr>
          <w:rFonts w:hint="eastAsia"/>
          <w:rtl/>
        </w:rPr>
        <w:t>لتقويم</w:t>
      </w:r>
      <w:r w:rsidRPr="00A57500">
        <w:rPr>
          <w:rtl/>
        </w:rPr>
        <w:t xml:space="preserve"> </w:t>
      </w:r>
      <w:r w:rsidRPr="00A57500">
        <w:rPr>
          <w:rFonts w:hint="eastAsia"/>
          <w:rtl/>
        </w:rPr>
        <w:t>اتجاهات</w:t>
      </w:r>
      <w:r w:rsidRPr="00A57500">
        <w:rPr>
          <w:rtl/>
        </w:rPr>
        <w:t xml:space="preserve"> </w:t>
      </w:r>
      <w:r w:rsidRPr="00A57500">
        <w:rPr>
          <w:rFonts w:hint="eastAsia"/>
          <w:rtl/>
        </w:rPr>
        <w:t>معدّل</w:t>
      </w:r>
      <w:r w:rsidRPr="00A57500">
        <w:rPr>
          <w:rtl/>
        </w:rPr>
        <w:t xml:space="preserve"> </w:t>
      </w:r>
      <w:r w:rsidRPr="00A57500">
        <w:rPr>
          <w:rFonts w:hint="eastAsia"/>
          <w:rtl/>
        </w:rPr>
        <w:t>الطلاق</w:t>
      </w:r>
      <w:r w:rsidRPr="00A57500">
        <w:rPr>
          <w:rtl/>
        </w:rPr>
        <w:t>.</w:t>
      </w:r>
    </w:p>
    <w:p w:rsidR="003853B0" w:rsidRPr="00DF0F4B" w:rsidRDefault="003853B0" w:rsidP="003853B0">
      <w:pPr>
        <w:pStyle w:val="PopBody"/>
        <w:bidi/>
      </w:pPr>
    </w:p>
    <w:p w:rsidR="00CA0728" w:rsidRDefault="00CA0728" w:rsidP="003853B0">
      <w:pPr>
        <w:pStyle w:val="PopHeading2"/>
      </w:pPr>
      <w:bookmarkStart w:id="96" w:name="_Toc409084909"/>
      <w:bookmarkStart w:id="97" w:name="_Toc442104557"/>
      <w:bookmarkStart w:id="98" w:name="_Toc310769000"/>
      <w:r w:rsidRPr="008F7245">
        <w:rPr>
          <w:rFonts w:hint="cs"/>
          <w:rtl/>
        </w:rPr>
        <w:t>الاختصارات</w:t>
      </w:r>
      <w:r>
        <w:rPr>
          <w:rFonts w:hint="cs"/>
          <w:rtl/>
        </w:rPr>
        <w:t xml:space="preserve"> المستخدمة</w:t>
      </w:r>
      <w:bookmarkEnd w:id="96"/>
      <w:bookmarkEnd w:id="97"/>
    </w:p>
    <w:p w:rsidR="00CA0728" w:rsidRDefault="00CA0728" w:rsidP="003853B0">
      <w:pPr>
        <w:pStyle w:val="PopBody"/>
        <w:bidi/>
        <w:rPr>
          <w:lang w:bidi="ar-AE"/>
        </w:rPr>
      </w:pPr>
      <w:r>
        <w:t>SCAD</w:t>
      </w:r>
      <w:r>
        <w:rPr>
          <w:rFonts w:hint="cs"/>
          <w:rtl/>
          <w:lang w:bidi="ar-AE"/>
        </w:rPr>
        <w:t xml:space="preserve">: مركز الإحصاء </w:t>
      </w:r>
      <w:r w:rsidR="003853B0">
        <w:rPr>
          <w:rtl/>
          <w:lang w:bidi="ar-AE"/>
        </w:rPr>
        <w:t>–</w:t>
      </w:r>
      <w:r>
        <w:rPr>
          <w:rFonts w:hint="cs"/>
          <w:rtl/>
          <w:lang w:bidi="ar-AE"/>
        </w:rPr>
        <w:t xml:space="preserve"> أبوظبي</w:t>
      </w:r>
    </w:p>
    <w:p w:rsidR="003853B0" w:rsidRDefault="003853B0" w:rsidP="003853B0">
      <w:pPr>
        <w:pStyle w:val="PopBody"/>
        <w:bidi/>
        <w:rPr>
          <w:rtl/>
          <w:lang w:bidi="ar-AE"/>
        </w:rPr>
      </w:pPr>
    </w:p>
    <w:p w:rsidR="00CA0728" w:rsidRPr="00DF0F4B" w:rsidRDefault="00CA0728" w:rsidP="003853B0">
      <w:pPr>
        <w:pStyle w:val="PopHeading2"/>
      </w:pPr>
      <w:bookmarkStart w:id="99" w:name="_Toc409084910"/>
      <w:bookmarkStart w:id="100" w:name="_Toc442104558"/>
      <w:bookmarkEnd w:id="98"/>
      <w:r w:rsidRPr="008F7245">
        <w:rPr>
          <w:rFonts w:hint="cs"/>
          <w:rtl/>
        </w:rPr>
        <w:t>الملاحظات</w:t>
      </w:r>
      <w:r>
        <w:rPr>
          <w:rFonts w:hint="cs"/>
          <w:rtl/>
        </w:rPr>
        <w:t xml:space="preserve"> المتعلقة بالجداول</w:t>
      </w:r>
      <w:bookmarkEnd w:id="99"/>
      <w:bookmarkEnd w:id="100"/>
    </w:p>
    <w:p w:rsidR="00CA0728" w:rsidRPr="008F7245" w:rsidRDefault="00CA0728" w:rsidP="003853B0">
      <w:pPr>
        <w:pStyle w:val="PopBody"/>
        <w:bidi/>
        <w:rPr>
          <w:rtl/>
        </w:rPr>
      </w:pPr>
      <w:r w:rsidRPr="008F7245">
        <w:rPr>
          <w:rFonts w:hint="eastAsia"/>
          <w:rtl/>
        </w:rPr>
        <w:t>تستند</w:t>
      </w:r>
      <w:r w:rsidRPr="008F7245">
        <w:rPr>
          <w:rtl/>
        </w:rPr>
        <w:t xml:space="preserve"> </w:t>
      </w:r>
      <w:r w:rsidRPr="008F7245">
        <w:rPr>
          <w:rFonts w:hint="eastAsia"/>
          <w:rtl/>
        </w:rPr>
        <w:t>قيم</w:t>
      </w:r>
      <w:r w:rsidRPr="008F7245">
        <w:rPr>
          <w:rtl/>
        </w:rPr>
        <w:t xml:space="preserve"> </w:t>
      </w:r>
      <w:r w:rsidRPr="008F7245">
        <w:rPr>
          <w:rFonts w:hint="eastAsia"/>
          <w:rtl/>
        </w:rPr>
        <w:t>التغيرات</w:t>
      </w:r>
      <w:r w:rsidRPr="008F7245">
        <w:rPr>
          <w:rtl/>
        </w:rPr>
        <w:t xml:space="preserve"> (</w:t>
      </w:r>
      <w:r w:rsidRPr="008F7245">
        <w:rPr>
          <w:rFonts w:hint="eastAsia"/>
          <w:rtl/>
        </w:rPr>
        <w:t>المستويات</w:t>
      </w:r>
      <w:r w:rsidRPr="008F7245">
        <w:rPr>
          <w:rtl/>
        </w:rPr>
        <w:t xml:space="preserve"> </w:t>
      </w:r>
      <w:r w:rsidRPr="008F7245">
        <w:rPr>
          <w:rFonts w:hint="eastAsia"/>
          <w:rtl/>
        </w:rPr>
        <w:t>والنسب</w:t>
      </w:r>
      <w:r w:rsidRPr="008F7245">
        <w:rPr>
          <w:rtl/>
        </w:rPr>
        <w:t xml:space="preserve"> </w:t>
      </w:r>
      <w:r w:rsidRPr="008F7245">
        <w:rPr>
          <w:rFonts w:hint="eastAsia"/>
          <w:rtl/>
        </w:rPr>
        <w:t>المئوية</w:t>
      </w:r>
      <w:r w:rsidRPr="008F7245">
        <w:rPr>
          <w:rtl/>
        </w:rPr>
        <w:t xml:space="preserve">) </w:t>
      </w:r>
      <w:r w:rsidRPr="008F7245">
        <w:rPr>
          <w:rFonts w:hint="eastAsia"/>
          <w:rtl/>
        </w:rPr>
        <w:t>الواردة</w:t>
      </w:r>
      <w:r w:rsidRPr="008F7245">
        <w:rPr>
          <w:rtl/>
        </w:rPr>
        <w:t xml:space="preserve"> </w:t>
      </w:r>
      <w:r w:rsidRPr="008F7245">
        <w:rPr>
          <w:rFonts w:hint="eastAsia"/>
          <w:rtl/>
        </w:rPr>
        <w:t>في</w:t>
      </w:r>
      <w:r w:rsidRPr="008F7245">
        <w:rPr>
          <w:rtl/>
        </w:rPr>
        <w:t xml:space="preserve"> </w:t>
      </w:r>
      <w:r w:rsidRPr="008F7245">
        <w:rPr>
          <w:rFonts w:hint="eastAsia"/>
          <w:rtl/>
        </w:rPr>
        <w:t>جميع</w:t>
      </w:r>
      <w:r w:rsidRPr="008F7245">
        <w:rPr>
          <w:rtl/>
        </w:rPr>
        <w:t xml:space="preserve"> </w:t>
      </w:r>
      <w:r w:rsidRPr="008F7245">
        <w:rPr>
          <w:rFonts w:hint="eastAsia"/>
          <w:rtl/>
        </w:rPr>
        <w:t>الجداول</w:t>
      </w:r>
      <w:r w:rsidRPr="008F7245">
        <w:rPr>
          <w:rtl/>
        </w:rPr>
        <w:t xml:space="preserve"> </w:t>
      </w:r>
      <w:r w:rsidRPr="008F7245">
        <w:rPr>
          <w:rFonts w:hint="eastAsia"/>
          <w:rtl/>
        </w:rPr>
        <w:t>على</w:t>
      </w:r>
      <w:r w:rsidRPr="008F7245">
        <w:rPr>
          <w:rtl/>
        </w:rPr>
        <w:t xml:space="preserve"> </w:t>
      </w:r>
      <w:r w:rsidRPr="008F7245">
        <w:rPr>
          <w:rFonts w:hint="eastAsia"/>
          <w:rtl/>
        </w:rPr>
        <w:t>أرقام</w:t>
      </w:r>
      <w:r w:rsidRPr="008F7245">
        <w:rPr>
          <w:rtl/>
        </w:rPr>
        <w:t xml:space="preserve"> </w:t>
      </w:r>
      <w:r w:rsidRPr="008F7245">
        <w:rPr>
          <w:rFonts w:hint="eastAsia"/>
          <w:rtl/>
        </w:rPr>
        <w:t>غير</w:t>
      </w:r>
      <w:r w:rsidRPr="008F7245">
        <w:rPr>
          <w:rtl/>
        </w:rPr>
        <w:t xml:space="preserve"> </w:t>
      </w:r>
      <w:r w:rsidRPr="008F7245">
        <w:rPr>
          <w:rFonts w:hint="eastAsia"/>
          <w:rtl/>
        </w:rPr>
        <w:t>مقربة</w:t>
      </w:r>
      <w:r w:rsidRPr="008F7245">
        <w:rPr>
          <w:rtl/>
        </w:rPr>
        <w:t>.</w:t>
      </w:r>
    </w:p>
    <w:p w:rsidR="00CA0728" w:rsidRDefault="00CA0728" w:rsidP="003853B0">
      <w:pPr>
        <w:pStyle w:val="PopBody"/>
        <w:bidi/>
      </w:pPr>
      <w:r w:rsidRPr="008F7245">
        <w:rPr>
          <w:rFonts w:hint="eastAsia"/>
          <w:rtl/>
        </w:rPr>
        <w:t>نظرا</w:t>
      </w:r>
      <w:r w:rsidRPr="008F7245">
        <w:rPr>
          <w:rtl/>
        </w:rPr>
        <w:t xml:space="preserve"> </w:t>
      </w:r>
      <w:r w:rsidRPr="008F7245">
        <w:rPr>
          <w:rFonts w:hint="eastAsia"/>
          <w:rtl/>
        </w:rPr>
        <w:t>لتقريب</w:t>
      </w:r>
      <w:r w:rsidRPr="008F7245">
        <w:rPr>
          <w:rtl/>
        </w:rPr>
        <w:t xml:space="preserve"> </w:t>
      </w:r>
      <w:r w:rsidRPr="008F7245">
        <w:rPr>
          <w:rFonts w:hint="eastAsia"/>
          <w:rtl/>
        </w:rPr>
        <w:t>الكسور</w:t>
      </w:r>
      <w:r w:rsidRPr="008F7245">
        <w:rPr>
          <w:rtl/>
        </w:rPr>
        <w:t xml:space="preserve"> </w:t>
      </w:r>
      <w:r w:rsidRPr="008F7245">
        <w:rPr>
          <w:rFonts w:hint="eastAsia"/>
          <w:rtl/>
        </w:rPr>
        <w:t>العشرية</w:t>
      </w:r>
      <w:r w:rsidRPr="008F7245">
        <w:rPr>
          <w:rtl/>
        </w:rPr>
        <w:t xml:space="preserve"> </w:t>
      </w:r>
      <w:r w:rsidRPr="008F7245">
        <w:rPr>
          <w:rFonts w:hint="eastAsia"/>
          <w:rtl/>
        </w:rPr>
        <w:t>إلى</w:t>
      </w:r>
      <w:r w:rsidRPr="008F7245">
        <w:rPr>
          <w:rtl/>
        </w:rPr>
        <w:t xml:space="preserve"> </w:t>
      </w:r>
      <w:r w:rsidRPr="008F7245">
        <w:rPr>
          <w:rFonts w:hint="eastAsia"/>
          <w:rtl/>
        </w:rPr>
        <w:t>أقرب</w:t>
      </w:r>
      <w:r w:rsidRPr="008F7245">
        <w:rPr>
          <w:rtl/>
        </w:rPr>
        <w:t xml:space="preserve"> </w:t>
      </w:r>
      <w:r w:rsidRPr="008F7245">
        <w:rPr>
          <w:rFonts w:hint="eastAsia"/>
          <w:rtl/>
        </w:rPr>
        <w:t>رقم</w:t>
      </w:r>
      <w:r w:rsidRPr="008F7245">
        <w:rPr>
          <w:rtl/>
        </w:rPr>
        <w:t xml:space="preserve"> </w:t>
      </w:r>
      <w:r w:rsidRPr="008F7245">
        <w:rPr>
          <w:rFonts w:hint="eastAsia"/>
          <w:rtl/>
        </w:rPr>
        <w:t>صحيح</w:t>
      </w:r>
      <w:r w:rsidRPr="008F7245">
        <w:rPr>
          <w:rtl/>
        </w:rPr>
        <w:t xml:space="preserve">. </w:t>
      </w:r>
      <w:r w:rsidRPr="008F7245">
        <w:rPr>
          <w:rFonts w:hint="eastAsia"/>
          <w:rtl/>
        </w:rPr>
        <w:t>فإن</w:t>
      </w:r>
      <w:r w:rsidRPr="008F7245">
        <w:rPr>
          <w:rtl/>
        </w:rPr>
        <w:t xml:space="preserve"> </w:t>
      </w:r>
      <w:r w:rsidRPr="008F7245">
        <w:rPr>
          <w:rFonts w:hint="eastAsia"/>
          <w:rtl/>
        </w:rPr>
        <w:t>المجموع</w:t>
      </w:r>
      <w:r w:rsidRPr="008F7245">
        <w:rPr>
          <w:rtl/>
        </w:rPr>
        <w:t xml:space="preserve"> </w:t>
      </w:r>
      <w:r w:rsidRPr="008F7245">
        <w:rPr>
          <w:rFonts w:hint="eastAsia"/>
          <w:rtl/>
        </w:rPr>
        <w:t>المذكور</w:t>
      </w:r>
      <w:r w:rsidRPr="008F7245">
        <w:rPr>
          <w:rtl/>
        </w:rPr>
        <w:t xml:space="preserve"> </w:t>
      </w:r>
      <w:r w:rsidRPr="008F7245">
        <w:rPr>
          <w:rFonts w:hint="eastAsia"/>
          <w:rtl/>
        </w:rPr>
        <w:t>قد</w:t>
      </w:r>
      <w:r w:rsidRPr="008F7245">
        <w:rPr>
          <w:rtl/>
        </w:rPr>
        <w:t xml:space="preserve"> </w:t>
      </w:r>
      <w:r w:rsidRPr="008F7245">
        <w:rPr>
          <w:rFonts w:hint="eastAsia"/>
          <w:rtl/>
        </w:rPr>
        <w:t>لا</w:t>
      </w:r>
      <w:r w:rsidRPr="008F7245">
        <w:rPr>
          <w:rtl/>
        </w:rPr>
        <w:t xml:space="preserve"> </w:t>
      </w:r>
      <w:r w:rsidRPr="008F7245">
        <w:rPr>
          <w:rFonts w:hint="eastAsia"/>
          <w:rtl/>
        </w:rPr>
        <w:t>يتطابق</w:t>
      </w:r>
      <w:r w:rsidRPr="008F7245">
        <w:rPr>
          <w:rtl/>
        </w:rPr>
        <w:t xml:space="preserve"> </w:t>
      </w:r>
      <w:r w:rsidRPr="008F7245">
        <w:rPr>
          <w:rFonts w:hint="eastAsia"/>
          <w:rtl/>
        </w:rPr>
        <w:t>مع</w:t>
      </w:r>
      <w:r w:rsidRPr="008F7245">
        <w:rPr>
          <w:rtl/>
        </w:rPr>
        <w:t xml:space="preserve"> </w:t>
      </w:r>
      <w:r w:rsidRPr="008F7245">
        <w:rPr>
          <w:rFonts w:hint="eastAsia"/>
          <w:rtl/>
        </w:rPr>
        <w:t>حاصل</w:t>
      </w:r>
      <w:r w:rsidRPr="008F7245">
        <w:rPr>
          <w:rtl/>
        </w:rPr>
        <w:t xml:space="preserve"> </w:t>
      </w:r>
      <w:r w:rsidRPr="008F7245">
        <w:rPr>
          <w:rFonts w:hint="eastAsia"/>
          <w:rtl/>
        </w:rPr>
        <w:t>الجمع</w:t>
      </w:r>
      <w:r w:rsidRPr="008F7245">
        <w:rPr>
          <w:rtl/>
        </w:rPr>
        <w:t xml:space="preserve"> </w:t>
      </w:r>
      <w:r w:rsidRPr="008F7245">
        <w:rPr>
          <w:rFonts w:hint="eastAsia"/>
          <w:rtl/>
        </w:rPr>
        <w:t>الفعلي</w:t>
      </w:r>
      <w:r w:rsidRPr="008F7245">
        <w:rPr>
          <w:rtl/>
        </w:rPr>
        <w:t xml:space="preserve"> </w:t>
      </w:r>
      <w:r w:rsidRPr="008F7245">
        <w:rPr>
          <w:rFonts w:hint="eastAsia"/>
          <w:rtl/>
        </w:rPr>
        <w:t>للأعداد</w:t>
      </w:r>
      <w:r w:rsidRPr="008F7245">
        <w:rPr>
          <w:rtl/>
        </w:rPr>
        <w:t xml:space="preserve"> </w:t>
      </w:r>
      <w:r w:rsidRPr="008F7245">
        <w:rPr>
          <w:rFonts w:hint="eastAsia"/>
          <w:rtl/>
        </w:rPr>
        <w:t>التي</w:t>
      </w:r>
      <w:r w:rsidRPr="008F7245">
        <w:rPr>
          <w:rtl/>
        </w:rPr>
        <w:t xml:space="preserve"> </w:t>
      </w:r>
      <w:r w:rsidRPr="008F7245">
        <w:rPr>
          <w:rFonts w:hint="eastAsia"/>
          <w:rtl/>
        </w:rPr>
        <w:t>تتألف</w:t>
      </w:r>
      <w:r w:rsidRPr="008F7245">
        <w:rPr>
          <w:rtl/>
        </w:rPr>
        <w:t xml:space="preserve"> </w:t>
      </w:r>
      <w:r w:rsidRPr="008F7245">
        <w:rPr>
          <w:rFonts w:hint="eastAsia"/>
          <w:rtl/>
        </w:rPr>
        <w:t>منها</w:t>
      </w:r>
      <w:r w:rsidRPr="008F7245">
        <w:rPr>
          <w:rtl/>
        </w:rPr>
        <w:t xml:space="preserve"> </w:t>
      </w:r>
      <w:r w:rsidRPr="008F7245">
        <w:rPr>
          <w:rFonts w:hint="eastAsia"/>
          <w:rtl/>
        </w:rPr>
        <w:t>في</w:t>
      </w:r>
      <w:r w:rsidRPr="008F7245">
        <w:rPr>
          <w:rtl/>
        </w:rPr>
        <w:t xml:space="preserve"> </w:t>
      </w:r>
      <w:r w:rsidRPr="008F7245">
        <w:rPr>
          <w:rFonts w:hint="eastAsia"/>
          <w:rtl/>
        </w:rPr>
        <w:t>بعض</w:t>
      </w:r>
      <w:r w:rsidRPr="008F7245">
        <w:rPr>
          <w:rtl/>
        </w:rPr>
        <w:t xml:space="preserve"> </w:t>
      </w:r>
      <w:r w:rsidRPr="008F7245">
        <w:rPr>
          <w:rFonts w:hint="eastAsia"/>
          <w:rtl/>
        </w:rPr>
        <w:t>الجداول</w:t>
      </w:r>
      <w:r>
        <w:rPr>
          <w:rtl/>
        </w:rPr>
        <w:t>.</w:t>
      </w:r>
    </w:p>
    <w:p w:rsidR="003853B0" w:rsidRPr="00DF0F4B" w:rsidRDefault="003853B0" w:rsidP="003853B0">
      <w:pPr>
        <w:pStyle w:val="PopBody"/>
        <w:bidi/>
      </w:pPr>
    </w:p>
    <w:p w:rsidR="00CA0728" w:rsidRPr="00DF0F4B" w:rsidRDefault="00CA0728" w:rsidP="003853B0">
      <w:pPr>
        <w:pStyle w:val="PopHeading2"/>
      </w:pPr>
      <w:bookmarkStart w:id="101" w:name="_Toc409084911"/>
      <w:bookmarkStart w:id="102" w:name="_Toc442104559"/>
      <w:r>
        <w:rPr>
          <w:rFonts w:hint="cs"/>
          <w:rtl/>
        </w:rPr>
        <w:t>الرموز المستخدمة</w:t>
      </w:r>
      <w:bookmarkEnd w:id="101"/>
      <w:bookmarkEnd w:id="102"/>
    </w:p>
    <w:p w:rsidR="00CA0728" w:rsidRDefault="00CA0728" w:rsidP="003853B0">
      <w:pPr>
        <w:pStyle w:val="PopBody"/>
        <w:bidi/>
      </w:pPr>
      <w:bookmarkStart w:id="103" w:name="_Toc310769002"/>
      <w:bookmarkStart w:id="104" w:name="_Toc317579544"/>
      <w:r w:rsidRPr="00C169E3">
        <w:rPr>
          <w:rtl/>
        </w:rPr>
        <w:t xml:space="preserve">"&gt; 100٪" </w:t>
      </w:r>
      <w:r w:rsidRPr="00C169E3">
        <w:rPr>
          <w:rFonts w:hint="eastAsia"/>
          <w:rtl/>
        </w:rPr>
        <w:t>قيمة</w:t>
      </w:r>
      <w:r w:rsidRPr="00C169E3">
        <w:rPr>
          <w:rtl/>
        </w:rPr>
        <w:t xml:space="preserve"> </w:t>
      </w:r>
      <w:r w:rsidRPr="00C169E3">
        <w:rPr>
          <w:rFonts w:hint="eastAsia"/>
          <w:rtl/>
        </w:rPr>
        <w:t>معدل</w:t>
      </w:r>
      <w:r w:rsidRPr="00C169E3">
        <w:rPr>
          <w:rtl/>
        </w:rPr>
        <w:t xml:space="preserve"> </w:t>
      </w:r>
      <w:r w:rsidRPr="00C169E3">
        <w:rPr>
          <w:rFonts w:hint="eastAsia"/>
          <w:rtl/>
        </w:rPr>
        <w:t>التغير</w:t>
      </w:r>
      <w:r w:rsidRPr="00C169E3">
        <w:rPr>
          <w:rtl/>
        </w:rPr>
        <w:t xml:space="preserve"> </w:t>
      </w:r>
      <w:r w:rsidRPr="00C169E3">
        <w:rPr>
          <w:rFonts w:hint="eastAsia"/>
          <w:rtl/>
        </w:rPr>
        <w:t>يتجاوز</w:t>
      </w:r>
      <w:r w:rsidRPr="00C169E3">
        <w:rPr>
          <w:rtl/>
        </w:rPr>
        <w:t xml:space="preserve"> </w:t>
      </w:r>
      <w:r w:rsidRPr="00C169E3">
        <w:rPr>
          <w:rFonts w:hint="eastAsia"/>
          <w:rtl/>
        </w:rPr>
        <w:t>مائة</w:t>
      </w:r>
      <w:r w:rsidRPr="00C169E3">
        <w:rPr>
          <w:rtl/>
        </w:rPr>
        <w:t xml:space="preserve">  </w:t>
      </w:r>
      <w:r w:rsidRPr="00C169E3">
        <w:rPr>
          <w:rFonts w:hint="eastAsia"/>
          <w:rtl/>
        </w:rPr>
        <w:t>في</w:t>
      </w:r>
      <w:r w:rsidRPr="00C169E3">
        <w:rPr>
          <w:rtl/>
        </w:rPr>
        <w:t xml:space="preserve"> </w:t>
      </w:r>
      <w:r w:rsidRPr="00C169E3">
        <w:rPr>
          <w:rFonts w:hint="eastAsia"/>
          <w:rtl/>
        </w:rPr>
        <w:t>المائة</w:t>
      </w:r>
      <w:r w:rsidRPr="00C169E3">
        <w:rPr>
          <w:rtl/>
        </w:rPr>
        <w:t>.</w:t>
      </w:r>
    </w:p>
    <w:p w:rsidR="003853B0" w:rsidRDefault="003853B0" w:rsidP="003853B0">
      <w:pPr>
        <w:pStyle w:val="PopBody"/>
        <w:bidi/>
        <w:rPr>
          <w:b/>
          <w:bCs/>
          <w:rtl/>
        </w:rPr>
      </w:pPr>
    </w:p>
    <w:p w:rsidR="00CA0728" w:rsidRDefault="00CA0728" w:rsidP="003853B0">
      <w:pPr>
        <w:pStyle w:val="PopHeading2"/>
        <w:rPr>
          <w:rtl/>
        </w:rPr>
      </w:pPr>
      <w:bookmarkStart w:id="105" w:name="_Toc409084912"/>
      <w:bookmarkStart w:id="106" w:name="_Toc442104560"/>
      <w:bookmarkEnd w:id="103"/>
      <w:bookmarkEnd w:id="104"/>
      <w:r w:rsidRPr="00C169E3">
        <w:rPr>
          <w:rFonts w:hint="eastAsia"/>
          <w:rtl/>
        </w:rPr>
        <w:t>معلومات</w:t>
      </w:r>
      <w:r w:rsidRPr="00C169E3">
        <w:rPr>
          <w:rtl/>
        </w:rPr>
        <w:t xml:space="preserve"> </w:t>
      </w:r>
      <w:r w:rsidRPr="00C169E3">
        <w:rPr>
          <w:rFonts w:hint="eastAsia"/>
          <w:rtl/>
        </w:rPr>
        <w:t>إضافية</w:t>
      </w:r>
      <w:r w:rsidRPr="00C169E3">
        <w:rPr>
          <w:rtl/>
        </w:rPr>
        <w:t xml:space="preserve"> </w:t>
      </w:r>
      <w:r w:rsidRPr="00C169E3">
        <w:rPr>
          <w:rFonts w:hint="eastAsia"/>
          <w:rtl/>
        </w:rPr>
        <w:t>والإصدار</w:t>
      </w:r>
      <w:r w:rsidRPr="00C169E3">
        <w:rPr>
          <w:rtl/>
        </w:rPr>
        <w:t xml:space="preserve"> </w:t>
      </w:r>
      <w:r w:rsidRPr="00C169E3">
        <w:rPr>
          <w:rFonts w:hint="eastAsia"/>
          <w:rtl/>
        </w:rPr>
        <w:t>التالي</w:t>
      </w:r>
      <w:bookmarkEnd w:id="105"/>
      <w:bookmarkEnd w:id="106"/>
      <w:r w:rsidRPr="00C169E3">
        <w:rPr>
          <w:rtl/>
        </w:rPr>
        <w:t xml:space="preserve"> </w:t>
      </w:r>
    </w:p>
    <w:p w:rsidR="00CA0728" w:rsidRPr="00C169E3" w:rsidRDefault="00CA0728" w:rsidP="003853B0">
      <w:pPr>
        <w:pStyle w:val="PopBody"/>
        <w:bidi/>
        <w:rPr>
          <w:rtl/>
        </w:rPr>
      </w:pPr>
      <w:r w:rsidRPr="00C169E3">
        <w:rPr>
          <w:rFonts w:hint="eastAsia"/>
          <w:rtl/>
        </w:rPr>
        <w:t>لمزيد</w:t>
      </w:r>
      <w:r w:rsidRPr="00C169E3">
        <w:rPr>
          <w:rtl/>
        </w:rPr>
        <w:t xml:space="preserve"> </w:t>
      </w:r>
      <w:r w:rsidRPr="00C169E3">
        <w:rPr>
          <w:rFonts w:hint="eastAsia"/>
          <w:rtl/>
        </w:rPr>
        <w:t>من</w:t>
      </w:r>
      <w:r w:rsidRPr="00C169E3">
        <w:rPr>
          <w:rtl/>
        </w:rPr>
        <w:t xml:space="preserve"> </w:t>
      </w:r>
      <w:r w:rsidRPr="00C169E3">
        <w:rPr>
          <w:rFonts w:hint="eastAsia"/>
          <w:rtl/>
        </w:rPr>
        <w:t>المعلومات</w:t>
      </w:r>
      <w:r w:rsidRPr="00C169E3">
        <w:rPr>
          <w:rtl/>
        </w:rPr>
        <w:t xml:space="preserve"> </w:t>
      </w:r>
      <w:r w:rsidRPr="00C169E3">
        <w:rPr>
          <w:rFonts w:hint="eastAsia"/>
          <w:rtl/>
        </w:rPr>
        <w:t>حول</w:t>
      </w:r>
      <w:r w:rsidRPr="00C169E3">
        <w:rPr>
          <w:rtl/>
        </w:rPr>
        <w:t xml:space="preserve"> ... </w:t>
      </w:r>
      <w:r w:rsidRPr="00C169E3">
        <w:rPr>
          <w:rFonts w:hint="eastAsia"/>
          <w:rtl/>
        </w:rPr>
        <w:t>والإحصاءات</w:t>
      </w:r>
      <w:r w:rsidRPr="00C169E3">
        <w:rPr>
          <w:rtl/>
        </w:rPr>
        <w:t xml:space="preserve"> </w:t>
      </w:r>
      <w:r w:rsidRPr="00C169E3">
        <w:rPr>
          <w:rFonts w:hint="eastAsia"/>
          <w:rtl/>
        </w:rPr>
        <w:t>الرسمية</w:t>
      </w:r>
      <w:r w:rsidRPr="00C169E3">
        <w:rPr>
          <w:rtl/>
        </w:rPr>
        <w:t xml:space="preserve"> </w:t>
      </w:r>
      <w:r w:rsidRPr="00C169E3">
        <w:rPr>
          <w:rFonts w:hint="eastAsia"/>
          <w:rtl/>
        </w:rPr>
        <w:t>الأخرى،</w:t>
      </w:r>
      <w:r w:rsidRPr="00C169E3">
        <w:rPr>
          <w:rtl/>
        </w:rPr>
        <w:t xml:space="preserve"> </w:t>
      </w:r>
      <w:r w:rsidRPr="00C169E3">
        <w:rPr>
          <w:rFonts w:hint="eastAsia"/>
          <w:rtl/>
        </w:rPr>
        <w:t>يرجى</w:t>
      </w:r>
      <w:r w:rsidRPr="00C169E3">
        <w:rPr>
          <w:rtl/>
        </w:rPr>
        <w:t xml:space="preserve"> </w:t>
      </w:r>
      <w:r w:rsidRPr="00C169E3">
        <w:rPr>
          <w:rFonts w:hint="eastAsia"/>
          <w:rtl/>
        </w:rPr>
        <w:t>زيارة</w:t>
      </w:r>
      <w:r w:rsidRPr="00C169E3">
        <w:rPr>
          <w:rtl/>
        </w:rPr>
        <w:t xml:space="preserve"> </w:t>
      </w:r>
      <w:r w:rsidRPr="00C169E3">
        <w:rPr>
          <w:rFonts w:hint="eastAsia"/>
          <w:rtl/>
        </w:rPr>
        <w:t>رابط</w:t>
      </w:r>
      <w:r w:rsidRPr="00C169E3">
        <w:rPr>
          <w:rtl/>
        </w:rPr>
        <w:t xml:space="preserve"> </w:t>
      </w:r>
      <w:r w:rsidRPr="00C169E3">
        <w:rPr>
          <w:rFonts w:hint="eastAsia"/>
          <w:rtl/>
        </w:rPr>
        <w:t>الإحصاءات</w:t>
      </w:r>
      <w:r w:rsidRPr="00C169E3">
        <w:rPr>
          <w:rtl/>
        </w:rPr>
        <w:t xml:space="preserve"> </w:t>
      </w:r>
      <w:r w:rsidRPr="00C169E3">
        <w:rPr>
          <w:rFonts w:hint="eastAsia"/>
          <w:rtl/>
        </w:rPr>
        <w:t>على</w:t>
      </w:r>
      <w:r w:rsidRPr="00C169E3">
        <w:rPr>
          <w:rtl/>
        </w:rPr>
        <w:t xml:space="preserve"> </w:t>
      </w:r>
      <w:r w:rsidRPr="00C169E3">
        <w:rPr>
          <w:rFonts w:hint="eastAsia"/>
          <w:rtl/>
        </w:rPr>
        <w:t>موقع</w:t>
      </w:r>
      <w:r w:rsidRPr="00C169E3">
        <w:rPr>
          <w:rtl/>
        </w:rPr>
        <w:t xml:space="preserve"> </w:t>
      </w:r>
      <w:r w:rsidRPr="00C169E3">
        <w:rPr>
          <w:rFonts w:hint="eastAsia"/>
          <w:rtl/>
        </w:rPr>
        <w:t>مركز</w:t>
      </w:r>
      <w:r w:rsidRPr="00C169E3">
        <w:rPr>
          <w:rtl/>
        </w:rPr>
        <w:t xml:space="preserve"> </w:t>
      </w:r>
      <w:r w:rsidRPr="00C169E3">
        <w:rPr>
          <w:rFonts w:hint="eastAsia"/>
          <w:rtl/>
        </w:rPr>
        <w:t>الإحصاء</w:t>
      </w:r>
      <w:r w:rsidRPr="00C169E3">
        <w:rPr>
          <w:rtl/>
        </w:rPr>
        <w:t xml:space="preserve"> – </w:t>
      </w:r>
      <w:r w:rsidRPr="00C169E3">
        <w:rPr>
          <w:rFonts w:hint="eastAsia"/>
          <w:rtl/>
        </w:rPr>
        <w:t>أبوظبي</w:t>
      </w:r>
      <w:r w:rsidRPr="00C169E3">
        <w:rPr>
          <w:rtl/>
        </w:rPr>
        <w:t xml:space="preserve">:  </w:t>
      </w:r>
      <w:r w:rsidRPr="008F7245">
        <w:rPr>
          <w:rStyle w:val="EcInfoChar"/>
        </w:rPr>
        <w:t>http://www.scad.ae</w:t>
      </w:r>
    </w:p>
    <w:p w:rsidR="00CA0728" w:rsidRDefault="00CA0728" w:rsidP="00A1642E">
      <w:pPr>
        <w:pStyle w:val="PopBody"/>
        <w:bidi/>
      </w:pPr>
      <w:r w:rsidRPr="00C169E3">
        <w:rPr>
          <w:rFonts w:hint="eastAsia"/>
          <w:rtl/>
        </w:rPr>
        <w:t>ومن</w:t>
      </w:r>
      <w:r w:rsidRPr="00C169E3">
        <w:rPr>
          <w:rtl/>
        </w:rPr>
        <w:t xml:space="preserve"> </w:t>
      </w:r>
      <w:r w:rsidRPr="00C169E3">
        <w:rPr>
          <w:rFonts w:hint="eastAsia"/>
          <w:rtl/>
        </w:rPr>
        <w:t>المتوقع</w:t>
      </w:r>
      <w:r w:rsidRPr="00C169E3">
        <w:rPr>
          <w:rtl/>
        </w:rPr>
        <w:t xml:space="preserve">  </w:t>
      </w:r>
      <w:r w:rsidRPr="00C169E3">
        <w:rPr>
          <w:rFonts w:hint="eastAsia"/>
          <w:rtl/>
        </w:rPr>
        <w:t>نشر</w:t>
      </w:r>
      <w:r w:rsidRPr="00C169E3">
        <w:rPr>
          <w:rtl/>
        </w:rPr>
        <w:t xml:space="preserve"> </w:t>
      </w:r>
      <w:r w:rsidRPr="00C169E3">
        <w:rPr>
          <w:rFonts w:hint="eastAsia"/>
          <w:rtl/>
        </w:rPr>
        <w:t>الإصدار</w:t>
      </w:r>
      <w:r w:rsidRPr="00C169E3">
        <w:rPr>
          <w:rtl/>
        </w:rPr>
        <w:t xml:space="preserve"> </w:t>
      </w:r>
      <w:r w:rsidRPr="00C169E3">
        <w:rPr>
          <w:rFonts w:hint="eastAsia"/>
          <w:rtl/>
        </w:rPr>
        <w:t>التالي</w:t>
      </w:r>
      <w:r w:rsidRPr="00C169E3">
        <w:rPr>
          <w:rtl/>
        </w:rPr>
        <w:t xml:space="preserve">  </w:t>
      </w:r>
      <w:r w:rsidRPr="00C169E3">
        <w:rPr>
          <w:rFonts w:hint="eastAsia"/>
          <w:rtl/>
        </w:rPr>
        <w:t>في</w:t>
      </w:r>
      <w:r w:rsidRPr="00C169E3">
        <w:rPr>
          <w:rtl/>
        </w:rPr>
        <w:t xml:space="preserve"> </w:t>
      </w:r>
      <w:r w:rsidRPr="00C169E3">
        <w:rPr>
          <w:rFonts w:hint="eastAsia"/>
          <w:rtl/>
        </w:rPr>
        <w:t>شهر</w:t>
      </w:r>
      <w:r w:rsidRPr="00C169E3">
        <w:rPr>
          <w:rtl/>
        </w:rPr>
        <w:t xml:space="preserve"> </w:t>
      </w:r>
      <w:r w:rsidR="00A1642E">
        <w:rPr>
          <w:rFonts w:hint="cs"/>
          <w:rtl/>
        </w:rPr>
        <w:t>ديسمبر</w:t>
      </w:r>
      <w:r w:rsidRPr="00C169E3">
        <w:rPr>
          <w:rtl/>
        </w:rPr>
        <w:t xml:space="preserve"> </w:t>
      </w:r>
      <w:r w:rsidRPr="00C169E3">
        <w:rPr>
          <w:rFonts w:hint="eastAsia"/>
          <w:rtl/>
        </w:rPr>
        <w:t>سنة</w:t>
      </w:r>
      <w:r w:rsidRPr="00C169E3">
        <w:rPr>
          <w:rtl/>
        </w:rPr>
        <w:t xml:space="preserve"> </w:t>
      </w:r>
      <w:r w:rsidR="00A1642E">
        <w:rPr>
          <w:rFonts w:hint="cs"/>
          <w:rtl/>
        </w:rPr>
        <w:t>2016</w:t>
      </w:r>
      <w:r w:rsidRPr="00C169E3">
        <w:rPr>
          <w:rtl/>
        </w:rPr>
        <w:t xml:space="preserve"> </w:t>
      </w:r>
      <w:r w:rsidRPr="00C169E3">
        <w:rPr>
          <w:rFonts w:hint="eastAsia"/>
          <w:rtl/>
        </w:rPr>
        <w:t>عن</w:t>
      </w:r>
      <w:r w:rsidRPr="00C169E3">
        <w:rPr>
          <w:rtl/>
        </w:rPr>
        <w:t xml:space="preserve"> </w:t>
      </w:r>
      <w:r w:rsidRPr="00C169E3">
        <w:rPr>
          <w:rFonts w:hint="eastAsia"/>
          <w:rtl/>
        </w:rPr>
        <w:t>الفترة</w:t>
      </w:r>
      <w:r w:rsidRPr="00C169E3">
        <w:rPr>
          <w:rtl/>
        </w:rPr>
        <w:t xml:space="preserve"> </w:t>
      </w:r>
      <w:r w:rsidRPr="00C169E3">
        <w:rPr>
          <w:rFonts w:hint="eastAsia"/>
          <w:rtl/>
        </w:rPr>
        <w:t>المرجعية</w:t>
      </w:r>
      <w:r w:rsidRPr="00C169E3">
        <w:rPr>
          <w:rtl/>
        </w:rPr>
        <w:t xml:space="preserve"> (</w:t>
      </w:r>
      <w:r w:rsidR="00A1642E">
        <w:rPr>
          <w:rFonts w:hint="cs"/>
          <w:rtl/>
        </w:rPr>
        <w:t>2015</w:t>
      </w:r>
      <w:r w:rsidRPr="00C169E3">
        <w:rPr>
          <w:rtl/>
        </w:rPr>
        <w:t>).</w:t>
      </w:r>
    </w:p>
    <w:p w:rsidR="003853B0" w:rsidRPr="00C169E3" w:rsidRDefault="003853B0" w:rsidP="003853B0">
      <w:pPr>
        <w:pStyle w:val="PopBody"/>
        <w:bidi/>
        <w:rPr>
          <w:rtl/>
        </w:rPr>
      </w:pPr>
    </w:p>
    <w:p w:rsidR="00CA0728" w:rsidRDefault="00CA0728" w:rsidP="003853B0">
      <w:pPr>
        <w:pStyle w:val="PopHeading2"/>
      </w:pPr>
      <w:bookmarkStart w:id="107" w:name="_Toc409084913"/>
      <w:bookmarkStart w:id="108" w:name="_Toc442104561"/>
      <w:r>
        <w:rPr>
          <w:rFonts w:hint="cs"/>
          <w:rtl/>
        </w:rPr>
        <w:t xml:space="preserve">إخلاء المسؤولية </w:t>
      </w:r>
      <w:r w:rsidRPr="00AF0EA8">
        <w:rPr>
          <w:rFonts w:hint="cs"/>
          <w:rtl/>
        </w:rPr>
        <w:t>وشروط</w:t>
      </w:r>
      <w:r>
        <w:rPr>
          <w:rFonts w:hint="cs"/>
          <w:rtl/>
        </w:rPr>
        <w:t xml:space="preserve"> الاستخدام</w:t>
      </w:r>
      <w:bookmarkEnd w:id="107"/>
      <w:bookmarkEnd w:id="108"/>
    </w:p>
    <w:p w:rsidR="001352F1" w:rsidRDefault="00F5039E" w:rsidP="00F5039E">
      <w:pPr>
        <w:pStyle w:val="PopBody"/>
        <w:bidi/>
      </w:pPr>
      <w:r>
        <w:rPr>
          <w:rFonts w:hint="eastAsia"/>
          <w:rtl/>
        </w:rPr>
        <w:t>يقوم</w:t>
      </w:r>
      <w:r>
        <w:rPr>
          <w:rtl/>
        </w:rPr>
        <w:t xml:space="preserve"> </w:t>
      </w:r>
      <w:r>
        <w:rPr>
          <w:rFonts w:hint="eastAsia"/>
          <w:rtl/>
        </w:rPr>
        <w:t>مركز</w:t>
      </w:r>
      <w:r>
        <w:rPr>
          <w:rtl/>
        </w:rPr>
        <w:t xml:space="preserve"> </w:t>
      </w:r>
      <w:r>
        <w:rPr>
          <w:rFonts w:hint="eastAsia"/>
          <w:rtl/>
        </w:rPr>
        <w:t>الإحصاء</w:t>
      </w:r>
      <w:r>
        <w:rPr>
          <w:rtl/>
        </w:rPr>
        <w:t xml:space="preserve">- </w:t>
      </w:r>
      <w:r>
        <w:rPr>
          <w:rFonts w:hint="eastAsia"/>
          <w:rtl/>
        </w:rPr>
        <w:t>أبوظبي</w:t>
      </w:r>
      <w:r>
        <w:rPr>
          <w:rtl/>
        </w:rPr>
        <w:t xml:space="preserve"> </w:t>
      </w:r>
      <w:r>
        <w:rPr>
          <w:rFonts w:hint="eastAsia"/>
          <w:rtl/>
        </w:rPr>
        <w:t>بتشغيل</w:t>
      </w:r>
      <w:r>
        <w:rPr>
          <w:rtl/>
        </w:rPr>
        <w:t xml:space="preserve"> </w:t>
      </w:r>
      <w:r>
        <w:rPr>
          <w:rFonts w:hint="eastAsia"/>
          <w:rtl/>
        </w:rPr>
        <w:t>هذا</w:t>
      </w:r>
      <w:r>
        <w:rPr>
          <w:rtl/>
        </w:rPr>
        <w:t xml:space="preserve"> </w:t>
      </w:r>
      <w:r>
        <w:rPr>
          <w:rFonts w:hint="eastAsia"/>
          <w:rtl/>
        </w:rPr>
        <w:t>الموقع</w:t>
      </w:r>
      <w:r>
        <w:rPr>
          <w:rtl/>
        </w:rPr>
        <w:t xml:space="preserve"> </w:t>
      </w:r>
      <w:r>
        <w:rPr>
          <w:rFonts w:hint="eastAsia"/>
          <w:rtl/>
        </w:rPr>
        <w:t>الإلكتروني</w:t>
      </w:r>
      <w:r>
        <w:rPr>
          <w:rtl/>
        </w:rPr>
        <w:t xml:space="preserve"> </w:t>
      </w:r>
      <w:r>
        <w:rPr>
          <w:rFonts w:hint="eastAsia"/>
          <w:rtl/>
        </w:rPr>
        <w:t>لتلبية</w:t>
      </w:r>
      <w:r>
        <w:rPr>
          <w:rtl/>
        </w:rPr>
        <w:t xml:space="preserve"> </w:t>
      </w:r>
      <w:r>
        <w:rPr>
          <w:rFonts w:hint="eastAsia"/>
          <w:rtl/>
        </w:rPr>
        <w:t>احتياجات</w:t>
      </w:r>
      <w:r>
        <w:rPr>
          <w:rtl/>
        </w:rPr>
        <w:t xml:space="preserve"> </w:t>
      </w:r>
      <w:r>
        <w:rPr>
          <w:rFonts w:hint="eastAsia"/>
          <w:rtl/>
        </w:rPr>
        <w:t>الجهات</w:t>
      </w:r>
      <w:r>
        <w:rPr>
          <w:rtl/>
        </w:rPr>
        <w:t xml:space="preserve"> </w:t>
      </w:r>
      <w:r>
        <w:rPr>
          <w:rFonts w:hint="eastAsia"/>
          <w:rtl/>
        </w:rPr>
        <w:t>الحكومية</w:t>
      </w:r>
      <w:r>
        <w:rPr>
          <w:rtl/>
        </w:rPr>
        <w:t xml:space="preserve"> </w:t>
      </w:r>
      <w:r>
        <w:rPr>
          <w:rFonts w:hint="eastAsia"/>
          <w:rtl/>
        </w:rPr>
        <w:t>والأفراد</w:t>
      </w:r>
      <w:r>
        <w:rPr>
          <w:rtl/>
        </w:rPr>
        <w:t xml:space="preserve"> </w:t>
      </w:r>
      <w:r>
        <w:rPr>
          <w:rFonts w:hint="eastAsia"/>
          <w:rtl/>
        </w:rPr>
        <w:t>ومختلف</w:t>
      </w:r>
      <w:r>
        <w:rPr>
          <w:rtl/>
        </w:rPr>
        <w:t xml:space="preserve"> </w:t>
      </w:r>
      <w:r>
        <w:rPr>
          <w:rFonts w:hint="eastAsia"/>
          <w:rtl/>
        </w:rPr>
        <w:t>فئات</w:t>
      </w:r>
      <w:r>
        <w:rPr>
          <w:rtl/>
        </w:rPr>
        <w:t xml:space="preserve"> </w:t>
      </w:r>
      <w:r>
        <w:rPr>
          <w:rFonts w:hint="eastAsia"/>
          <w:rtl/>
        </w:rPr>
        <w:t>المجتمع</w:t>
      </w:r>
      <w:r>
        <w:rPr>
          <w:rtl/>
        </w:rPr>
        <w:t xml:space="preserve"> </w:t>
      </w:r>
      <w:r>
        <w:rPr>
          <w:rFonts w:hint="eastAsia"/>
          <w:rtl/>
        </w:rPr>
        <w:t>ومؤسسات</w:t>
      </w:r>
      <w:r>
        <w:rPr>
          <w:rtl/>
        </w:rPr>
        <w:t xml:space="preserve"> </w:t>
      </w:r>
      <w:r>
        <w:rPr>
          <w:rFonts w:hint="eastAsia"/>
          <w:rtl/>
        </w:rPr>
        <w:t>الأعمال،</w:t>
      </w:r>
      <w:r>
        <w:rPr>
          <w:rtl/>
        </w:rPr>
        <w:t xml:space="preserve"> </w:t>
      </w:r>
      <w:r>
        <w:rPr>
          <w:rFonts w:hint="eastAsia"/>
          <w:rtl/>
        </w:rPr>
        <w:t>ولا</w:t>
      </w:r>
      <w:r>
        <w:rPr>
          <w:rtl/>
        </w:rPr>
        <w:t xml:space="preserve"> </w:t>
      </w:r>
      <w:r>
        <w:rPr>
          <w:rFonts w:hint="eastAsia"/>
          <w:rtl/>
        </w:rPr>
        <w:t>يعتبر</w:t>
      </w:r>
      <w:r>
        <w:rPr>
          <w:rtl/>
        </w:rPr>
        <w:t xml:space="preserve"> </w:t>
      </w:r>
      <w:r>
        <w:rPr>
          <w:rFonts w:hint="eastAsia"/>
          <w:rtl/>
        </w:rPr>
        <w:t>مركز</w:t>
      </w:r>
      <w:r>
        <w:rPr>
          <w:rtl/>
        </w:rPr>
        <w:t xml:space="preserve"> </w:t>
      </w:r>
      <w:r>
        <w:rPr>
          <w:rFonts w:hint="eastAsia"/>
          <w:rtl/>
        </w:rPr>
        <w:t>الإحصاء</w:t>
      </w:r>
      <w:r>
        <w:rPr>
          <w:rtl/>
        </w:rPr>
        <w:t xml:space="preserve">- </w:t>
      </w:r>
      <w:r>
        <w:rPr>
          <w:rFonts w:hint="eastAsia"/>
          <w:rtl/>
        </w:rPr>
        <w:t>أبوظبي</w:t>
      </w:r>
      <w:r>
        <w:rPr>
          <w:rtl/>
        </w:rPr>
        <w:t xml:space="preserve"> </w:t>
      </w:r>
      <w:r>
        <w:rPr>
          <w:rFonts w:hint="eastAsia"/>
          <w:rtl/>
        </w:rPr>
        <w:t>مسؤولا</w:t>
      </w:r>
      <w:r>
        <w:rPr>
          <w:rtl/>
        </w:rPr>
        <w:t xml:space="preserve"> </w:t>
      </w:r>
      <w:r>
        <w:rPr>
          <w:rFonts w:hint="eastAsia"/>
          <w:rtl/>
        </w:rPr>
        <w:t>عن</w:t>
      </w:r>
      <w:r>
        <w:rPr>
          <w:rtl/>
        </w:rPr>
        <w:t xml:space="preserve"> </w:t>
      </w:r>
      <w:r>
        <w:rPr>
          <w:rFonts w:hint="eastAsia"/>
          <w:rtl/>
        </w:rPr>
        <w:t>أية</w:t>
      </w:r>
      <w:r>
        <w:rPr>
          <w:rtl/>
        </w:rPr>
        <w:t xml:space="preserve"> </w:t>
      </w:r>
      <w:r>
        <w:rPr>
          <w:rFonts w:hint="eastAsia"/>
          <w:rtl/>
        </w:rPr>
        <w:t>خسائر</w:t>
      </w:r>
      <w:r>
        <w:rPr>
          <w:rtl/>
        </w:rPr>
        <w:t xml:space="preserve"> </w:t>
      </w:r>
      <w:r>
        <w:rPr>
          <w:rFonts w:hint="eastAsia"/>
          <w:rtl/>
        </w:rPr>
        <w:t>أو</w:t>
      </w:r>
      <w:r>
        <w:rPr>
          <w:rtl/>
        </w:rPr>
        <w:t xml:space="preserve"> </w:t>
      </w:r>
      <w:r>
        <w:rPr>
          <w:rFonts w:hint="eastAsia"/>
          <w:rtl/>
        </w:rPr>
        <w:t>أضرار</w:t>
      </w:r>
      <w:r>
        <w:rPr>
          <w:rtl/>
        </w:rPr>
        <w:t xml:space="preserve"> </w:t>
      </w:r>
      <w:r>
        <w:rPr>
          <w:rFonts w:hint="eastAsia"/>
          <w:rtl/>
        </w:rPr>
        <w:t>تلحق</w:t>
      </w:r>
      <w:r>
        <w:rPr>
          <w:rtl/>
        </w:rPr>
        <w:t xml:space="preserve"> </w:t>
      </w:r>
      <w:r>
        <w:rPr>
          <w:rFonts w:hint="eastAsia"/>
          <w:rtl/>
        </w:rPr>
        <w:t>بالمستخدمين</w:t>
      </w:r>
      <w:r>
        <w:rPr>
          <w:rtl/>
        </w:rPr>
        <w:t xml:space="preserve"> </w:t>
      </w:r>
      <w:r>
        <w:rPr>
          <w:rFonts w:hint="eastAsia"/>
          <w:rtl/>
        </w:rPr>
        <w:t>جراء</w:t>
      </w:r>
      <w:r>
        <w:rPr>
          <w:rtl/>
        </w:rPr>
        <w:t xml:space="preserve"> </w:t>
      </w:r>
      <w:r>
        <w:rPr>
          <w:rFonts w:hint="eastAsia"/>
          <w:rtl/>
        </w:rPr>
        <w:t>سوء</w:t>
      </w:r>
      <w:r>
        <w:rPr>
          <w:rtl/>
        </w:rPr>
        <w:t xml:space="preserve"> </w:t>
      </w:r>
      <w:r>
        <w:rPr>
          <w:rFonts w:hint="eastAsia"/>
          <w:rtl/>
        </w:rPr>
        <w:t>استخدام</w:t>
      </w:r>
      <w:r>
        <w:rPr>
          <w:rtl/>
        </w:rPr>
        <w:t xml:space="preserve"> </w:t>
      </w:r>
      <w:r>
        <w:rPr>
          <w:rFonts w:hint="eastAsia"/>
          <w:rtl/>
        </w:rPr>
        <w:t>الإحصاءات</w:t>
      </w:r>
      <w:r>
        <w:rPr>
          <w:rtl/>
        </w:rPr>
        <w:t xml:space="preserve"> </w:t>
      </w:r>
      <w:r>
        <w:rPr>
          <w:rFonts w:hint="eastAsia"/>
          <w:rtl/>
        </w:rPr>
        <w:t>المقدمة</w:t>
      </w:r>
      <w:r>
        <w:rPr>
          <w:rtl/>
        </w:rPr>
        <w:t xml:space="preserve"> </w:t>
      </w:r>
      <w:r>
        <w:rPr>
          <w:rFonts w:hint="eastAsia"/>
          <w:rtl/>
        </w:rPr>
        <w:t>على</w:t>
      </w:r>
      <w:r>
        <w:rPr>
          <w:rtl/>
        </w:rPr>
        <w:t xml:space="preserve"> </w:t>
      </w:r>
      <w:r>
        <w:rPr>
          <w:rFonts w:hint="eastAsia"/>
          <w:rtl/>
        </w:rPr>
        <w:t>الموقع</w:t>
      </w:r>
      <w:r>
        <w:rPr>
          <w:rtl/>
        </w:rPr>
        <w:t xml:space="preserve"> </w:t>
      </w:r>
      <w:r>
        <w:rPr>
          <w:rFonts w:hint="eastAsia"/>
          <w:rtl/>
        </w:rPr>
        <w:t>بحسن</w:t>
      </w:r>
      <w:r>
        <w:rPr>
          <w:rtl/>
        </w:rPr>
        <w:t xml:space="preserve"> </w:t>
      </w:r>
      <w:r>
        <w:rPr>
          <w:rFonts w:hint="eastAsia"/>
          <w:rtl/>
        </w:rPr>
        <w:t>نية</w:t>
      </w:r>
      <w:r>
        <w:rPr>
          <w:rtl/>
        </w:rPr>
        <w:t xml:space="preserve"> </w:t>
      </w:r>
      <w:r>
        <w:rPr>
          <w:rFonts w:hint="eastAsia"/>
          <w:rtl/>
        </w:rPr>
        <w:t>من</w:t>
      </w:r>
      <w:r>
        <w:rPr>
          <w:rtl/>
        </w:rPr>
        <w:t xml:space="preserve"> </w:t>
      </w:r>
      <w:r>
        <w:rPr>
          <w:rFonts w:hint="eastAsia"/>
          <w:rtl/>
        </w:rPr>
        <w:t>قبل</w:t>
      </w:r>
      <w:r>
        <w:rPr>
          <w:rtl/>
        </w:rPr>
        <w:t xml:space="preserve"> </w:t>
      </w:r>
      <w:r>
        <w:rPr>
          <w:rFonts w:hint="eastAsia"/>
          <w:rtl/>
        </w:rPr>
        <w:t>المركز</w:t>
      </w:r>
      <w:r>
        <w:rPr>
          <w:rtl/>
        </w:rPr>
        <w:t xml:space="preserve">  </w:t>
      </w:r>
      <w:r>
        <w:rPr>
          <w:rFonts w:hint="eastAsia"/>
          <w:rtl/>
        </w:rPr>
        <w:t>وعليه</w:t>
      </w:r>
      <w:r>
        <w:rPr>
          <w:rtl/>
        </w:rPr>
        <w:t xml:space="preserve"> </w:t>
      </w:r>
      <w:r>
        <w:rPr>
          <w:rFonts w:hint="eastAsia"/>
          <w:rtl/>
        </w:rPr>
        <w:t>فإن</w:t>
      </w:r>
      <w:r>
        <w:rPr>
          <w:rtl/>
        </w:rPr>
        <w:t xml:space="preserve"> </w:t>
      </w:r>
      <w:r>
        <w:rPr>
          <w:rFonts w:hint="eastAsia"/>
          <w:rtl/>
        </w:rPr>
        <w:t>مسؤولية</w:t>
      </w:r>
      <w:r>
        <w:rPr>
          <w:rtl/>
        </w:rPr>
        <w:t xml:space="preserve"> </w:t>
      </w:r>
      <w:r>
        <w:rPr>
          <w:rFonts w:hint="eastAsia"/>
          <w:rtl/>
        </w:rPr>
        <w:t>استخدام</w:t>
      </w:r>
      <w:r>
        <w:rPr>
          <w:rtl/>
        </w:rPr>
        <w:t xml:space="preserve"> </w:t>
      </w:r>
      <w:r>
        <w:rPr>
          <w:rFonts w:hint="eastAsia"/>
          <w:rtl/>
        </w:rPr>
        <w:t>الإحصاءات</w:t>
      </w:r>
      <w:r>
        <w:rPr>
          <w:rtl/>
        </w:rPr>
        <w:t xml:space="preserve"> </w:t>
      </w:r>
      <w:r>
        <w:rPr>
          <w:rFonts w:hint="eastAsia"/>
          <w:rtl/>
        </w:rPr>
        <w:t>الرسمية</w:t>
      </w:r>
      <w:r>
        <w:rPr>
          <w:rtl/>
        </w:rPr>
        <w:t xml:space="preserve"> </w:t>
      </w:r>
      <w:r>
        <w:rPr>
          <w:rFonts w:hint="eastAsia"/>
          <w:rtl/>
        </w:rPr>
        <w:t>في</w:t>
      </w:r>
      <w:r>
        <w:rPr>
          <w:rtl/>
        </w:rPr>
        <w:t xml:space="preserve"> </w:t>
      </w:r>
      <w:r>
        <w:rPr>
          <w:rFonts w:hint="eastAsia"/>
          <w:rtl/>
        </w:rPr>
        <w:t>أي</w:t>
      </w:r>
      <w:r>
        <w:rPr>
          <w:rtl/>
        </w:rPr>
        <w:t xml:space="preserve"> </w:t>
      </w:r>
      <w:r>
        <w:rPr>
          <w:rFonts w:hint="eastAsia"/>
          <w:rtl/>
        </w:rPr>
        <w:t>وقت</w:t>
      </w:r>
      <w:r>
        <w:rPr>
          <w:rtl/>
        </w:rPr>
        <w:t xml:space="preserve"> </w:t>
      </w:r>
      <w:r>
        <w:rPr>
          <w:rFonts w:hint="eastAsia"/>
          <w:rtl/>
        </w:rPr>
        <w:t>محدد</w:t>
      </w:r>
      <w:r>
        <w:rPr>
          <w:rtl/>
        </w:rPr>
        <w:t xml:space="preserve"> </w:t>
      </w:r>
      <w:r>
        <w:rPr>
          <w:rFonts w:hint="eastAsia"/>
          <w:rtl/>
        </w:rPr>
        <w:t>أو</w:t>
      </w:r>
      <w:r>
        <w:rPr>
          <w:rtl/>
        </w:rPr>
        <w:t xml:space="preserve"> </w:t>
      </w:r>
      <w:r>
        <w:rPr>
          <w:rFonts w:hint="eastAsia"/>
          <w:rtl/>
        </w:rPr>
        <w:t>لأية</w:t>
      </w:r>
      <w:r>
        <w:rPr>
          <w:rtl/>
        </w:rPr>
        <w:t xml:space="preserve"> </w:t>
      </w:r>
      <w:r>
        <w:rPr>
          <w:rFonts w:hint="eastAsia"/>
          <w:rtl/>
        </w:rPr>
        <w:t>أغراض</w:t>
      </w:r>
      <w:r>
        <w:rPr>
          <w:rtl/>
        </w:rPr>
        <w:t xml:space="preserve"> </w:t>
      </w:r>
      <w:r>
        <w:rPr>
          <w:rFonts w:hint="eastAsia"/>
          <w:rtl/>
        </w:rPr>
        <w:t>بعينها</w:t>
      </w:r>
      <w:r>
        <w:rPr>
          <w:rtl/>
        </w:rPr>
        <w:t xml:space="preserve"> </w:t>
      </w:r>
      <w:r>
        <w:rPr>
          <w:rFonts w:hint="eastAsia"/>
          <w:rtl/>
        </w:rPr>
        <w:t>تقع</w:t>
      </w:r>
      <w:r>
        <w:rPr>
          <w:rtl/>
        </w:rPr>
        <w:t xml:space="preserve"> </w:t>
      </w:r>
      <w:r>
        <w:rPr>
          <w:rFonts w:hint="eastAsia"/>
          <w:rtl/>
        </w:rPr>
        <w:t>على</w:t>
      </w:r>
      <w:r>
        <w:rPr>
          <w:rtl/>
        </w:rPr>
        <w:t xml:space="preserve"> </w:t>
      </w:r>
      <w:r>
        <w:rPr>
          <w:rFonts w:hint="eastAsia"/>
          <w:rtl/>
        </w:rPr>
        <w:t>عاتق</w:t>
      </w:r>
      <w:r>
        <w:rPr>
          <w:rtl/>
        </w:rPr>
        <w:t xml:space="preserve"> </w:t>
      </w:r>
      <w:r>
        <w:rPr>
          <w:rFonts w:hint="eastAsia"/>
          <w:rtl/>
        </w:rPr>
        <w:t>مستخدمي</w:t>
      </w:r>
      <w:r>
        <w:rPr>
          <w:rtl/>
        </w:rPr>
        <w:t xml:space="preserve"> </w:t>
      </w:r>
      <w:r>
        <w:rPr>
          <w:rFonts w:hint="eastAsia"/>
          <w:rtl/>
        </w:rPr>
        <w:t>البيان</w:t>
      </w:r>
      <w:r>
        <w:rPr>
          <w:rtl/>
        </w:rPr>
        <w:t>.</w:t>
      </w:r>
      <w:r>
        <w:rPr>
          <w:rFonts w:hint="eastAsia"/>
          <w:rtl/>
        </w:rPr>
        <w:t>،</w:t>
      </w:r>
      <w:r>
        <w:rPr>
          <w:rtl/>
        </w:rPr>
        <w:t xml:space="preserve"> </w:t>
      </w:r>
      <w:r>
        <w:rPr>
          <w:rFonts w:hint="eastAsia"/>
          <w:rtl/>
        </w:rPr>
        <w:t>ويقر</w:t>
      </w:r>
      <w:r>
        <w:rPr>
          <w:rtl/>
        </w:rPr>
        <w:t xml:space="preserve"> </w:t>
      </w:r>
      <w:r>
        <w:rPr>
          <w:rFonts w:hint="eastAsia"/>
          <w:rtl/>
        </w:rPr>
        <w:t>مستخدم</w:t>
      </w:r>
      <w:r>
        <w:rPr>
          <w:rtl/>
        </w:rPr>
        <w:t xml:space="preserve"> </w:t>
      </w:r>
      <w:r>
        <w:rPr>
          <w:rFonts w:hint="eastAsia"/>
          <w:rtl/>
        </w:rPr>
        <w:t>البيان</w:t>
      </w:r>
      <w:r>
        <w:rPr>
          <w:rtl/>
        </w:rPr>
        <w:t xml:space="preserve"> </w:t>
      </w:r>
      <w:r>
        <w:rPr>
          <w:rFonts w:hint="eastAsia"/>
          <w:rtl/>
        </w:rPr>
        <w:t>بأنه</w:t>
      </w:r>
      <w:r>
        <w:rPr>
          <w:rtl/>
        </w:rPr>
        <w:t xml:space="preserve"> </w:t>
      </w:r>
      <w:r>
        <w:rPr>
          <w:rFonts w:hint="eastAsia"/>
          <w:rtl/>
        </w:rPr>
        <w:t>يعفي</w:t>
      </w:r>
      <w:r>
        <w:rPr>
          <w:rtl/>
        </w:rPr>
        <w:t xml:space="preserve"> </w:t>
      </w:r>
      <w:r>
        <w:rPr>
          <w:rFonts w:hint="eastAsia"/>
          <w:rtl/>
        </w:rPr>
        <w:t>ويُخْلِي</w:t>
      </w:r>
      <w:r>
        <w:rPr>
          <w:rtl/>
        </w:rPr>
        <w:t xml:space="preserve"> </w:t>
      </w:r>
      <w:r>
        <w:rPr>
          <w:rFonts w:hint="eastAsia"/>
          <w:rtl/>
        </w:rPr>
        <w:t>مسؤولية</w:t>
      </w:r>
      <w:r>
        <w:rPr>
          <w:rtl/>
        </w:rPr>
        <w:t xml:space="preserve"> </w:t>
      </w:r>
      <w:r>
        <w:rPr>
          <w:rFonts w:hint="eastAsia"/>
          <w:rtl/>
        </w:rPr>
        <w:t>المركز</w:t>
      </w:r>
      <w:r>
        <w:rPr>
          <w:rtl/>
        </w:rPr>
        <w:t xml:space="preserve"> </w:t>
      </w:r>
      <w:r>
        <w:rPr>
          <w:rFonts w:hint="eastAsia"/>
          <w:rtl/>
        </w:rPr>
        <w:t>من</w:t>
      </w:r>
      <w:r>
        <w:rPr>
          <w:rtl/>
        </w:rPr>
        <w:t xml:space="preserve"> </w:t>
      </w:r>
      <w:r>
        <w:rPr>
          <w:rFonts w:hint="eastAsia"/>
          <w:rtl/>
        </w:rPr>
        <w:t>الالتزامات</w:t>
      </w:r>
      <w:r>
        <w:rPr>
          <w:rtl/>
        </w:rPr>
        <w:t xml:space="preserve"> </w:t>
      </w:r>
      <w:r>
        <w:rPr>
          <w:rFonts w:hint="eastAsia"/>
          <w:rtl/>
        </w:rPr>
        <w:t>القانونية</w:t>
      </w:r>
      <w:r>
        <w:rPr>
          <w:rtl/>
        </w:rPr>
        <w:t xml:space="preserve"> </w:t>
      </w:r>
      <w:r>
        <w:rPr>
          <w:rFonts w:hint="eastAsia"/>
          <w:rtl/>
        </w:rPr>
        <w:t>المتعلقة</w:t>
      </w:r>
      <w:r>
        <w:rPr>
          <w:rtl/>
        </w:rPr>
        <w:t xml:space="preserve"> </w:t>
      </w:r>
      <w:r>
        <w:rPr>
          <w:rFonts w:hint="eastAsia"/>
          <w:rtl/>
        </w:rPr>
        <w:t>بالأخطاء</w:t>
      </w:r>
      <w:r>
        <w:rPr>
          <w:rtl/>
        </w:rPr>
        <w:t xml:space="preserve"> </w:t>
      </w:r>
      <w:r>
        <w:rPr>
          <w:rFonts w:hint="eastAsia"/>
          <w:rtl/>
        </w:rPr>
        <w:t>التي</w:t>
      </w:r>
      <w:r>
        <w:rPr>
          <w:rtl/>
        </w:rPr>
        <w:t xml:space="preserve"> </w:t>
      </w:r>
      <w:r>
        <w:rPr>
          <w:rFonts w:hint="eastAsia"/>
          <w:rtl/>
        </w:rPr>
        <w:t>قد</w:t>
      </w:r>
      <w:r>
        <w:rPr>
          <w:rtl/>
        </w:rPr>
        <w:t xml:space="preserve"> </w:t>
      </w:r>
      <w:r>
        <w:rPr>
          <w:rFonts w:hint="eastAsia"/>
          <w:rtl/>
        </w:rPr>
        <w:t>تحدث</w:t>
      </w:r>
      <w:r>
        <w:rPr>
          <w:rtl/>
        </w:rPr>
        <w:t xml:space="preserve"> </w:t>
      </w:r>
      <w:r>
        <w:rPr>
          <w:rFonts w:hint="eastAsia"/>
          <w:rtl/>
        </w:rPr>
        <w:t>خارج</w:t>
      </w:r>
      <w:r>
        <w:rPr>
          <w:rtl/>
        </w:rPr>
        <w:t xml:space="preserve"> </w:t>
      </w:r>
      <w:r>
        <w:rPr>
          <w:rFonts w:hint="eastAsia"/>
          <w:rtl/>
        </w:rPr>
        <w:t>نطاق</w:t>
      </w:r>
      <w:r>
        <w:rPr>
          <w:rtl/>
        </w:rPr>
        <w:t xml:space="preserve"> </w:t>
      </w:r>
      <w:r>
        <w:rPr>
          <w:rFonts w:hint="eastAsia"/>
          <w:rtl/>
        </w:rPr>
        <w:t>سيطرة</w:t>
      </w:r>
      <w:r>
        <w:rPr>
          <w:rtl/>
        </w:rPr>
        <w:t xml:space="preserve"> </w:t>
      </w:r>
      <w:r>
        <w:rPr>
          <w:rFonts w:hint="eastAsia"/>
          <w:rtl/>
        </w:rPr>
        <w:t>المركز</w:t>
      </w:r>
      <w:r>
        <w:rPr>
          <w:rtl/>
        </w:rPr>
        <w:t xml:space="preserve"> </w:t>
      </w:r>
      <w:r>
        <w:rPr>
          <w:rFonts w:hint="eastAsia"/>
          <w:rtl/>
        </w:rPr>
        <w:t>أو</w:t>
      </w:r>
      <w:r>
        <w:rPr>
          <w:rtl/>
        </w:rPr>
        <w:t xml:space="preserve"> </w:t>
      </w:r>
      <w:r>
        <w:rPr>
          <w:rFonts w:hint="eastAsia"/>
          <w:rtl/>
        </w:rPr>
        <w:t>بدون</w:t>
      </w:r>
      <w:r>
        <w:rPr>
          <w:rtl/>
        </w:rPr>
        <w:t xml:space="preserve"> </w:t>
      </w:r>
      <w:r>
        <w:rPr>
          <w:rFonts w:hint="eastAsia"/>
          <w:rtl/>
        </w:rPr>
        <w:t>علمه</w:t>
      </w:r>
      <w:r>
        <w:rPr>
          <w:rtl/>
        </w:rPr>
        <w:t xml:space="preserve"> </w:t>
      </w:r>
      <w:r>
        <w:rPr>
          <w:rFonts w:hint="eastAsia"/>
          <w:rtl/>
        </w:rPr>
        <w:t>كما</w:t>
      </w:r>
      <w:r>
        <w:rPr>
          <w:rtl/>
        </w:rPr>
        <w:t xml:space="preserve"> </w:t>
      </w:r>
      <w:r>
        <w:rPr>
          <w:rFonts w:hint="eastAsia"/>
          <w:rtl/>
        </w:rPr>
        <w:t>يتنازل</w:t>
      </w:r>
      <w:r>
        <w:rPr>
          <w:rtl/>
        </w:rPr>
        <w:t xml:space="preserve"> </w:t>
      </w:r>
      <w:r>
        <w:rPr>
          <w:rFonts w:hint="eastAsia"/>
          <w:rtl/>
        </w:rPr>
        <w:t>عن</w:t>
      </w:r>
      <w:r>
        <w:rPr>
          <w:rtl/>
        </w:rPr>
        <w:t xml:space="preserve"> </w:t>
      </w:r>
      <w:r>
        <w:rPr>
          <w:rFonts w:hint="eastAsia"/>
          <w:rtl/>
        </w:rPr>
        <w:t>حقه</w:t>
      </w:r>
      <w:r>
        <w:rPr>
          <w:rtl/>
        </w:rPr>
        <w:t xml:space="preserve"> </w:t>
      </w:r>
      <w:r>
        <w:rPr>
          <w:rFonts w:hint="eastAsia"/>
          <w:rtl/>
        </w:rPr>
        <w:t>في</w:t>
      </w:r>
      <w:r>
        <w:rPr>
          <w:rtl/>
        </w:rPr>
        <w:t xml:space="preserve"> </w:t>
      </w:r>
      <w:r>
        <w:rPr>
          <w:rFonts w:hint="eastAsia"/>
          <w:rtl/>
        </w:rPr>
        <w:t>الحصول</w:t>
      </w:r>
      <w:r>
        <w:rPr>
          <w:rtl/>
        </w:rPr>
        <w:t xml:space="preserve"> </w:t>
      </w:r>
      <w:r>
        <w:rPr>
          <w:rFonts w:hint="eastAsia"/>
          <w:rtl/>
        </w:rPr>
        <w:t>على</w:t>
      </w:r>
      <w:r>
        <w:rPr>
          <w:rtl/>
        </w:rPr>
        <w:t xml:space="preserve"> </w:t>
      </w:r>
      <w:r>
        <w:rPr>
          <w:rFonts w:hint="eastAsia"/>
          <w:rtl/>
        </w:rPr>
        <w:t>تعويضات</w:t>
      </w:r>
      <w:r>
        <w:rPr>
          <w:rtl/>
        </w:rPr>
        <w:t xml:space="preserve"> </w:t>
      </w:r>
      <w:r>
        <w:rPr>
          <w:rFonts w:hint="eastAsia"/>
          <w:rtl/>
        </w:rPr>
        <w:t>مقابل</w:t>
      </w:r>
      <w:r>
        <w:rPr>
          <w:rtl/>
        </w:rPr>
        <w:t xml:space="preserve"> </w:t>
      </w:r>
      <w:r>
        <w:rPr>
          <w:rFonts w:hint="eastAsia"/>
          <w:rtl/>
        </w:rPr>
        <w:t>الخسائر</w:t>
      </w:r>
      <w:r>
        <w:rPr>
          <w:rtl/>
        </w:rPr>
        <w:t xml:space="preserve"> </w:t>
      </w:r>
      <w:r>
        <w:rPr>
          <w:rFonts w:hint="eastAsia"/>
          <w:rtl/>
        </w:rPr>
        <w:t>والأضرار</w:t>
      </w:r>
      <w:r>
        <w:rPr>
          <w:rtl/>
        </w:rPr>
        <w:t xml:space="preserve"> </w:t>
      </w:r>
      <w:r>
        <w:rPr>
          <w:rFonts w:hint="eastAsia"/>
          <w:rtl/>
        </w:rPr>
        <w:t>التي</w:t>
      </w:r>
      <w:r>
        <w:rPr>
          <w:rtl/>
        </w:rPr>
        <w:t xml:space="preserve"> </w:t>
      </w:r>
      <w:r>
        <w:rPr>
          <w:rFonts w:hint="eastAsia"/>
          <w:rtl/>
        </w:rPr>
        <w:t>قد</w:t>
      </w:r>
      <w:r>
        <w:rPr>
          <w:rtl/>
        </w:rPr>
        <w:t xml:space="preserve"> </w:t>
      </w:r>
      <w:r>
        <w:rPr>
          <w:rFonts w:hint="cs"/>
          <w:rtl/>
        </w:rPr>
        <w:t>تلحقه</w:t>
      </w:r>
      <w:r>
        <w:rPr>
          <w:rtl/>
        </w:rPr>
        <w:t xml:space="preserve"> </w:t>
      </w:r>
      <w:r>
        <w:rPr>
          <w:rFonts w:hint="eastAsia"/>
          <w:rtl/>
        </w:rPr>
        <w:t>نتيجة</w:t>
      </w:r>
      <w:r>
        <w:t xml:space="preserve"> </w:t>
      </w:r>
      <w:r>
        <w:rPr>
          <w:rFonts w:hint="eastAsia"/>
          <w:rtl/>
        </w:rPr>
        <w:t>لذلك</w:t>
      </w:r>
      <w:r>
        <w:rPr>
          <w:rtl/>
        </w:rPr>
        <w:t xml:space="preserve"> </w:t>
      </w:r>
      <w:r>
        <w:rPr>
          <w:rFonts w:hint="eastAsia"/>
          <w:rtl/>
        </w:rPr>
        <w:t>الخطأ</w:t>
      </w:r>
      <w:r>
        <w:rPr>
          <w:rtl/>
        </w:rPr>
        <w:t>.</w:t>
      </w:r>
    </w:p>
    <w:p w:rsidR="00F5039E" w:rsidRDefault="00F5039E" w:rsidP="00F5039E">
      <w:pPr>
        <w:pStyle w:val="PopBody"/>
        <w:bidi/>
      </w:pPr>
    </w:p>
    <w:p w:rsidR="00F5039E" w:rsidRDefault="00F5039E" w:rsidP="00F5039E">
      <w:pPr>
        <w:pStyle w:val="PopBody"/>
        <w:bidi/>
        <w:rPr>
          <w:rtl/>
        </w:rPr>
      </w:pPr>
      <w:r>
        <w:rPr>
          <w:rFonts w:hint="eastAsia"/>
          <w:rtl/>
        </w:rPr>
        <w:t>تعتبر</w:t>
      </w:r>
      <w:r>
        <w:rPr>
          <w:rtl/>
        </w:rPr>
        <w:t xml:space="preserve"> </w:t>
      </w:r>
      <w:r>
        <w:rPr>
          <w:rFonts w:hint="eastAsia"/>
          <w:rtl/>
        </w:rPr>
        <w:t>الاحصاءات</w:t>
      </w:r>
      <w:r>
        <w:rPr>
          <w:rtl/>
        </w:rPr>
        <w:t xml:space="preserve"> </w:t>
      </w:r>
      <w:r>
        <w:rPr>
          <w:rFonts w:hint="eastAsia"/>
          <w:rtl/>
        </w:rPr>
        <w:t>الرسمية</w:t>
      </w:r>
      <w:r>
        <w:rPr>
          <w:rtl/>
        </w:rPr>
        <w:t xml:space="preserve"> </w:t>
      </w:r>
      <w:r>
        <w:rPr>
          <w:rFonts w:hint="eastAsia"/>
          <w:rtl/>
        </w:rPr>
        <w:t>الصادرة</w:t>
      </w:r>
      <w:r>
        <w:rPr>
          <w:rtl/>
        </w:rPr>
        <w:t xml:space="preserve"> </w:t>
      </w:r>
      <w:r>
        <w:rPr>
          <w:rFonts w:hint="eastAsia"/>
          <w:rtl/>
        </w:rPr>
        <w:t>من</w:t>
      </w:r>
      <w:r>
        <w:rPr>
          <w:rtl/>
        </w:rPr>
        <w:t xml:space="preserve"> </w:t>
      </w:r>
      <w:r>
        <w:rPr>
          <w:rFonts w:hint="eastAsia"/>
          <w:rtl/>
        </w:rPr>
        <w:t>مركز</w:t>
      </w:r>
      <w:r>
        <w:rPr>
          <w:rtl/>
        </w:rPr>
        <w:t xml:space="preserve"> </w:t>
      </w:r>
      <w:r>
        <w:rPr>
          <w:rFonts w:hint="eastAsia"/>
          <w:rtl/>
        </w:rPr>
        <w:t>الاحصاء</w:t>
      </w:r>
      <w:r>
        <w:rPr>
          <w:rtl/>
        </w:rPr>
        <w:t xml:space="preserve"> – </w:t>
      </w:r>
      <w:r>
        <w:rPr>
          <w:rFonts w:hint="eastAsia"/>
          <w:rtl/>
        </w:rPr>
        <w:t>أبوظبي</w:t>
      </w:r>
      <w:r>
        <w:rPr>
          <w:rtl/>
        </w:rPr>
        <w:t xml:space="preserve"> </w:t>
      </w:r>
      <w:r>
        <w:rPr>
          <w:rFonts w:hint="eastAsia"/>
          <w:rtl/>
        </w:rPr>
        <w:t>والموجودة</w:t>
      </w:r>
      <w:r>
        <w:rPr>
          <w:rtl/>
        </w:rPr>
        <w:t xml:space="preserve"> </w:t>
      </w:r>
      <w:r>
        <w:rPr>
          <w:rFonts w:hint="eastAsia"/>
          <w:rtl/>
        </w:rPr>
        <w:t>على</w:t>
      </w:r>
      <w:r>
        <w:rPr>
          <w:rtl/>
        </w:rPr>
        <w:t xml:space="preserve"> </w:t>
      </w:r>
      <w:r>
        <w:rPr>
          <w:rFonts w:hint="eastAsia"/>
          <w:rtl/>
        </w:rPr>
        <w:t>هذا</w:t>
      </w:r>
      <w:r>
        <w:rPr>
          <w:rtl/>
        </w:rPr>
        <w:t xml:space="preserve"> </w:t>
      </w:r>
      <w:r>
        <w:rPr>
          <w:rFonts w:hint="eastAsia"/>
          <w:rtl/>
        </w:rPr>
        <w:t>الموقع</w:t>
      </w:r>
      <w:r>
        <w:rPr>
          <w:rtl/>
        </w:rPr>
        <w:t xml:space="preserve"> </w:t>
      </w:r>
      <w:r>
        <w:rPr>
          <w:rFonts w:hint="eastAsia"/>
          <w:rtl/>
        </w:rPr>
        <w:t>أو</w:t>
      </w:r>
      <w:r>
        <w:rPr>
          <w:rtl/>
        </w:rPr>
        <w:t xml:space="preserve"> </w:t>
      </w:r>
      <w:r>
        <w:rPr>
          <w:rFonts w:hint="eastAsia"/>
          <w:rtl/>
        </w:rPr>
        <w:t>التي</w:t>
      </w:r>
      <w:r>
        <w:rPr>
          <w:rtl/>
        </w:rPr>
        <w:t xml:space="preserve"> </w:t>
      </w:r>
      <w:r>
        <w:rPr>
          <w:rFonts w:hint="eastAsia"/>
          <w:rtl/>
        </w:rPr>
        <w:t>يتاح</w:t>
      </w:r>
      <w:r>
        <w:rPr>
          <w:rtl/>
        </w:rPr>
        <w:t xml:space="preserve"> </w:t>
      </w:r>
      <w:r>
        <w:rPr>
          <w:rFonts w:hint="eastAsia"/>
          <w:rtl/>
        </w:rPr>
        <w:t>الوصول</w:t>
      </w:r>
      <w:r>
        <w:rPr>
          <w:rtl/>
        </w:rPr>
        <w:t xml:space="preserve"> </w:t>
      </w:r>
      <w:r>
        <w:rPr>
          <w:rFonts w:hint="eastAsia"/>
          <w:rtl/>
        </w:rPr>
        <w:t>إليها</w:t>
      </w:r>
      <w:r>
        <w:rPr>
          <w:rtl/>
        </w:rPr>
        <w:t xml:space="preserve"> </w:t>
      </w:r>
      <w:r>
        <w:rPr>
          <w:rFonts w:hint="eastAsia"/>
          <w:rtl/>
        </w:rPr>
        <w:t>من</w:t>
      </w:r>
      <w:r>
        <w:rPr>
          <w:rtl/>
        </w:rPr>
        <w:t xml:space="preserve"> </w:t>
      </w:r>
      <w:r>
        <w:rPr>
          <w:rFonts w:hint="eastAsia"/>
          <w:rtl/>
        </w:rPr>
        <w:t>خلاله،</w:t>
      </w:r>
      <w:r>
        <w:rPr>
          <w:rtl/>
        </w:rPr>
        <w:t xml:space="preserve"> </w:t>
      </w:r>
      <w:r>
        <w:rPr>
          <w:rFonts w:hint="eastAsia"/>
          <w:rtl/>
        </w:rPr>
        <w:t>محمية</w:t>
      </w:r>
      <w:r>
        <w:rPr>
          <w:rtl/>
        </w:rPr>
        <w:t xml:space="preserve"> </w:t>
      </w:r>
      <w:r>
        <w:rPr>
          <w:rFonts w:hint="eastAsia"/>
          <w:rtl/>
        </w:rPr>
        <w:t>بموجب</w:t>
      </w:r>
      <w:r>
        <w:rPr>
          <w:rtl/>
        </w:rPr>
        <w:t xml:space="preserve"> </w:t>
      </w:r>
      <w:r>
        <w:rPr>
          <w:rFonts w:hint="eastAsia"/>
          <w:rtl/>
        </w:rPr>
        <w:t>حقوق</w:t>
      </w:r>
      <w:r>
        <w:rPr>
          <w:rtl/>
        </w:rPr>
        <w:t xml:space="preserve"> </w:t>
      </w:r>
      <w:r>
        <w:rPr>
          <w:rFonts w:hint="eastAsia"/>
          <w:rtl/>
        </w:rPr>
        <w:t>النشر</w:t>
      </w:r>
      <w:r>
        <w:rPr>
          <w:rtl/>
        </w:rPr>
        <w:t xml:space="preserve"> </w:t>
      </w:r>
      <w:r>
        <w:rPr>
          <w:rFonts w:hint="eastAsia"/>
          <w:rtl/>
        </w:rPr>
        <w:t>والتأليف</w:t>
      </w:r>
      <w:r>
        <w:rPr>
          <w:rtl/>
        </w:rPr>
        <w:t xml:space="preserve"> </w:t>
      </w:r>
      <w:r>
        <w:rPr>
          <w:rFonts w:hint="eastAsia"/>
          <w:rtl/>
        </w:rPr>
        <w:t>إلا</w:t>
      </w:r>
      <w:r>
        <w:rPr>
          <w:rtl/>
        </w:rPr>
        <w:t xml:space="preserve"> </w:t>
      </w:r>
      <w:r>
        <w:rPr>
          <w:rFonts w:hint="eastAsia"/>
          <w:rtl/>
        </w:rPr>
        <w:t>عند</w:t>
      </w:r>
      <w:r>
        <w:rPr>
          <w:rtl/>
        </w:rPr>
        <w:t xml:space="preserve"> </w:t>
      </w:r>
      <w:r>
        <w:rPr>
          <w:rFonts w:hint="eastAsia"/>
          <w:rtl/>
        </w:rPr>
        <w:t>الإشارة</w:t>
      </w:r>
      <w:r>
        <w:rPr>
          <w:rtl/>
        </w:rPr>
        <w:t xml:space="preserve"> </w:t>
      </w:r>
      <w:r>
        <w:rPr>
          <w:rFonts w:hint="eastAsia"/>
          <w:rtl/>
        </w:rPr>
        <w:t>لغير</w:t>
      </w:r>
      <w:r>
        <w:rPr>
          <w:rtl/>
        </w:rPr>
        <w:t xml:space="preserve"> </w:t>
      </w:r>
      <w:r>
        <w:rPr>
          <w:rFonts w:hint="eastAsia"/>
          <w:rtl/>
        </w:rPr>
        <w:t>ذلك،</w:t>
      </w:r>
      <w:r>
        <w:rPr>
          <w:rtl/>
        </w:rPr>
        <w:t xml:space="preserve"> </w:t>
      </w:r>
      <w:r>
        <w:rPr>
          <w:rFonts w:hint="eastAsia"/>
          <w:rtl/>
        </w:rPr>
        <w:t>ويجوز</w:t>
      </w:r>
      <w:r>
        <w:rPr>
          <w:rtl/>
        </w:rPr>
        <w:t xml:space="preserve"> </w:t>
      </w:r>
      <w:r>
        <w:rPr>
          <w:rFonts w:hint="eastAsia"/>
          <w:rtl/>
        </w:rPr>
        <w:t>للمستخدمين</w:t>
      </w:r>
      <w:r>
        <w:rPr>
          <w:rtl/>
        </w:rPr>
        <w:t xml:space="preserve"> </w:t>
      </w:r>
      <w:r>
        <w:rPr>
          <w:rFonts w:hint="eastAsia"/>
          <w:rtl/>
        </w:rPr>
        <w:t>استنساخ</w:t>
      </w:r>
      <w:r>
        <w:rPr>
          <w:rtl/>
        </w:rPr>
        <w:t xml:space="preserve"> </w:t>
      </w:r>
      <w:r>
        <w:rPr>
          <w:rFonts w:hint="eastAsia"/>
          <w:rtl/>
        </w:rPr>
        <w:t>محتويات</w:t>
      </w:r>
      <w:r>
        <w:rPr>
          <w:rtl/>
        </w:rPr>
        <w:t xml:space="preserve"> </w:t>
      </w:r>
      <w:r>
        <w:rPr>
          <w:rFonts w:hint="eastAsia"/>
          <w:rtl/>
        </w:rPr>
        <w:t>الموقع</w:t>
      </w:r>
      <w:r>
        <w:rPr>
          <w:rtl/>
        </w:rPr>
        <w:t xml:space="preserve"> )</w:t>
      </w:r>
      <w:r>
        <w:rPr>
          <w:rFonts w:hint="eastAsia"/>
          <w:rtl/>
        </w:rPr>
        <w:t>بما</w:t>
      </w:r>
      <w:r>
        <w:rPr>
          <w:rtl/>
        </w:rPr>
        <w:t xml:space="preserve"> </w:t>
      </w:r>
      <w:r>
        <w:rPr>
          <w:rFonts w:hint="eastAsia"/>
          <w:rtl/>
        </w:rPr>
        <w:t>في</w:t>
      </w:r>
      <w:r>
        <w:rPr>
          <w:rtl/>
        </w:rPr>
        <w:t xml:space="preserve"> </w:t>
      </w:r>
      <w:r>
        <w:rPr>
          <w:rFonts w:hint="eastAsia"/>
          <w:rtl/>
        </w:rPr>
        <w:t>ذلك</w:t>
      </w:r>
      <w:r>
        <w:rPr>
          <w:rtl/>
        </w:rPr>
        <w:t xml:space="preserve"> </w:t>
      </w:r>
      <w:r>
        <w:rPr>
          <w:rFonts w:hint="eastAsia"/>
          <w:rtl/>
        </w:rPr>
        <w:t>النشرات</w:t>
      </w:r>
      <w:r>
        <w:rPr>
          <w:rtl/>
        </w:rPr>
        <w:t xml:space="preserve"> </w:t>
      </w:r>
      <w:r>
        <w:rPr>
          <w:rFonts w:hint="eastAsia"/>
          <w:rtl/>
        </w:rPr>
        <w:t>والجداول،</w:t>
      </w:r>
      <w:r>
        <w:rPr>
          <w:rtl/>
        </w:rPr>
        <w:t xml:space="preserve"> </w:t>
      </w:r>
      <w:r>
        <w:rPr>
          <w:rFonts w:hint="eastAsia"/>
          <w:rtl/>
        </w:rPr>
        <w:t>إلخ</w:t>
      </w:r>
      <w:r>
        <w:rPr>
          <w:rtl/>
        </w:rPr>
        <w:t xml:space="preserve">( </w:t>
      </w:r>
      <w:r>
        <w:rPr>
          <w:rFonts w:hint="eastAsia"/>
          <w:rtl/>
        </w:rPr>
        <w:t>كلياً</w:t>
      </w:r>
      <w:r>
        <w:rPr>
          <w:rtl/>
        </w:rPr>
        <w:t xml:space="preserve"> </w:t>
      </w:r>
      <w:r>
        <w:rPr>
          <w:rFonts w:hint="eastAsia"/>
          <w:rtl/>
        </w:rPr>
        <w:t>أو</w:t>
      </w:r>
      <w:r>
        <w:rPr>
          <w:rtl/>
        </w:rPr>
        <w:t xml:space="preserve"> </w:t>
      </w:r>
      <w:r>
        <w:rPr>
          <w:rFonts w:hint="eastAsia"/>
          <w:rtl/>
        </w:rPr>
        <w:t>جزئياً</w:t>
      </w:r>
      <w:r>
        <w:rPr>
          <w:rtl/>
        </w:rPr>
        <w:t xml:space="preserve"> </w:t>
      </w:r>
      <w:r>
        <w:rPr>
          <w:rFonts w:hint="eastAsia"/>
          <w:rtl/>
        </w:rPr>
        <w:t>بمختلف</w:t>
      </w:r>
      <w:r>
        <w:rPr>
          <w:rtl/>
        </w:rPr>
        <w:t xml:space="preserve"> </w:t>
      </w:r>
      <w:r>
        <w:rPr>
          <w:rFonts w:hint="eastAsia"/>
          <w:rtl/>
        </w:rPr>
        <w:t>الوسائل</w:t>
      </w:r>
      <w:r>
        <w:rPr>
          <w:rtl/>
        </w:rPr>
        <w:t xml:space="preserve"> </w:t>
      </w:r>
      <w:r>
        <w:rPr>
          <w:rFonts w:hint="eastAsia"/>
          <w:rtl/>
        </w:rPr>
        <w:t>دون</w:t>
      </w:r>
      <w:r>
        <w:rPr>
          <w:rtl/>
        </w:rPr>
        <w:t xml:space="preserve"> </w:t>
      </w:r>
      <w:r>
        <w:rPr>
          <w:rFonts w:hint="eastAsia"/>
          <w:rtl/>
        </w:rPr>
        <w:t>الحصول</w:t>
      </w:r>
      <w:r>
        <w:rPr>
          <w:rtl/>
        </w:rPr>
        <w:t xml:space="preserve"> </w:t>
      </w:r>
      <w:r>
        <w:rPr>
          <w:rFonts w:hint="eastAsia"/>
          <w:rtl/>
        </w:rPr>
        <w:t>على</w:t>
      </w:r>
      <w:r>
        <w:rPr>
          <w:rtl/>
        </w:rPr>
        <w:t xml:space="preserve"> </w:t>
      </w:r>
      <w:r>
        <w:rPr>
          <w:rFonts w:hint="eastAsia"/>
          <w:rtl/>
        </w:rPr>
        <w:t>إذن</w:t>
      </w:r>
      <w:r>
        <w:rPr>
          <w:rtl/>
        </w:rPr>
        <w:t xml:space="preserve"> </w:t>
      </w:r>
      <w:r>
        <w:rPr>
          <w:rFonts w:hint="eastAsia"/>
          <w:rtl/>
        </w:rPr>
        <w:t>خاص</w:t>
      </w:r>
      <w:r>
        <w:rPr>
          <w:rtl/>
        </w:rPr>
        <w:t xml:space="preserve"> </w:t>
      </w:r>
      <w:r>
        <w:rPr>
          <w:rFonts w:hint="eastAsia"/>
          <w:rtl/>
        </w:rPr>
        <w:t>من</w:t>
      </w:r>
      <w:r>
        <w:rPr>
          <w:rtl/>
        </w:rPr>
        <w:t xml:space="preserve"> </w:t>
      </w:r>
      <w:r>
        <w:rPr>
          <w:rFonts w:hint="eastAsia"/>
          <w:rtl/>
        </w:rPr>
        <w:t>مركز</w:t>
      </w:r>
      <w:r>
        <w:rPr>
          <w:rtl/>
        </w:rPr>
        <w:t xml:space="preserve"> </w:t>
      </w:r>
      <w:r>
        <w:rPr>
          <w:rFonts w:hint="eastAsia"/>
          <w:rtl/>
        </w:rPr>
        <w:t>الإحصاء،</w:t>
      </w:r>
      <w:r>
        <w:rPr>
          <w:rtl/>
        </w:rPr>
        <w:t xml:space="preserve"> </w:t>
      </w:r>
      <w:r>
        <w:rPr>
          <w:rFonts w:hint="eastAsia"/>
          <w:rtl/>
        </w:rPr>
        <w:t>شريطة</w:t>
      </w:r>
      <w:r>
        <w:rPr>
          <w:rtl/>
        </w:rPr>
        <w:t xml:space="preserve"> </w:t>
      </w:r>
      <w:r>
        <w:rPr>
          <w:rFonts w:hint="eastAsia"/>
          <w:rtl/>
        </w:rPr>
        <w:t>الإقرار</w:t>
      </w:r>
      <w:r>
        <w:rPr>
          <w:rtl/>
        </w:rPr>
        <w:t xml:space="preserve"> </w:t>
      </w:r>
      <w:r>
        <w:rPr>
          <w:rFonts w:hint="eastAsia"/>
          <w:rtl/>
        </w:rPr>
        <w:t>بصدورها</w:t>
      </w:r>
      <w:r>
        <w:rPr>
          <w:rtl/>
        </w:rPr>
        <w:t xml:space="preserve"> </w:t>
      </w:r>
      <w:r>
        <w:rPr>
          <w:rFonts w:hint="eastAsia"/>
          <w:rtl/>
        </w:rPr>
        <w:t>عن</w:t>
      </w:r>
      <w:r>
        <w:rPr>
          <w:rtl/>
        </w:rPr>
        <w:t xml:space="preserve"> </w:t>
      </w:r>
      <w:r>
        <w:rPr>
          <w:rFonts w:hint="eastAsia"/>
          <w:rtl/>
        </w:rPr>
        <w:t>المركز،</w:t>
      </w:r>
      <w:r>
        <w:rPr>
          <w:rtl/>
        </w:rPr>
        <w:t xml:space="preserve"> </w:t>
      </w:r>
      <w:r>
        <w:rPr>
          <w:rFonts w:hint="eastAsia"/>
          <w:rtl/>
        </w:rPr>
        <w:t>وذلك</w:t>
      </w:r>
      <w:r>
        <w:rPr>
          <w:rtl/>
        </w:rPr>
        <w:t xml:space="preserve"> </w:t>
      </w:r>
      <w:r>
        <w:rPr>
          <w:rFonts w:hint="eastAsia"/>
          <w:rtl/>
        </w:rPr>
        <w:t>بإيضاح</w:t>
      </w:r>
      <w:r>
        <w:rPr>
          <w:rtl/>
        </w:rPr>
        <w:t xml:space="preserve"> </w:t>
      </w:r>
      <w:r>
        <w:rPr>
          <w:rFonts w:hint="eastAsia"/>
          <w:rtl/>
        </w:rPr>
        <w:t>ما</w:t>
      </w:r>
      <w:r>
        <w:rPr>
          <w:rtl/>
        </w:rPr>
        <w:t xml:space="preserve"> </w:t>
      </w:r>
      <w:r>
        <w:rPr>
          <w:rFonts w:hint="eastAsia"/>
          <w:rtl/>
        </w:rPr>
        <w:t>يلي</w:t>
      </w:r>
      <w:r>
        <w:t>:</w:t>
      </w:r>
    </w:p>
    <w:p w:rsidR="00F5039E" w:rsidRDefault="00F5039E" w:rsidP="00F5039E">
      <w:pPr>
        <w:pStyle w:val="PopBody"/>
        <w:bidi/>
        <w:rPr>
          <w:rtl/>
        </w:rPr>
      </w:pPr>
      <w:r>
        <w:t xml:space="preserve"> </w:t>
      </w:r>
    </w:p>
    <w:p w:rsidR="00F5039E" w:rsidRPr="00F5039E" w:rsidRDefault="00F5039E" w:rsidP="00F5039E">
      <w:pPr>
        <w:pStyle w:val="PopBody"/>
        <w:bidi/>
      </w:pPr>
      <w:r>
        <w:rPr>
          <w:rFonts w:hint="eastAsia"/>
          <w:rtl/>
        </w:rPr>
        <w:t>المصدر</w:t>
      </w:r>
      <w:r>
        <w:rPr>
          <w:rtl/>
        </w:rPr>
        <w:t xml:space="preserve"> : </w:t>
      </w:r>
      <w:r>
        <w:rPr>
          <w:rFonts w:hint="eastAsia"/>
          <w:rtl/>
        </w:rPr>
        <w:t>مركز</w:t>
      </w:r>
      <w:r>
        <w:rPr>
          <w:rtl/>
        </w:rPr>
        <w:t xml:space="preserve"> </w:t>
      </w:r>
      <w:r>
        <w:rPr>
          <w:rFonts w:hint="eastAsia"/>
          <w:rtl/>
        </w:rPr>
        <w:t>الإحصاء</w:t>
      </w:r>
      <w:r>
        <w:rPr>
          <w:rtl/>
        </w:rPr>
        <w:t xml:space="preserve"> - </w:t>
      </w:r>
      <w:r>
        <w:rPr>
          <w:rFonts w:hint="eastAsia"/>
          <w:rtl/>
        </w:rPr>
        <w:t>أبوظبي،</w:t>
      </w:r>
      <w:r>
        <w:rPr>
          <w:rtl/>
        </w:rPr>
        <w:t xml:space="preserve"> </w:t>
      </w:r>
      <w:r>
        <w:rPr>
          <w:rFonts w:hint="eastAsia"/>
          <w:rtl/>
        </w:rPr>
        <w:t>وسنة</w:t>
      </w:r>
      <w:r>
        <w:rPr>
          <w:rtl/>
        </w:rPr>
        <w:t xml:space="preserve"> </w:t>
      </w:r>
      <w:r>
        <w:rPr>
          <w:rFonts w:hint="eastAsia"/>
          <w:rtl/>
        </w:rPr>
        <w:t>النشر،</w:t>
      </w:r>
      <w:r>
        <w:rPr>
          <w:rtl/>
        </w:rPr>
        <w:t xml:space="preserve"> </w:t>
      </w:r>
      <w:r>
        <w:rPr>
          <w:rFonts w:hint="eastAsia"/>
          <w:rtl/>
        </w:rPr>
        <w:t>واسم</w:t>
      </w:r>
      <w:r>
        <w:rPr>
          <w:rtl/>
        </w:rPr>
        <w:t xml:space="preserve"> </w:t>
      </w:r>
      <w:r>
        <w:rPr>
          <w:rFonts w:hint="eastAsia"/>
          <w:rtl/>
        </w:rPr>
        <w:t>المنتج،</w:t>
      </w:r>
      <w:r>
        <w:rPr>
          <w:rtl/>
        </w:rPr>
        <w:t xml:space="preserve"> </w:t>
      </w:r>
      <w:r>
        <w:rPr>
          <w:rFonts w:hint="eastAsia"/>
          <w:rtl/>
        </w:rPr>
        <w:t>ورقم</w:t>
      </w:r>
      <w:r>
        <w:rPr>
          <w:rtl/>
        </w:rPr>
        <w:t xml:space="preserve"> </w:t>
      </w:r>
      <w:r>
        <w:rPr>
          <w:rFonts w:hint="eastAsia"/>
          <w:rtl/>
        </w:rPr>
        <w:t>الفهرسة،</w:t>
      </w:r>
      <w:r>
        <w:rPr>
          <w:rtl/>
        </w:rPr>
        <w:t xml:space="preserve"> </w:t>
      </w:r>
      <w:r>
        <w:rPr>
          <w:rFonts w:hint="eastAsia"/>
          <w:rtl/>
        </w:rPr>
        <w:t>فترة</w:t>
      </w:r>
      <w:r>
        <w:rPr>
          <w:rtl/>
        </w:rPr>
        <w:t xml:space="preserve"> </w:t>
      </w:r>
      <w:r>
        <w:rPr>
          <w:rFonts w:hint="eastAsia"/>
          <w:rtl/>
        </w:rPr>
        <w:t>الإسناد</w:t>
      </w:r>
      <w:r>
        <w:rPr>
          <w:rtl/>
        </w:rPr>
        <w:t xml:space="preserve"> </w:t>
      </w:r>
      <w:r>
        <w:rPr>
          <w:rFonts w:hint="eastAsia"/>
          <w:rtl/>
        </w:rPr>
        <w:t>ورقم</w:t>
      </w:r>
      <w:r>
        <w:rPr>
          <w:rtl/>
        </w:rPr>
        <w:t xml:space="preserve"> </w:t>
      </w:r>
      <w:r>
        <w:rPr>
          <w:rFonts w:hint="eastAsia"/>
          <w:rtl/>
        </w:rPr>
        <w:t>الصفحة</w:t>
      </w:r>
      <w:r>
        <w:rPr>
          <w:rtl/>
        </w:rPr>
        <w:t xml:space="preserve"> </w:t>
      </w:r>
      <w:r>
        <w:rPr>
          <w:rFonts w:hint="eastAsia"/>
          <w:rtl/>
        </w:rPr>
        <w:t>أو</w:t>
      </w:r>
      <w:r>
        <w:rPr>
          <w:rtl/>
        </w:rPr>
        <w:t xml:space="preserve"> </w:t>
      </w:r>
      <w:r>
        <w:rPr>
          <w:rFonts w:hint="eastAsia"/>
          <w:rtl/>
        </w:rPr>
        <w:t>الصفحات</w:t>
      </w:r>
      <w:r>
        <w:rPr>
          <w:rtl/>
        </w:rPr>
        <w:t>.</w:t>
      </w:r>
    </w:p>
    <w:sectPr w:rsidR="00F5039E" w:rsidRPr="00F5039E" w:rsidSect="00D62B1C">
      <w:footerReference w:type="default" r:id="rId24"/>
      <w:pgSz w:w="12240" w:h="15840" w:code="1"/>
      <w:pgMar w:top="1296" w:right="1080" w:bottom="1296"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048F" w:rsidRDefault="00BB048F" w:rsidP="00B24289">
      <w:pPr>
        <w:spacing w:after="0" w:line="240" w:lineRule="auto"/>
      </w:pPr>
      <w:r>
        <w:separator/>
      </w:r>
    </w:p>
  </w:endnote>
  <w:endnote w:type="continuationSeparator" w:id="0">
    <w:p w:rsidR="00BB048F" w:rsidRDefault="00BB048F" w:rsidP="00B242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MT">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2D67" w:rsidRDefault="00862D67">
    <w:pPr>
      <w:pStyle w:val="Footer"/>
      <w:jc w:val="center"/>
    </w:pPr>
    <w:r>
      <w:fldChar w:fldCharType="begin"/>
    </w:r>
    <w:r>
      <w:instrText xml:space="preserve"> PAGE   \* MERGEFORMAT </w:instrText>
    </w:r>
    <w:r>
      <w:fldChar w:fldCharType="separate"/>
    </w:r>
    <w:r w:rsidR="00F41244">
      <w:rPr>
        <w:noProof/>
      </w:rPr>
      <w:t>25</w:t>
    </w:r>
    <w:r>
      <w:fldChar w:fldCharType="end"/>
    </w:r>
  </w:p>
  <w:p w:rsidR="00862D67" w:rsidRDefault="00862D6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048F" w:rsidRDefault="00BB048F" w:rsidP="00B24289">
      <w:pPr>
        <w:spacing w:after="0" w:line="240" w:lineRule="auto"/>
      </w:pPr>
      <w:r>
        <w:separator/>
      </w:r>
    </w:p>
  </w:footnote>
  <w:footnote w:type="continuationSeparator" w:id="0">
    <w:p w:rsidR="00BB048F" w:rsidRDefault="00BB048F" w:rsidP="00B2428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265E348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34C23E1"/>
    <w:multiLevelType w:val="hybridMultilevel"/>
    <w:tmpl w:val="5788990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4C29D9"/>
    <w:multiLevelType w:val="hybridMultilevel"/>
    <w:tmpl w:val="46989A64"/>
    <w:lvl w:ilvl="0" w:tplc="629ED146">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8C1727E"/>
    <w:multiLevelType w:val="hybridMultilevel"/>
    <w:tmpl w:val="5BFA07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0C4F5328"/>
    <w:multiLevelType w:val="hybridMultilevel"/>
    <w:tmpl w:val="418621C2"/>
    <w:lvl w:ilvl="0" w:tplc="83B2D810">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114829B9"/>
    <w:multiLevelType w:val="hybridMultilevel"/>
    <w:tmpl w:val="7CB0F544"/>
    <w:lvl w:ilvl="0" w:tplc="0DB8CF8A">
      <w:start w:val="51"/>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26277AB"/>
    <w:multiLevelType w:val="hybridMultilevel"/>
    <w:tmpl w:val="D4EA965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7C76348"/>
    <w:multiLevelType w:val="hybridMultilevel"/>
    <w:tmpl w:val="DDDA7EC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8505952"/>
    <w:multiLevelType w:val="hybridMultilevel"/>
    <w:tmpl w:val="64547FC6"/>
    <w:lvl w:ilvl="0" w:tplc="EC74C6FC">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8565E52"/>
    <w:multiLevelType w:val="hybridMultilevel"/>
    <w:tmpl w:val="5B2285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DC257B9"/>
    <w:multiLevelType w:val="multilevel"/>
    <w:tmpl w:val="4B4AC806"/>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20AB0AD2"/>
    <w:multiLevelType w:val="hybridMultilevel"/>
    <w:tmpl w:val="FF76DAF4"/>
    <w:lvl w:ilvl="0" w:tplc="A238A60E">
      <w:numFmt w:val="bullet"/>
      <w:lvlText w:val="—"/>
      <w:lvlJc w:val="left"/>
      <w:pPr>
        <w:ind w:left="420" w:hanging="360"/>
      </w:pPr>
      <w:rPr>
        <w:rFonts w:ascii="Arial" w:eastAsia="Times New Roman"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2">
    <w:nsid w:val="2A8152AD"/>
    <w:multiLevelType w:val="hybridMultilevel"/>
    <w:tmpl w:val="217E6A3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14A2DC2"/>
    <w:multiLevelType w:val="hybridMultilevel"/>
    <w:tmpl w:val="24A420A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5A36AC5"/>
    <w:multiLevelType w:val="hybridMultilevel"/>
    <w:tmpl w:val="B2223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BC82A03"/>
    <w:multiLevelType w:val="hybridMultilevel"/>
    <w:tmpl w:val="90B61EAE"/>
    <w:lvl w:ilvl="0" w:tplc="87F2E7C4">
      <w:start w:val="1"/>
      <w:numFmt w:val="bullet"/>
      <w:pStyle w:val="EnvBulleting"/>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1953DF2"/>
    <w:multiLevelType w:val="hybridMultilevel"/>
    <w:tmpl w:val="5688204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B094D80"/>
    <w:multiLevelType w:val="hybridMultilevel"/>
    <w:tmpl w:val="E2F0D79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4D28308F"/>
    <w:multiLevelType w:val="hybridMultilevel"/>
    <w:tmpl w:val="87428148"/>
    <w:lvl w:ilvl="0" w:tplc="D82ED4A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4CC70C1"/>
    <w:multiLevelType w:val="hybridMultilevel"/>
    <w:tmpl w:val="DD6AB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5E6C28C1"/>
    <w:multiLevelType w:val="hybridMultilevel"/>
    <w:tmpl w:val="7736B058"/>
    <w:lvl w:ilvl="0" w:tplc="DF6495CE">
      <w:start w:val="2"/>
      <w:numFmt w:val="bullet"/>
      <w:lvlText w:val="•"/>
      <w:lvlJc w:val="left"/>
      <w:pPr>
        <w:ind w:left="720" w:hanging="360"/>
      </w:pPr>
      <w:rPr>
        <w:rFonts w:ascii="SymbolMT" w:eastAsia="Calibri" w:hAnsi="SymbolMT" w:cs="SymbolMT"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18F0533"/>
    <w:multiLevelType w:val="hybridMultilevel"/>
    <w:tmpl w:val="5D7A6980"/>
    <w:lvl w:ilvl="0" w:tplc="B95C7768">
      <w:start w:val="1"/>
      <w:numFmt w:val="bullet"/>
      <w:pStyle w:val="PopBulleting"/>
      <w:lvlText w:val=""/>
      <w:lvlJc w:val="left"/>
      <w:pPr>
        <w:ind w:left="72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67236583"/>
    <w:multiLevelType w:val="hybridMultilevel"/>
    <w:tmpl w:val="504CE9E6"/>
    <w:lvl w:ilvl="0" w:tplc="04090001">
      <w:start w:val="1"/>
      <w:numFmt w:val="bullet"/>
      <w:lvlText w:val=""/>
      <w:lvlJc w:val="left"/>
      <w:pPr>
        <w:ind w:left="1080" w:hanging="360"/>
      </w:pPr>
      <w:rPr>
        <w:rFonts w:ascii="Symbol" w:hAnsi="Symbol" w:hint="default"/>
      </w:rPr>
    </w:lvl>
    <w:lvl w:ilvl="1" w:tplc="0409000F">
      <w:start w:val="1"/>
      <w:numFmt w:val="decimal"/>
      <w:lvlText w:val="%2."/>
      <w:lvlJc w:val="left"/>
      <w:pPr>
        <w:ind w:left="1800" w:hanging="360"/>
      </w:pPr>
      <w:rPr>
        <w:rFont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674216D1"/>
    <w:multiLevelType w:val="hybridMultilevel"/>
    <w:tmpl w:val="29948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DA9475C"/>
    <w:multiLevelType w:val="hybridMultilevel"/>
    <w:tmpl w:val="FC3A0AE0"/>
    <w:lvl w:ilvl="0" w:tplc="AD28611E">
      <w:start w:val="1"/>
      <w:numFmt w:val="decimal"/>
      <w:pStyle w:val="PopNumbering"/>
      <w:lvlText w:val="%1."/>
      <w:lvlJc w:val="left"/>
      <w:pPr>
        <w:ind w:left="72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72014FD7"/>
    <w:multiLevelType w:val="hybridMultilevel"/>
    <w:tmpl w:val="DA801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720C148B"/>
    <w:multiLevelType w:val="hybridMultilevel"/>
    <w:tmpl w:val="5592498C"/>
    <w:lvl w:ilvl="0" w:tplc="04090001">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29C11D5"/>
    <w:multiLevelType w:val="hybridMultilevel"/>
    <w:tmpl w:val="4E36FA66"/>
    <w:lvl w:ilvl="0" w:tplc="C920612C">
      <w:start w:val="51"/>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5545839"/>
    <w:multiLevelType w:val="hybridMultilevel"/>
    <w:tmpl w:val="274E41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7042681"/>
    <w:multiLevelType w:val="hybridMultilevel"/>
    <w:tmpl w:val="B42EDBBA"/>
    <w:lvl w:ilvl="0" w:tplc="ADEE39F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7E4250A"/>
    <w:multiLevelType w:val="hybridMultilevel"/>
    <w:tmpl w:val="25467A3C"/>
    <w:lvl w:ilvl="0" w:tplc="6338CC1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DFA375F"/>
    <w:multiLevelType w:val="hybridMultilevel"/>
    <w:tmpl w:val="F6049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26"/>
  </w:num>
  <w:num w:numId="3">
    <w:abstractNumId w:val="17"/>
  </w:num>
  <w:num w:numId="4">
    <w:abstractNumId w:val="23"/>
  </w:num>
  <w:num w:numId="5">
    <w:abstractNumId w:val="20"/>
  </w:num>
  <w:num w:numId="6">
    <w:abstractNumId w:val="10"/>
  </w:num>
  <w:num w:numId="7">
    <w:abstractNumId w:val="22"/>
  </w:num>
  <w:num w:numId="8">
    <w:abstractNumId w:val="11"/>
  </w:num>
  <w:num w:numId="9">
    <w:abstractNumId w:val="31"/>
  </w:num>
  <w:num w:numId="10">
    <w:abstractNumId w:val="3"/>
  </w:num>
  <w:num w:numId="11">
    <w:abstractNumId w:val="28"/>
  </w:num>
  <w:num w:numId="12">
    <w:abstractNumId w:val="5"/>
  </w:num>
  <w:num w:numId="13">
    <w:abstractNumId w:val="27"/>
  </w:num>
  <w:num w:numId="14">
    <w:abstractNumId w:val="19"/>
  </w:num>
  <w:num w:numId="15">
    <w:abstractNumId w:val="15"/>
  </w:num>
  <w:num w:numId="16">
    <w:abstractNumId w:val="14"/>
  </w:num>
  <w:num w:numId="17">
    <w:abstractNumId w:val="25"/>
  </w:num>
  <w:num w:numId="18">
    <w:abstractNumId w:val="13"/>
  </w:num>
  <w:num w:numId="19">
    <w:abstractNumId w:val="16"/>
  </w:num>
  <w:num w:numId="20">
    <w:abstractNumId w:val="7"/>
  </w:num>
  <w:num w:numId="21">
    <w:abstractNumId w:val="6"/>
  </w:num>
  <w:num w:numId="22">
    <w:abstractNumId w:val="0"/>
  </w:num>
  <w:num w:numId="23">
    <w:abstractNumId w:val="1"/>
  </w:num>
  <w:num w:numId="24">
    <w:abstractNumId w:val="15"/>
  </w:num>
  <w:num w:numId="25">
    <w:abstractNumId w:val="15"/>
  </w:num>
  <w:num w:numId="26">
    <w:abstractNumId w:val="15"/>
  </w:num>
  <w:num w:numId="27">
    <w:abstractNumId w:val="15"/>
  </w:num>
  <w:num w:numId="28">
    <w:abstractNumId w:val="15"/>
  </w:num>
  <w:num w:numId="29">
    <w:abstractNumId w:val="15"/>
  </w:num>
  <w:num w:numId="30">
    <w:abstractNumId w:val="15"/>
  </w:num>
  <w:num w:numId="31">
    <w:abstractNumId w:val="15"/>
  </w:num>
  <w:num w:numId="32">
    <w:abstractNumId w:val="15"/>
  </w:num>
  <w:num w:numId="33">
    <w:abstractNumId w:val="15"/>
  </w:num>
  <w:num w:numId="34">
    <w:abstractNumId w:val="15"/>
  </w:num>
  <w:num w:numId="35">
    <w:abstractNumId w:val="2"/>
  </w:num>
  <w:num w:numId="36">
    <w:abstractNumId w:val="4"/>
  </w:num>
  <w:num w:numId="37">
    <w:abstractNumId w:val="21"/>
  </w:num>
  <w:num w:numId="38">
    <w:abstractNumId w:val="18"/>
  </w:num>
  <w:num w:numId="39">
    <w:abstractNumId w:val="21"/>
  </w:num>
  <w:num w:numId="40">
    <w:abstractNumId w:val="24"/>
  </w:num>
  <w:num w:numId="41">
    <w:abstractNumId w:val="12"/>
  </w:num>
  <w:num w:numId="42">
    <w:abstractNumId w:val="29"/>
  </w:num>
  <w:num w:numId="43">
    <w:abstractNumId w:val="30"/>
  </w:num>
  <w:num w:numId="4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trackRevision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XmlVersion" w:val="Empty"/>
  </w:docVars>
  <w:rsids>
    <w:rsidRoot w:val="00E40E29"/>
    <w:rsid w:val="000002C1"/>
    <w:rsid w:val="00000770"/>
    <w:rsid w:val="0000147C"/>
    <w:rsid w:val="000019A6"/>
    <w:rsid w:val="0000342D"/>
    <w:rsid w:val="00003757"/>
    <w:rsid w:val="00004E59"/>
    <w:rsid w:val="000054A2"/>
    <w:rsid w:val="00005A69"/>
    <w:rsid w:val="00010AF7"/>
    <w:rsid w:val="00011104"/>
    <w:rsid w:val="00011502"/>
    <w:rsid w:val="00014F47"/>
    <w:rsid w:val="00015400"/>
    <w:rsid w:val="00015CF7"/>
    <w:rsid w:val="00015ED9"/>
    <w:rsid w:val="00016FFB"/>
    <w:rsid w:val="00017C3D"/>
    <w:rsid w:val="000202B0"/>
    <w:rsid w:val="00021AC2"/>
    <w:rsid w:val="000233A3"/>
    <w:rsid w:val="0002379A"/>
    <w:rsid w:val="00023C58"/>
    <w:rsid w:val="00023C6B"/>
    <w:rsid w:val="00026AEC"/>
    <w:rsid w:val="00026C40"/>
    <w:rsid w:val="000330A2"/>
    <w:rsid w:val="0003313D"/>
    <w:rsid w:val="00033B69"/>
    <w:rsid w:val="00034095"/>
    <w:rsid w:val="00034260"/>
    <w:rsid w:val="000350F0"/>
    <w:rsid w:val="00036182"/>
    <w:rsid w:val="000405E2"/>
    <w:rsid w:val="00040C70"/>
    <w:rsid w:val="00040F76"/>
    <w:rsid w:val="00041518"/>
    <w:rsid w:val="00042936"/>
    <w:rsid w:val="00042C7D"/>
    <w:rsid w:val="0004555B"/>
    <w:rsid w:val="0004636E"/>
    <w:rsid w:val="00047468"/>
    <w:rsid w:val="00047BE7"/>
    <w:rsid w:val="00047C67"/>
    <w:rsid w:val="000512A9"/>
    <w:rsid w:val="00054A89"/>
    <w:rsid w:val="00054FA3"/>
    <w:rsid w:val="000558ED"/>
    <w:rsid w:val="00056BA0"/>
    <w:rsid w:val="00057868"/>
    <w:rsid w:val="00061FE7"/>
    <w:rsid w:val="00063C2B"/>
    <w:rsid w:val="00066C77"/>
    <w:rsid w:val="00071922"/>
    <w:rsid w:val="00072344"/>
    <w:rsid w:val="00073960"/>
    <w:rsid w:val="0007434E"/>
    <w:rsid w:val="00075C13"/>
    <w:rsid w:val="00076DF4"/>
    <w:rsid w:val="00077C94"/>
    <w:rsid w:val="00080F00"/>
    <w:rsid w:val="00081A20"/>
    <w:rsid w:val="00082D7D"/>
    <w:rsid w:val="00085BED"/>
    <w:rsid w:val="000866F5"/>
    <w:rsid w:val="00086B77"/>
    <w:rsid w:val="0008764E"/>
    <w:rsid w:val="00087938"/>
    <w:rsid w:val="0009092C"/>
    <w:rsid w:val="00090A4E"/>
    <w:rsid w:val="00090A56"/>
    <w:rsid w:val="000912C0"/>
    <w:rsid w:val="00093417"/>
    <w:rsid w:val="00093D47"/>
    <w:rsid w:val="00094A17"/>
    <w:rsid w:val="000965B1"/>
    <w:rsid w:val="00097620"/>
    <w:rsid w:val="00097E90"/>
    <w:rsid w:val="000A07FE"/>
    <w:rsid w:val="000A16B1"/>
    <w:rsid w:val="000A1A53"/>
    <w:rsid w:val="000A28A1"/>
    <w:rsid w:val="000A2B1B"/>
    <w:rsid w:val="000A38AE"/>
    <w:rsid w:val="000A3C8A"/>
    <w:rsid w:val="000A48FD"/>
    <w:rsid w:val="000A5544"/>
    <w:rsid w:val="000A60F3"/>
    <w:rsid w:val="000A6192"/>
    <w:rsid w:val="000A64ED"/>
    <w:rsid w:val="000A730D"/>
    <w:rsid w:val="000B03B5"/>
    <w:rsid w:val="000B0C0C"/>
    <w:rsid w:val="000B1AAD"/>
    <w:rsid w:val="000B1F00"/>
    <w:rsid w:val="000B2F18"/>
    <w:rsid w:val="000B48CE"/>
    <w:rsid w:val="000B5837"/>
    <w:rsid w:val="000B7869"/>
    <w:rsid w:val="000C095B"/>
    <w:rsid w:val="000C28A3"/>
    <w:rsid w:val="000C5CE6"/>
    <w:rsid w:val="000C61E0"/>
    <w:rsid w:val="000C7D34"/>
    <w:rsid w:val="000D0213"/>
    <w:rsid w:val="000D035F"/>
    <w:rsid w:val="000D0EC5"/>
    <w:rsid w:val="000D35F9"/>
    <w:rsid w:val="000D46CC"/>
    <w:rsid w:val="000D498B"/>
    <w:rsid w:val="000D51CA"/>
    <w:rsid w:val="000D5507"/>
    <w:rsid w:val="000D5793"/>
    <w:rsid w:val="000D75EE"/>
    <w:rsid w:val="000E09C1"/>
    <w:rsid w:val="000E14AF"/>
    <w:rsid w:val="000E1FF3"/>
    <w:rsid w:val="000E2D80"/>
    <w:rsid w:val="000E3A99"/>
    <w:rsid w:val="000E4AD2"/>
    <w:rsid w:val="000E5678"/>
    <w:rsid w:val="000E5EAE"/>
    <w:rsid w:val="000E7477"/>
    <w:rsid w:val="000E787D"/>
    <w:rsid w:val="000F0158"/>
    <w:rsid w:val="000F1316"/>
    <w:rsid w:val="000F13A6"/>
    <w:rsid w:val="000F20A4"/>
    <w:rsid w:val="000F238F"/>
    <w:rsid w:val="000F3D54"/>
    <w:rsid w:val="000F474E"/>
    <w:rsid w:val="000F4BD8"/>
    <w:rsid w:val="000F4FC5"/>
    <w:rsid w:val="000F6920"/>
    <w:rsid w:val="000F7B6C"/>
    <w:rsid w:val="0010025A"/>
    <w:rsid w:val="00100BA0"/>
    <w:rsid w:val="0010369D"/>
    <w:rsid w:val="0010370C"/>
    <w:rsid w:val="0010375E"/>
    <w:rsid w:val="0010482A"/>
    <w:rsid w:val="00105387"/>
    <w:rsid w:val="001063CF"/>
    <w:rsid w:val="00110231"/>
    <w:rsid w:val="00112381"/>
    <w:rsid w:val="00112415"/>
    <w:rsid w:val="001129A5"/>
    <w:rsid w:val="001145EF"/>
    <w:rsid w:val="001155DF"/>
    <w:rsid w:val="00117543"/>
    <w:rsid w:val="00120734"/>
    <w:rsid w:val="00120C5A"/>
    <w:rsid w:val="0012142C"/>
    <w:rsid w:val="001268A6"/>
    <w:rsid w:val="00126C40"/>
    <w:rsid w:val="001324D2"/>
    <w:rsid w:val="00133A20"/>
    <w:rsid w:val="00134E9F"/>
    <w:rsid w:val="001352F1"/>
    <w:rsid w:val="00136561"/>
    <w:rsid w:val="00136CD0"/>
    <w:rsid w:val="0013723F"/>
    <w:rsid w:val="001378B2"/>
    <w:rsid w:val="001407DC"/>
    <w:rsid w:val="00140FDF"/>
    <w:rsid w:val="0014152A"/>
    <w:rsid w:val="0014339D"/>
    <w:rsid w:val="00143748"/>
    <w:rsid w:val="00147E40"/>
    <w:rsid w:val="0015001A"/>
    <w:rsid w:val="00150646"/>
    <w:rsid w:val="001526E2"/>
    <w:rsid w:val="001539D0"/>
    <w:rsid w:val="00154369"/>
    <w:rsid w:val="00154867"/>
    <w:rsid w:val="00154870"/>
    <w:rsid w:val="001552A6"/>
    <w:rsid w:val="001556EB"/>
    <w:rsid w:val="00156D44"/>
    <w:rsid w:val="00157982"/>
    <w:rsid w:val="001610AE"/>
    <w:rsid w:val="00161510"/>
    <w:rsid w:val="00161890"/>
    <w:rsid w:val="00162069"/>
    <w:rsid w:val="00162078"/>
    <w:rsid w:val="001634FC"/>
    <w:rsid w:val="00163548"/>
    <w:rsid w:val="001639DF"/>
    <w:rsid w:val="001659CE"/>
    <w:rsid w:val="0017117D"/>
    <w:rsid w:val="00172C2C"/>
    <w:rsid w:val="001738B7"/>
    <w:rsid w:val="00174D0C"/>
    <w:rsid w:val="00174ECC"/>
    <w:rsid w:val="0017513C"/>
    <w:rsid w:val="00175143"/>
    <w:rsid w:val="00177471"/>
    <w:rsid w:val="00177FC7"/>
    <w:rsid w:val="00180309"/>
    <w:rsid w:val="001804A5"/>
    <w:rsid w:val="00181E3A"/>
    <w:rsid w:val="00182DE6"/>
    <w:rsid w:val="001848B6"/>
    <w:rsid w:val="00184E96"/>
    <w:rsid w:val="00186DD5"/>
    <w:rsid w:val="00186F75"/>
    <w:rsid w:val="00190802"/>
    <w:rsid w:val="00191405"/>
    <w:rsid w:val="00193A75"/>
    <w:rsid w:val="00193B3D"/>
    <w:rsid w:val="00193B53"/>
    <w:rsid w:val="0019408B"/>
    <w:rsid w:val="001948DF"/>
    <w:rsid w:val="001952FE"/>
    <w:rsid w:val="00196EBD"/>
    <w:rsid w:val="00197470"/>
    <w:rsid w:val="001A0B12"/>
    <w:rsid w:val="001A4AEE"/>
    <w:rsid w:val="001A4E10"/>
    <w:rsid w:val="001A7638"/>
    <w:rsid w:val="001B26E9"/>
    <w:rsid w:val="001B2FCD"/>
    <w:rsid w:val="001B3362"/>
    <w:rsid w:val="001B5549"/>
    <w:rsid w:val="001B5DEF"/>
    <w:rsid w:val="001C08EF"/>
    <w:rsid w:val="001C1FEA"/>
    <w:rsid w:val="001C25DC"/>
    <w:rsid w:val="001C3306"/>
    <w:rsid w:val="001C341C"/>
    <w:rsid w:val="001C50AF"/>
    <w:rsid w:val="001C5DFC"/>
    <w:rsid w:val="001D0CED"/>
    <w:rsid w:val="001D1A83"/>
    <w:rsid w:val="001D1E69"/>
    <w:rsid w:val="001D21A4"/>
    <w:rsid w:val="001D239A"/>
    <w:rsid w:val="001D25F1"/>
    <w:rsid w:val="001D3219"/>
    <w:rsid w:val="001D3CBE"/>
    <w:rsid w:val="001D4769"/>
    <w:rsid w:val="001D7E88"/>
    <w:rsid w:val="001E03A2"/>
    <w:rsid w:val="001E047E"/>
    <w:rsid w:val="001E07D7"/>
    <w:rsid w:val="001E1779"/>
    <w:rsid w:val="001E1E1B"/>
    <w:rsid w:val="001E22F9"/>
    <w:rsid w:val="001E4341"/>
    <w:rsid w:val="001E4DA9"/>
    <w:rsid w:val="001E4E89"/>
    <w:rsid w:val="001E50A3"/>
    <w:rsid w:val="001E660E"/>
    <w:rsid w:val="001E6DBE"/>
    <w:rsid w:val="001F004B"/>
    <w:rsid w:val="001F303E"/>
    <w:rsid w:val="001F3FB3"/>
    <w:rsid w:val="001F4178"/>
    <w:rsid w:val="001F47C4"/>
    <w:rsid w:val="001F4C3A"/>
    <w:rsid w:val="001F56B5"/>
    <w:rsid w:val="001F6356"/>
    <w:rsid w:val="001F6F89"/>
    <w:rsid w:val="001F6FEC"/>
    <w:rsid w:val="001F7574"/>
    <w:rsid w:val="002009EB"/>
    <w:rsid w:val="00200D63"/>
    <w:rsid w:val="00201936"/>
    <w:rsid w:val="00201CBF"/>
    <w:rsid w:val="00203552"/>
    <w:rsid w:val="002053F4"/>
    <w:rsid w:val="00205891"/>
    <w:rsid w:val="00205983"/>
    <w:rsid w:val="00215692"/>
    <w:rsid w:val="00220763"/>
    <w:rsid w:val="00221266"/>
    <w:rsid w:val="002216FD"/>
    <w:rsid w:val="00222555"/>
    <w:rsid w:val="00222F85"/>
    <w:rsid w:val="00224CC5"/>
    <w:rsid w:val="00224F35"/>
    <w:rsid w:val="00224F6E"/>
    <w:rsid w:val="00225DCB"/>
    <w:rsid w:val="002273E8"/>
    <w:rsid w:val="00227566"/>
    <w:rsid w:val="0022779E"/>
    <w:rsid w:val="0023007E"/>
    <w:rsid w:val="00230842"/>
    <w:rsid w:val="00230D34"/>
    <w:rsid w:val="00232A5A"/>
    <w:rsid w:val="00233492"/>
    <w:rsid w:val="002337FD"/>
    <w:rsid w:val="00233FC4"/>
    <w:rsid w:val="00235577"/>
    <w:rsid w:val="0023704C"/>
    <w:rsid w:val="00237B93"/>
    <w:rsid w:val="00242449"/>
    <w:rsid w:val="002425CE"/>
    <w:rsid w:val="00242D76"/>
    <w:rsid w:val="002435F5"/>
    <w:rsid w:val="00244BD6"/>
    <w:rsid w:val="002452DF"/>
    <w:rsid w:val="002454C2"/>
    <w:rsid w:val="0024597D"/>
    <w:rsid w:val="00245B1D"/>
    <w:rsid w:val="002472A4"/>
    <w:rsid w:val="002477DB"/>
    <w:rsid w:val="00247818"/>
    <w:rsid w:val="00254499"/>
    <w:rsid w:val="002559F6"/>
    <w:rsid w:val="0025631A"/>
    <w:rsid w:val="00256578"/>
    <w:rsid w:val="00256FA2"/>
    <w:rsid w:val="002609B4"/>
    <w:rsid w:val="00261918"/>
    <w:rsid w:val="00263327"/>
    <w:rsid w:val="00263643"/>
    <w:rsid w:val="00263739"/>
    <w:rsid w:val="00265E8C"/>
    <w:rsid w:val="002668B7"/>
    <w:rsid w:val="00267C12"/>
    <w:rsid w:val="00267F34"/>
    <w:rsid w:val="00271643"/>
    <w:rsid w:val="002727F8"/>
    <w:rsid w:val="00272C2B"/>
    <w:rsid w:val="0027306A"/>
    <w:rsid w:val="0027383B"/>
    <w:rsid w:val="00273B8F"/>
    <w:rsid w:val="0027431F"/>
    <w:rsid w:val="00275F6A"/>
    <w:rsid w:val="00276331"/>
    <w:rsid w:val="00277BE8"/>
    <w:rsid w:val="002815E1"/>
    <w:rsid w:val="002816C6"/>
    <w:rsid w:val="00283904"/>
    <w:rsid w:val="0028688F"/>
    <w:rsid w:val="00286AD9"/>
    <w:rsid w:val="0028715A"/>
    <w:rsid w:val="002878B0"/>
    <w:rsid w:val="00287E0D"/>
    <w:rsid w:val="00287EC6"/>
    <w:rsid w:val="00291A5C"/>
    <w:rsid w:val="00292F59"/>
    <w:rsid w:val="00295D7E"/>
    <w:rsid w:val="00297157"/>
    <w:rsid w:val="002A02B8"/>
    <w:rsid w:val="002A1614"/>
    <w:rsid w:val="002A45AE"/>
    <w:rsid w:val="002A4AF9"/>
    <w:rsid w:val="002A4F10"/>
    <w:rsid w:val="002A72A4"/>
    <w:rsid w:val="002B0339"/>
    <w:rsid w:val="002B0B72"/>
    <w:rsid w:val="002B0D7C"/>
    <w:rsid w:val="002B131F"/>
    <w:rsid w:val="002B2F65"/>
    <w:rsid w:val="002B3DE0"/>
    <w:rsid w:val="002B4B59"/>
    <w:rsid w:val="002B5758"/>
    <w:rsid w:val="002B5BB2"/>
    <w:rsid w:val="002B5D66"/>
    <w:rsid w:val="002B688E"/>
    <w:rsid w:val="002B73C7"/>
    <w:rsid w:val="002B7EB3"/>
    <w:rsid w:val="002C0142"/>
    <w:rsid w:val="002C3EE3"/>
    <w:rsid w:val="002C480E"/>
    <w:rsid w:val="002C569B"/>
    <w:rsid w:val="002C5ADC"/>
    <w:rsid w:val="002C644D"/>
    <w:rsid w:val="002C7372"/>
    <w:rsid w:val="002D013F"/>
    <w:rsid w:val="002D0510"/>
    <w:rsid w:val="002D132F"/>
    <w:rsid w:val="002D34FE"/>
    <w:rsid w:val="002D5577"/>
    <w:rsid w:val="002D55A5"/>
    <w:rsid w:val="002D5F90"/>
    <w:rsid w:val="002D75C5"/>
    <w:rsid w:val="002E1295"/>
    <w:rsid w:val="002E29BD"/>
    <w:rsid w:val="002E33BD"/>
    <w:rsid w:val="002E488A"/>
    <w:rsid w:val="002E53FE"/>
    <w:rsid w:val="002F0FC3"/>
    <w:rsid w:val="002F1A9B"/>
    <w:rsid w:val="002F4DD3"/>
    <w:rsid w:val="002F5AF1"/>
    <w:rsid w:val="002F790E"/>
    <w:rsid w:val="00300E99"/>
    <w:rsid w:val="0030249D"/>
    <w:rsid w:val="00303055"/>
    <w:rsid w:val="0030467E"/>
    <w:rsid w:val="003059CF"/>
    <w:rsid w:val="0030614C"/>
    <w:rsid w:val="0030688C"/>
    <w:rsid w:val="00306B13"/>
    <w:rsid w:val="00307429"/>
    <w:rsid w:val="00311819"/>
    <w:rsid w:val="00311C9E"/>
    <w:rsid w:val="00312502"/>
    <w:rsid w:val="0031274A"/>
    <w:rsid w:val="0031334E"/>
    <w:rsid w:val="0031479F"/>
    <w:rsid w:val="00320781"/>
    <w:rsid w:val="00322F57"/>
    <w:rsid w:val="00324094"/>
    <w:rsid w:val="00326800"/>
    <w:rsid w:val="003300D4"/>
    <w:rsid w:val="003302C3"/>
    <w:rsid w:val="00332655"/>
    <w:rsid w:val="003341C1"/>
    <w:rsid w:val="0033565E"/>
    <w:rsid w:val="00340712"/>
    <w:rsid w:val="00340E07"/>
    <w:rsid w:val="0034400B"/>
    <w:rsid w:val="00345010"/>
    <w:rsid w:val="00345539"/>
    <w:rsid w:val="00346AD7"/>
    <w:rsid w:val="0034779E"/>
    <w:rsid w:val="00347E91"/>
    <w:rsid w:val="003504BE"/>
    <w:rsid w:val="00351F2C"/>
    <w:rsid w:val="0035313A"/>
    <w:rsid w:val="00353CEC"/>
    <w:rsid w:val="003566ED"/>
    <w:rsid w:val="003568D1"/>
    <w:rsid w:val="00357787"/>
    <w:rsid w:val="00360477"/>
    <w:rsid w:val="003612AC"/>
    <w:rsid w:val="003616C6"/>
    <w:rsid w:val="00361AC2"/>
    <w:rsid w:val="00361D4F"/>
    <w:rsid w:val="0036242A"/>
    <w:rsid w:val="003651D8"/>
    <w:rsid w:val="0036577A"/>
    <w:rsid w:val="0036690C"/>
    <w:rsid w:val="00371948"/>
    <w:rsid w:val="00371A57"/>
    <w:rsid w:val="00371BAA"/>
    <w:rsid w:val="003760F1"/>
    <w:rsid w:val="00376AFA"/>
    <w:rsid w:val="00376F03"/>
    <w:rsid w:val="0038093B"/>
    <w:rsid w:val="003810CB"/>
    <w:rsid w:val="00381710"/>
    <w:rsid w:val="00382CC3"/>
    <w:rsid w:val="0038320F"/>
    <w:rsid w:val="003847E6"/>
    <w:rsid w:val="003853B0"/>
    <w:rsid w:val="00386ED2"/>
    <w:rsid w:val="003873C7"/>
    <w:rsid w:val="00395CE9"/>
    <w:rsid w:val="00396CFB"/>
    <w:rsid w:val="00397A1B"/>
    <w:rsid w:val="003A0CF1"/>
    <w:rsid w:val="003A0D98"/>
    <w:rsid w:val="003A3B44"/>
    <w:rsid w:val="003A438D"/>
    <w:rsid w:val="003B0614"/>
    <w:rsid w:val="003B0698"/>
    <w:rsid w:val="003B23C0"/>
    <w:rsid w:val="003B2AAE"/>
    <w:rsid w:val="003B69ED"/>
    <w:rsid w:val="003B6B3D"/>
    <w:rsid w:val="003C0D6F"/>
    <w:rsid w:val="003C2921"/>
    <w:rsid w:val="003C2CDC"/>
    <w:rsid w:val="003C4973"/>
    <w:rsid w:val="003C7157"/>
    <w:rsid w:val="003C760B"/>
    <w:rsid w:val="003C7F54"/>
    <w:rsid w:val="003D15E6"/>
    <w:rsid w:val="003D2EB9"/>
    <w:rsid w:val="003D42FE"/>
    <w:rsid w:val="003D6650"/>
    <w:rsid w:val="003D6691"/>
    <w:rsid w:val="003D6E6E"/>
    <w:rsid w:val="003D7A3B"/>
    <w:rsid w:val="003E097A"/>
    <w:rsid w:val="003E3705"/>
    <w:rsid w:val="003E3933"/>
    <w:rsid w:val="003E3F5C"/>
    <w:rsid w:val="003E4718"/>
    <w:rsid w:val="003E5683"/>
    <w:rsid w:val="003E60E1"/>
    <w:rsid w:val="003F0862"/>
    <w:rsid w:val="003F140F"/>
    <w:rsid w:val="003F22C5"/>
    <w:rsid w:val="003F5101"/>
    <w:rsid w:val="003F554B"/>
    <w:rsid w:val="003F5C5C"/>
    <w:rsid w:val="003F623C"/>
    <w:rsid w:val="003F72F3"/>
    <w:rsid w:val="003F762E"/>
    <w:rsid w:val="00400C90"/>
    <w:rsid w:val="00401224"/>
    <w:rsid w:val="00402F1A"/>
    <w:rsid w:val="0040324B"/>
    <w:rsid w:val="00403C2E"/>
    <w:rsid w:val="00403E42"/>
    <w:rsid w:val="0040485B"/>
    <w:rsid w:val="00406175"/>
    <w:rsid w:val="0040729A"/>
    <w:rsid w:val="00407C9C"/>
    <w:rsid w:val="00414418"/>
    <w:rsid w:val="00415269"/>
    <w:rsid w:val="00415D48"/>
    <w:rsid w:val="00416532"/>
    <w:rsid w:val="00416D3D"/>
    <w:rsid w:val="00417097"/>
    <w:rsid w:val="00420BDD"/>
    <w:rsid w:val="00420CA7"/>
    <w:rsid w:val="00422243"/>
    <w:rsid w:val="00422349"/>
    <w:rsid w:val="00422B2C"/>
    <w:rsid w:val="004230B7"/>
    <w:rsid w:val="00425114"/>
    <w:rsid w:val="00426426"/>
    <w:rsid w:val="004279EF"/>
    <w:rsid w:val="00430E90"/>
    <w:rsid w:val="00432917"/>
    <w:rsid w:val="00433271"/>
    <w:rsid w:val="00433C35"/>
    <w:rsid w:val="004348B0"/>
    <w:rsid w:val="004348F3"/>
    <w:rsid w:val="00435EA3"/>
    <w:rsid w:val="004367A4"/>
    <w:rsid w:val="00436990"/>
    <w:rsid w:val="00440317"/>
    <w:rsid w:val="0044196F"/>
    <w:rsid w:val="00441E26"/>
    <w:rsid w:val="004428D3"/>
    <w:rsid w:val="00443705"/>
    <w:rsid w:val="00444478"/>
    <w:rsid w:val="00445CEC"/>
    <w:rsid w:val="004460C6"/>
    <w:rsid w:val="004469C4"/>
    <w:rsid w:val="0044765A"/>
    <w:rsid w:val="004501D2"/>
    <w:rsid w:val="004519A6"/>
    <w:rsid w:val="00451C15"/>
    <w:rsid w:val="00452858"/>
    <w:rsid w:val="004528FD"/>
    <w:rsid w:val="00452CA8"/>
    <w:rsid w:val="004538F2"/>
    <w:rsid w:val="00453906"/>
    <w:rsid w:val="004540C3"/>
    <w:rsid w:val="00454CBE"/>
    <w:rsid w:val="00455735"/>
    <w:rsid w:val="00456A9D"/>
    <w:rsid w:val="00456F31"/>
    <w:rsid w:val="00460129"/>
    <w:rsid w:val="00462704"/>
    <w:rsid w:val="004630DE"/>
    <w:rsid w:val="00463ED3"/>
    <w:rsid w:val="00464670"/>
    <w:rsid w:val="00467999"/>
    <w:rsid w:val="00467B21"/>
    <w:rsid w:val="00467B56"/>
    <w:rsid w:val="00470DCC"/>
    <w:rsid w:val="004713CC"/>
    <w:rsid w:val="0047190F"/>
    <w:rsid w:val="0047223E"/>
    <w:rsid w:val="0047301B"/>
    <w:rsid w:val="00473104"/>
    <w:rsid w:val="0047355B"/>
    <w:rsid w:val="00473C31"/>
    <w:rsid w:val="00473FE8"/>
    <w:rsid w:val="00474D50"/>
    <w:rsid w:val="00475F59"/>
    <w:rsid w:val="00476433"/>
    <w:rsid w:val="004767A2"/>
    <w:rsid w:val="00476A26"/>
    <w:rsid w:val="0048021F"/>
    <w:rsid w:val="0048136D"/>
    <w:rsid w:val="00483F4A"/>
    <w:rsid w:val="004907E8"/>
    <w:rsid w:val="00490B05"/>
    <w:rsid w:val="00490B95"/>
    <w:rsid w:val="00490DA9"/>
    <w:rsid w:val="00491C50"/>
    <w:rsid w:val="00492083"/>
    <w:rsid w:val="00493211"/>
    <w:rsid w:val="00493459"/>
    <w:rsid w:val="00495377"/>
    <w:rsid w:val="004954D4"/>
    <w:rsid w:val="00497DCE"/>
    <w:rsid w:val="004A1C1A"/>
    <w:rsid w:val="004A1C21"/>
    <w:rsid w:val="004A3748"/>
    <w:rsid w:val="004A3B0A"/>
    <w:rsid w:val="004A3D5F"/>
    <w:rsid w:val="004A4CC8"/>
    <w:rsid w:val="004A5456"/>
    <w:rsid w:val="004B225F"/>
    <w:rsid w:val="004B230A"/>
    <w:rsid w:val="004B3720"/>
    <w:rsid w:val="004B55DE"/>
    <w:rsid w:val="004B5955"/>
    <w:rsid w:val="004B6543"/>
    <w:rsid w:val="004B6DAD"/>
    <w:rsid w:val="004B7846"/>
    <w:rsid w:val="004B7B79"/>
    <w:rsid w:val="004B7F9F"/>
    <w:rsid w:val="004C2AE6"/>
    <w:rsid w:val="004C339D"/>
    <w:rsid w:val="004C3F93"/>
    <w:rsid w:val="004C413C"/>
    <w:rsid w:val="004C4367"/>
    <w:rsid w:val="004C613B"/>
    <w:rsid w:val="004C6953"/>
    <w:rsid w:val="004C7985"/>
    <w:rsid w:val="004C7E93"/>
    <w:rsid w:val="004C7F5D"/>
    <w:rsid w:val="004D026F"/>
    <w:rsid w:val="004D037F"/>
    <w:rsid w:val="004D09F1"/>
    <w:rsid w:val="004D0FA2"/>
    <w:rsid w:val="004D399F"/>
    <w:rsid w:val="004D4BD8"/>
    <w:rsid w:val="004D5E24"/>
    <w:rsid w:val="004D7021"/>
    <w:rsid w:val="004D757D"/>
    <w:rsid w:val="004D771A"/>
    <w:rsid w:val="004D7F6E"/>
    <w:rsid w:val="004E0029"/>
    <w:rsid w:val="004E12E4"/>
    <w:rsid w:val="004E15B4"/>
    <w:rsid w:val="004E28E6"/>
    <w:rsid w:val="004E3021"/>
    <w:rsid w:val="004E47E1"/>
    <w:rsid w:val="004E6535"/>
    <w:rsid w:val="004E716E"/>
    <w:rsid w:val="004E718D"/>
    <w:rsid w:val="004E76EE"/>
    <w:rsid w:val="004F0A57"/>
    <w:rsid w:val="004F35BB"/>
    <w:rsid w:val="004F3CA0"/>
    <w:rsid w:val="004F5E64"/>
    <w:rsid w:val="004F6BF2"/>
    <w:rsid w:val="004F75D3"/>
    <w:rsid w:val="005015AA"/>
    <w:rsid w:val="00501D3C"/>
    <w:rsid w:val="005026C7"/>
    <w:rsid w:val="00502A1F"/>
    <w:rsid w:val="005032DC"/>
    <w:rsid w:val="00511AD4"/>
    <w:rsid w:val="0051346B"/>
    <w:rsid w:val="00513A71"/>
    <w:rsid w:val="005140AE"/>
    <w:rsid w:val="00515737"/>
    <w:rsid w:val="00515968"/>
    <w:rsid w:val="00517008"/>
    <w:rsid w:val="00517EEB"/>
    <w:rsid w:val="00517FE1"/>
    <w:rsid w:val="00521070"/>
    <w:rsid w:val="005210E5"/>
    <w:rsid w:val="00522E70"/>
    <w:rsid w:val="00523B3D"/>
    <w:rsid w:val="00524878"/>
    <w:rsid w:val="00524AF5"/>
    <w:rsid w:val="005250EC"/>
    <w:rsid w:val="00525824"/>
    <w:rsid w:val="00526C1D"/>
    <w:rsid w:val="00526E96"/>
    <w:rsid w:val="00527466"/>
    <w:rsid w:val="005275FA"/>
    <w:rsid w:val="0052772A"/>
    <w:rsid w:val="00527785"/>
    <w:rsid w:val="005302FE"/>
    <w:rsid w:val="00530C79"/>
    <w:rsid w:val="00531747"/>
    <w:rsid w:val="00531AC1"/>
    <w:rsid w:val="0053213A"/>
    <w:rsid w:val="00533938"/>
    <w:rsid w:val="00533DD9"/>
    <w:rsid w:val="00534453"/>
    <w:rsid w:val="00535790"/>
    <w:rsid w:val="005359DF"/>
    <w:rsid w:val="005368BC"/>
    <w:rsid w:val="0054062F"/>
    <w:rsid w:val="005422BB"/>
    <w:rsid w:val="00542EDE"/>
    <w:rsid w:val="005463CC"/>
    <w:rsid w:val="00546F5C"/>
    <w:rsid w:val="00551234"/>
    <w:rsid w:val="00551F7B"/>
    <w:rsid w:val="0055250C"/>
    <w:rsid w:val="00553C42"/>
    <w:rsid w:val="00554F96"/>
    <w:rsid w:val="00556A72"/>
    <w:rsid w:val="00557B61"/>
    <w:rsid w:val="00560AD7"/>
    <w:rsid w:val="00561E34"/>
    <w:rsid w:val="00562977"/>
    <w:rsid w:val="00562E37"/>
    <w:rsid w:val="00566B17"/>
    <w:rsid w:val="00567032"/>
    <w:rsid w:val="005679C3"/>
    <w:rsid w:val="00571CC9"/>
    <w:rsid w:val="0057293E"/>
    <w:rsid w:val="00572D5D"/>
    <w:rsid w:val="0057561B"/>
    <w:rsid w:val="00576C18"/>
    <w:rsid w:val="005776EA"/>
    <w:rsid w:val="00577EE6"/>
    <w:rsid w:val="00580052"/>
    <w:rsid w:val="0058068F"/>
    <w:rsid w:val="005823B1"/>
    <w:rsid w:val="00583991"/>
    <w:rsid w:val="00583AE4"/>
    <w:rsid w:val="00583F57"/>
    <w:rsid w:val="00586949"/>
    <w:rsid w:val="00587AC1"/>
    <w:rsid w:val="00590BBD"/>
    <w:rsid w:val="00592E97"/>
    <w:rsid w:val="00593E38"/>
    <w:rsid w:val="005947D4"/>
    <w:rsid w:val="00594962"/>
    <w:rsid w:val="00596539"/>
    <w:rsid w:val="005A17B2"/>
    <w:rsid w:val="005A1A05"/>
    <w:rsid w:val="005A63D2"/>
    <w:rsid w:val="005A6C0D"/>
    <w:rsid w:val="005B16B8"/>
    <w:rsid w:val="005B18D3"/>
    <w:rsid w:val="005B3264"/>
    <w:rsid w:val="005B4C73"/>
    <w:rsid w:val="005B5AC1"/>
    <w:rsid w:val="005B73AA"/>
    <w:rsid w:val="005B7912"/>
    <w:rsid w:val="005C0431"/>
    <w:rsid w:val="005C236C"/>
    <w:rsid w:val="005C3419"/>
    <w:rsid w:val="005C4776"/>
    <w:rsid w:val="005C5501"/>
    <w:rsid w:val="005C55E0"/>
    <w:rsid w:val="005C7E35"/>
    <w:rsid w:val="005D0275"/>
    <w:rsid w:val="005D0B48"/>
    <w:rsid w:val="005D3F53"/>
    <w:rsid w:val="005D430F"/>
    <w:rsid w:val="005D471E"/>
    <w:rsid w:val="005D5544"/>
    <w:rsid w:val="005D566D"/>
    <w:rsid w:val="005D7FBA"/>
    <w:rsid w:val="005E0407"/>
    <w:rsid w:val="005E11E2"/>
    <w:rsid w:val="005E3202"/>
    <w:rsid w:val="005E33CE"/>
    <w:rsid w:val="005E7134"/>
    <w:rsid w:val="005F0282"/>
    <w:rsid w:val="005F10B7"/>
    <w:rsid w:val="005F12C7"/>
    <w:rsid w:val="005F13FB"/>
    <w:rsid w:val="005F1837"/>
    <w:rsid w:val="005F1919"/>
    <w:rsid w:val="005F3A6E"/>
    <w:rsid w:val="005F3C8C"/>
    <w:rsid w:val="005F472D"/>
    <w:rsid w:val="005F69A0"/>
    <w:rsid w:val="005F7D7D"/>
    <w:rsid w:val="00600047"/>
    <w:rsid w:val="0060020E"/>
    <w:rsid w:val="006005DF"/>
    <w:rsid w:val="00602496"/>
    <w:rsid w:val="00602E11"/>
    <w:rsid w:val="006033E6"/>
    <w:rsid w:val="006102EB"/>
    <w:rsid w:val="0061091B"/>
    <w:rsid w:val="00612FE3"/>
    <w:rsid w:val="00616046"/>
    <w:rsid w:val="0061641D"/>
    <w:rsid w:val="00617EB2"/>
    <w:rsid w:val="00621596"/>
    <w:rsid w:val="00621F7F"/>
    <w:rsid w:val="00623901"/>
    <w:rsid w:val="006239D7"/>
    <w:rsid w:val="0062495E"/>
    <w:rsid w:val="00625292"/>
    <w:rsid w:val="00626B44"/>
    <w:rsid w:val="00627F5D"/>
    <w:rsid w:val="00631003"/>
    <w:rsid w:val="00631179"/>
    <w:rsid w:val="00631614"/>
    <w:rsid w:val="00631966"/>
    <w:rsid w:val="00631C1D"/>
    <w:rsid w:val="00632DDD"/>
    <w:rsid w:val="00635E24"/>
    <w:rsid w:val="00637761"/>
    <w:rsid w:val="00637C46"/>
    <w:rsid w:val="00637DCA"/>
    <w:rsid w:val="00641AE4"/>
    <w:rsid w:val="0064216E"/>
    <w:rsid w:val="00642DC4"/>
    <w:rsid w:val="0064420A"/>
    <w:rsid w:val="006474A0"/>
    <w:rsid w:val="006507EA"/>
    <w:rsid w:val="00651180"/>
    <w:rsid w:val="0065185B"/>
    <w:rsid w:val="00653CD7"/>
    <w:rsid w:val="00654148"/>
    <w:rsid w:val="0065516B"/>
    <w:rsid w:val="00655882"/>
    <w:rsid w:val="00656E85"/>
    <w:rsid w:val="0065724B"/>
    <w:rsid w:val="00657CF8"/>
    <w:rsid w:val="0066004A"/>
    <w:rsid w:val="00662112"/>
    <w:rsid w:val="00662D6D"/>
    <w:rsid w:val="0066337E"/>
    <w:rsid w:val="006671BB"/>
    <w:rsid w:val="0066781F"/>
    <w:rsid w:val="006724AA"/>
    <w:rsid w:val="00672FA0"/>
    <w:rsid w:val="006748A4"/>
    <w:rsid w:val="00674C0E"/>
    <w:rsid w:val="0067563C"/>
    <w:rsid w:val="00675E70"/>
    <w:rsid w:val="00675F4C"/>
    <w:rsid w:val="00675FB6"/>
    <w:rsid w:val="006761E1"/>
    <w:rsid w:val="006768C7"/>
    <w:rsid w:val="00677800"/>
    <w:rsid w:val="00677F1F"/>
    <w:rsid w:val="00681588"/>
    <w:rsid w:val="00681667"/>
    <w:rsid w:val="00681E02"/>
    <w:rsid w:val="0068341D"/>
    <w:rsid w:val="006835F9"/>
    <w:rsid w:val="00683E0A"/>
    <w:rsid w:val="00684B34"/>
    <w:rsid w:val="00686515"/>
    <w:rsid w:val="00691628"/>
    <w:rsid w:val="00694237"/>
    <w:rsid w:val="00694B2A"/>
    <w:rsid w:val="0069655E"/>
    <w:rsid w:val="00696A1B"/>
    <w:rsid w:val="006A00B1"/>
    <w:rsid w:val="006A202A"/>
    <w:rsid w:val="006A33FE"/>
    <w:rsid w:val="006A4492"/>
    <w:rsid w:val="006A46F6"/>
    <w:rsid w:val="006A537F"/>
    <w:rsid w:val="006A5DD7"/>
    <w:rsid w:val="006A7EBB"/>
    <w:rsid w:val="006B1E2A"/>
    <w:rsid w:val="006B2994"/>
    <w:rsid w:val="006B2BF8"/>
    <w:rsid w:val="006B3295"/>
    <w:rsid w:val="006B3425"/>
    <w:rsid w:val="006B361D"/>
    <w:rsid w:val="006B3772"/>
    <w:rsid w:val="006B5B7E"/>
    <w:rsid w:val="006B7FA9"/>
    <w:rsid w:val="006C065B"/>
    <w:rsid w:val="006C10F0"/>
    <w:rsid w:val="006C225A"/>
    <w:rsid w:val="006D049B"/>
    <w:rsid w:val="006D0924"/>
    <w:rsid w:val="006D0F29"/>
    <w:rsid w:val="006D399F"/>
    <w:rsid w:val="006D4041"/>
    <w:rsid w:val="006D4B95"/>
    <w:rsid w:val="006D73EC"/>
    <w:rsid w:val="006D755C"/>
    <w:rsid w:val="006D7AAB"/>
    <w:rsid w:val="006E03EC"/>
    <w:rsid w:val="006E19BD"/>
    <w:rsid w:val="006E2262"/>
    <w:rsid w:val="006E3445"/>
    <w:rsid w:val="006E76F4"/>
    <w:rsid w:val="006E7848"/>
    <w:rsid w:val="006F0186"/>
    <w:rsid w:val="006F04F7"/>
    <w:rsid w:val="006F2049"/>
    <w:rsid w:val="006F26D8"/>
    <w:rsid w:val="006F3355"/>
    <w:rsid w:val="006F3F62"/>
    <w:rsid w:val="006F6E26"/>
    <w:rsid w:val="006F7606"/>
    <w:rsid w:val="007016B4"/>
    <w:rsid w:val="00702310"/>
    <w:rsid w:val="00702A18"/>
    <w:rsid w:val="00702A72"/>
    <w:rsid w:val="0070483C"/>
    <w:rsid w:val="00704B3A"/>
    <w:rsid w:val="00707CC8"/>
    <w:rsid w:val="00710624"/>
    <w:rsid w:val="0071081D"/>
    <w:rsid w:val="007120AA"/>
    <w:rsid w:val="00712373"/>
    <w:rsid w:val="00712EFC"/>
    <w:rsid w:val="00713A71"/>
    <w:rsid w:val="00715BE8"/>
    <w:rsid w:val="0071618D"/>
    <w:rsid w:val="0071774B"/>
    <w:rsid w:val="00717971"/>
    <w:rsid w:val="00720EC2"/>
    <w:rsid w:val="00721860"/>
    <w:rsid w:val="00721FBF"/>
    <w:rsid w:val="007221EE"/>
    <w:rsid w:val="00722E42"/>
    <w:rsid w:val="0072376F"/>
    <w:rsid w:val="00724C02"/>
    <w:rsid w:val="00724FAB"/>
    <w:rsid w:val="00724FEF"/>
    <w:rsid w:val="00726F00"/>
    <w:rsid w:val="00727019"/>
    <w:rsid w:val="007274A0"/>
    <w:rsid w:val="00730055"/>
    <w:rsid w:val="00731889"/>
    <w:rsid w:val="0073204E"/>
    <w:rsid w:val="00732B31"/>
    <w:rsid w:val="00733299"/>
    <w:rsid w:val="00737B7E"/>
    <w:rsid w:val="00737F76"/>
    <w:rsid w:val="00740C3E"/>
    <w:rsid w:val="00740DFD"/>
    <w:rsid w:val="00740E84"/>
    <w:rsid w:val="00742B64"/>
    <w:rsid w:val="00742D06"/>
    <w:rsid w:val="00744A3C"/>
    <w:rsid w:val="00744F60"/>
    <w:rsid w:val="007451FF"/>
    <w:rsid w:val="0074677D"/>
    <w:rsid w:val="00746F7D"/>
    <w:rsid w:val="007511E6"/>
    <w:rsid w:val="007533B6"/>
    <w:rsid w:val="00754636"/>
    <w:rsid w:val="007547B1"/>
    <w:rsid w:val="00755016"/>
    <w:rsid w:val="007550FF"/>
    <w:rsid w:val="007551E3"/>
    <w:rsid w:val="007559AD"/>
    <w:rsid w:val="00756D03"/>
    <w:rsid w:val="00760684"/>
    <w:rsid w:val="007615F5"/>
    <w:rsid w:val="007634C7"/>
    <w:rsid w:val="00766F7A"/>
    <w:rsid w:val="00767112"/>
    <w:rsid w:val="0076768D"/>
    <w:rsid w:val="00767E92"/>
    <w:rsid w:val="007705C5"/>
    <w:rsid w:val="00771415"/>
    <w:rsid w:val="00772678"/>
    <w:rsid w:val="00773536"/>
    <w:rsid w:val="0077357C"/>
    <w:rsid w:val="00773BAF"/>
    <w:rsid w:val="00775132"/>
    <w:rsid w:val="00775E2B"/>
    <w:rsid w:val="00776E66"/>
    <w:rsid w:val="0077716D"/>
    <w:rsid w:val="00777C37"/>
    <w:rsid w:val="00783E55"/>
    <w:rsid w:val="00784E89"/>
    <w:rsid w:val="00785EFF"/>
    <w:rsid w:val="00785F69"/>
    <w:rsid w:val="007902F8"/>
    <w:rsid w:val="00790E9F"/>
    <w:rsid w:val="00792F2B"/>
    <w:rsid w:val="00793FB0"/>
    <w:rsid w:val="007966D4"/>
    <w:rsid w:val="007A0813"/>
    <w:rsid w:val="007A0EA1"/>
    <w:rsid w:val="007A11F0"/>
    <w:rsid w:val="007A2905"/>
    <w:rsid w:val="007A3EF8"/>
    <w:rsid w:val="007A4151"/>
    <w:rsid w:val="007A60E9"/>
    <w:rsid w:val="007B05D6"/>
    <w:rsid w:val="007B1236"/>
    <w:rsid w:val="007B253C"/>
    <w:rsid w:val="007B3C16"/>
    <w:rsid w:val="007B5D4C"/>
    <w:rsid w:val="007B5EF7"/>
    <w:rsid w:val="007B6737"/>
    <w:rsid w:val="007B6A42"/>
    <w:rsid w:val="007B7161"/>
    <w:rsid w:val="007C0435"/>
    <w:rsid w:val="007C05E0"/>
    <w:rsid w:val="007C20A2"/>
    <w:rsid w:val="007C2C7E"/>
    <w:rsid w:val="007C4E19"/>
    <w:rsid w:val="007C509E"/>
    <w:rsid w:val="007D00D0"/>
    <w:rsid w:val="007D0194"/>
    <w:rsid w:val="007D1713"/>
    <w:rsid w:val="007D50E6"/>
    <w:rsid w:val="007D637F"/>
    <w:rsid w:val="007E0B2F"/>
    <w:rsid w:val="007E2103"/>
    <w:rsid w:val="007E28F5"/>
    <w:rsid w:val="007E3827"/>
    <w:rsid w:val="007E46B8"/>
    <w:rsid w:val="007E4AF6"/>
    <w:rsid w:val="007E6183"/>
    <w:rsid w:val="007E6DC1"/>
    <w:rsid w:val="007F049C"/>
    <w:rsid w:val="007F0C65"/>
    <w:rsid w:val="007F0F12"/>
    <w:rsid w:val="007F2523"/>
    <w:rsid w:val="007F3B67"/>
    <w:rsid w:val="007F57F0"/>
    <w:rsid w:val="007F5AFD"/>
    <w:rsid w:val="007F7322"/>
    <w:rsid w:val="00800083"/>
    <w:rsid w:val="00800A9D"/>
    <w:rsid w:val="00801041"/>
    <w:rsid w:val="0080189D"/>
    <w:rsid w:val="00803747"/>
    <w:rsid w:val="008046F7"/>
    <w:rsid w:val="008060B6"/>
    <w:rsid w:val="008074D2"/>
    <w:rsid w:val="00807C49"/>
    <w:rsid w:val="00807EE8"/>
    <w:rsid w:val="008105E8"/>
    <w:rsid w:val="008125AA"/>
    <w:rsid w:val="00814166"/>
    <w:rsid w:val="0081442D"/>
    <w:rsid w:val="00814C62"/>
    <w:rsid w:val="00815544"/>
    <w:rsid w:val="00817B7A"/>
    <w:rsid w:val="00817DD8"/>
    <w:rsid w:val="008222E9"/>
    <w:rsid w:val="00823341"/>
    <w:rsid w:val="00824632"/>
    <w:rsid w:val="00825534"/>
    <w:rsid w:val="0082653F"/>
    <w:rsid w:val="0082719D"/>
    <w:rsid w:val="008273B2"/>
    <w:rsid w:val="0082744E"/>
    <w:rsid w:val="00830144"/>
    <w:rsid w:val="0083037B"/>
    <w:rsid w:val="00830693"/>
    <w:rsid w:val="00831131"/>
    <w:rsid w:val="008349D0"/>
    <w:rsid w:val="008353EC"/>
    <w:rsid w:val="008357ED"/>
    <w:rsid w:val="00836C3A"/>
    <w:rsid w:val="00837894"/>
    <w:rsid w:val="008408AB"/>
    <w:rsid w:val="00842D9A"/>
    <w:rsid w:val="00844C7A"/>
    <w:rsid w:val="008456CD"/>
    <w:rsid w:val="0084717B"/>
    <w:rsid w:val="00847CCF"/>
    <w:rsid w:val="00854700"/>
    <w:rsid w:val="00855FE7"/>
    <w:rsid w:val="00856678"/>
    <w:rsid w:val="00856759"/>
    <w:rsid w:val="00856BB5"/>
    <w:rsid w:val="00856EAE"/>
    <w:rsid w:val="00857A10"/>
    <w:rsid w:val="00860385"/>
    <w:rsid w:val="00862811"/>
    <w:rsid w:val="00862D67"/>
    <w:rsid w:val="0086493C"/>
    <w:rsid w:val="0086513C"/>
    <w:rsid w:val="008654E2"/>
    <w:rsid w:val="00865628"/>
    <w:rsid w:val="008668A2"/>
    <w:rsid w:val="00870E91"/>
    <w:rsid w:val="008711E6"/>
    <w:rsid w:val="00871340"/>
    <w:rsid w:val="00873E7F"/>
    <w:rsid w:val="00874EFC"/>
    <w:rsid w:val="00876F21"/>
    <w:rsid w:val="00877400"/>
    <w:rsid w:val="008774F7"/>
    <w:rsid w:val="008815B4"/>
    <w:rsid w:val="008817D5"/>
    <w:rsid w:val="00882012"/>
    <w:rsid w:val="008821F6"/>
    <w:rsid w:val="00882D88"/>
    <w:rsid w:val="00882DD3"/>
    <w:rsid w:val="0088389C"/>
    <w:rsid w:val="00884967"/>
    <w:rsid w:val="008855EC"/>
    <w:rsid w:val="00890698"/>
    <w:rsid w:val="00890D4F"/>
    <w:rsid w:val="0089101E"/>
    <w:rsid w:val="008910CA"/>
    <w:rsid w:val="008912C1"/>
    <w:rsid w:val="0089212E"/>
    <w:rsid w:val="0089214D"/>
    <w:rsid w:val="00892A45"/>
    <w:rsid w:val="00894A35"/>
    <w:rsid w:val="00895508"/>
    <w:rsid w:val="00896BDE"/>
    <w:rsid w:val="00897CE1"/>
    <w:rsid w:val="00897E13"/>
    <w:rsid w:val="008A1A6F"/>
    <w:rsid w:val="008A27BF"/>
    <w:rsid w:val="008A301A"/>
    <w:rsid w:val="008A70AF"/>
    <w:rsid w:val="008B0754"/>
    <w:rsid w:val="008B4A45"/>
    <w:rsid w:val="008B59CA"/>
    <w:rsid w:val="008B72EB"/>
    <w:rsid w:val="008C2B4C"/>
    <w:rsid w:val="008C2C7D"/>
    <w:rsid w:val="008C6E18"/>
    <w:rsid w:val="008C7240"/>
    <w:rsid w:val="008C75C8"/>
    <w:rsid w:val="008C77F9"/>
    <w:rsid w:val="008D204B"/>
    <w:rsid w:val="008D39FB"/>
    <w:rsid w:val="008D419A"/>
    <w:rsid w:val="008D51B2"/>
    <w:rsid w:val="008D5937"/>
    <w:rsid w:val="008D70CB"/>
    <w:rsid w:val="008E0309"/>
    <w:rsid w:val="008E5491"/>
    <w:rsid w:val="008E635E"/>
    <w:rsid w:val="008E66D4"/>
    <w:rsid w:val="008E687A"/>
    <w:rsid w:val="008F0FE1"/>
    <w:rsid w:val="008F1648"/>
    <w:rsid w:val="008F2F6C"/>
    <w:rsid w:val="008F5BA7"/>
    <w:rsid w:val="008F6553"/>
    <w:rsid w:val="008F71EB"/>
    <w:rsid w:val="009014E1"/>
    <w:rsid w:val="00901B65"/>
    <w:rsid w:val="009026A3"/>
    <w:rsid w:val="00902C11"/>
    <w:rsid w:val="00904071"/>
    <w:rsid w:val="00904E02"/>
    <w:rsid w:val="009067BE"/>
    <w:rsid w:val="00906883"/>
    <w:rsid w:val="00906AE3"/>
    <w:rsid w:val="00906F00"/>
    <w:rsid w:val="00911254"/>
    <w:rsid w:val="009121BF"/>
    <w:rsid w:val="00915A67"/>
    <w:rsid w:val="009202A8"/>
    <w:rsid w:val="0092185B"/>
    <w:rsid w:val="0092473C"/>
    <w:rsid w:val="009263CC"/>
    <w:rsid w:val="009274BD"/>
    <w:rsid w:val="00931BF3"/>
    <w:rsid w:val="009333D5"/>
    <w:rsid w:val="00934697"/>
    <w:rsid w:val="009369A3"/>
    <w:rsid w:val="00936E40"/>
    <w:rsid w:val="00940C18"/>
    <w:rsid w:val="00940F34"/>
    <w:rsid w:val="0094128C"/>
    <w:rsid w:val="00941A5C"/>
    <w:rsid w:val="00941F32"/>
    <w:rsid w:val="00944175"/>
    <w:rsid w:val="0094626F"/>
    <w:rsid w:val="0094684E"/>
    <w:rsid w:val="00946E69"/>
    <w:rsid w:val="009472D1"/>
    <w:rsid w:val="00947780"/>
    <w:rsid w:val="009513BD"/>
    <w:rsid w:val="00955B0F"/>
    <w:rsid w:val="00957E01"/>
    <w:rsid w:val="00961786"/>
    <w:rsid w:val="00961B5D"/>
    <w:rsid w:val="00962C29"/>
    <w:rsid w:val="009644A3"/>
    <w:rsid w:val="009655FA"/>
    <w:rsid w:val="00965974"/>
    <w:rsid w:val="00965B7A"/>
    <w:rsid w:val="00965C90"/>
    <w:rsid w:val="0096615F"/>
    <w:rsid w:val="009666BA"/>
    <w:rsid w:val="00966915"/>
    <w:rsid w:val="00967215"/>
    <w:rsid w:val="00970795"/>
    <w:rsid w:val="00971176"/>
    <w:rsid w:val="00971679"/>
    <w:rsid w:val="00975C1A"/>
    <w:rsid w:val="00975DBB"/>
    <w:rsid w:val="009761A9"/>
    <w:rsid w:val="009800CB"/>
    <w:rsid w:val="009815CE"/>
    <w:rsid w:val="00983A7B"/>
    <w:rsid w:val="00990BAE"/>
    <w:rsid w:val="009912B2"/>
    <w:rsid w:val="00991357"/>
    <w:rsid w:val="00991B94"/>
    <w:rsid w:val="00991E95"/>
    <w:rsid w:val="00991F01"/>
    <w:rsid w:val="00992553"/>
    <w:rsid w:val="00993624"/>
    <w:rsid w:val="0099443D"/>
    <w:rsid w:val="009959A6"/>
    <w:rsid w:val="00996A74"/>
    <w:rsid w:val="00997457"/>
    <w:rsid w:val="009A5265"/>
    <w:rsid w:val="009A721D"/>
    <w:rsid w:val="009A72BC"/>
    <w:rsid w:val="009A7E75"/>
    <w:rsid w:val="009B1282"/>
    <w:rsid w:val="009B272C"/>
    <w:rsid w:val="009B635B"/>
    <w:rsid w:val="009B704D"/>
    <w:rsid w:val="009B796B"/>
    <w:rsid w:val="009B7D1D"/>
    <w:rsid w:val="009C05DF"/>
    <w:rsid w:val="009C10E3"/>
    <w:rsid w:val="009C4301"/>
    <w:rsid w:val="009C5282"/>
    <w:rsid w:val="009C5814"/>
    <w:rsid w:val="009C5FAE"/>
    <w:rsid w:val="009C71D3"/>
    <w:rsid w:val="009D51BB"/>
    <w:rsid w:val="009D6F19"/>
    <w:rsid w:val="009D7396"/>
    <w:rsid w:val="009E3D55"/>
    <w:rsid w:val="009E77BE"/>
    <w:rsid w:val="009F073F"/>
    <w:rsid w:val="009F1B38"/>
    <w:rsid w:val="009F210D"/>
    <w:rsid w:val="009F4016"/>
    <w:rsid w:val="009F4E12"/>
    <w:rsid w:val="009F508C"/>
    <w:rsid w:val="009F5BD4"/>
    <w:rsid w:val="009F6100"/>
    <w:rsid w:val="009F68DC"/>
    <w:rsid w:val="00A012D9"/>
    <w:rsid w:val="00A0136E"/>
    <w:rsid w:val="00A017EF"/>
    <w:rsid w:val="00A019D9"/>
    <w:rsid w:val="00A02A28"/>
    <w:rsid w:val="00A02D1B"/>
    <w:rsid w:val="00A05118"/>
    <w:rsid w:val="00A0556E"/>
    <w:rsid w:val="00A0697B"/>
    <w:rsid w:val="00A13863"/>
    <w:rsid w:val="00A161E3"/>
    <w:rsid w:val="00A1642E"/>
    <w:rsid w:val="00A22744"/>
    <w:rsid w:val="00A22D48"/>
    <w:rsid w:val="00A230C4"/>
    <w:rsid w:val="00A27CAA"/>
    <w:rsid w:val="00A3037D"/>
    <w:rsid w:val="00A305D6"/>
    <w:rsid w:val="00A30702"/>
    <w:rsid w:val="00A3132B"/>
    <w:rsid w:val="00A31865"/>
    <w:rsid w:val="00A31B3A"/>
    <w:rsid w:val="00A3257E"/>
    <w:rsid w:val="00A3282C"/>
    <w:rsid w:val="00A3433C"/>
    <w:rsid w:val="00A35FEB"/>
    <w:rsid w:val="00A379A2"/>
    <w:rsid w:val="00A37ABF"/>
    <w:rsid w:val="00A438FA"/>
    <w:rsid w:val="00A43E75"/>
    <w:rsid w:val="00A44535"/>
    <w:rsid w:val="00A44694"/>
    <w:rsid w:val="00A44E7E"/>
    <w:rsid w:val="00A45CA8"/>
    <w:rsid w:val="00A4705B"/>
    <w:rsid w:val="00A471B1"/>
    <w:rsid w:val="00A51021"/>
    <w:rsid w:val="00A51215"/>
    <w:rsid w:val="00A519CE"/>
    <w:rsid w:val="00A54B6C"/>
    <w:rsid w:val="00A57500"/>
    <w:rsid w:val="00A60E7D"/>
    <w:rsid w:val="00A6208A"/>
    <w:rsid w:val="00A623FB"/>
    <w:rsid w:val="00A627A3"/>
    <w:rsid w:val="00A6296C"/>
    <w:rsid w:val="00A62BBF"/>
    <w:rsid w:val="00A641AB"/>
    <w:rsid w:val="00A648FE"/>
    <w:rsid w:val="00A660C7"/>
    <w:rsid w:val="00A671E3"/>
    <w:rsid w:val="00A67331"/>
    <w:rsid w:val="00A70375"/>
    <w:rsid w:val="00A708B1"/>
    <w:rsid w:val="00A7186C"/>
    <w:rsid w:val="00A72D4E"/>
    <w:rsid w:val="00A72EEB"/>
    <w:rsid w:val="00A737D5"/>
    <w:rsid w:val="00A77166"/>
    <w:rsid w:val="00A80766"/>
    <w:rsid w:val="00A8102E"/>
    <w:rsid w:val="00A81BD2"/>
    <w:rsid w:val="00A83A32"/>
    <w:rsid w:val="00A84D74"/>
    <w:rsid w:val="00A8665B"/>
    <w:rsid w:val="00A8669A"/>
    <w:rsid w:val="00A90CEC"/>
    <w:rsid w:val="00A91FDA"/>
    <w:rsid w:val="00A955F7"/>
    <w:rsid w:val="00A95662"/>
    <w:rsid w:val="00A971CC"/>
    <w:rsid w:val="00A9775E"/>
    <w:rsid w:val="00A97971"/>
    <w:rsid w:val="00AA09BE"/>
    <w:rsid w:val="00AA1162"/>
    <w:rsid w:val="00AA141F"/>
    <w:rsid w:val="00AA17CE"/>
    <w:rsid w:val="00AA20D6"/>
    <w:rsid w:val="00AA55E9"/>
    <w:rsid w:val="00AA6214"/>
    <w:rsid w:val="00AA6B3F"/>
    <w:rsid w:val="00AA6FB1"/>
    <w:rsid w:val="00AB0701"/>
    <w:rsid w:val="00AB215E"/>
    <w:rsid w:val="00AB2EE0"/>
    <w:rsid w:val="00AB41D1"/>
    <w:rsid w:val="00AB4860"/>
    <w:rsid w:val="00AC3268"/>
    <w:rsid w:val="00AC39FA"/>
    <w:rsid w:val="00AC7399"/>
    <w:rsid w:val="00AD0E39"/>
    <w:rsid w:val="00AD216C"/>
    <w:rsid w:val="00AD3E1F"/>
    <w:rsid w:val="00AD4799"/>
    <w:rsid w:val="00AD4C46"/>
    <w:rsid w:val="00AD6251"/>
    <w:rsid w:val="00AE0004"/>
    <w:rsid w:val="00AE01E0"/>
    <w:rsid w:val="00AE045B"/>
    <w:rsid w:val="00AE19EE"/>
    <w:rsid w:val="00AE4CFF"/>
    <w:rsid w:val="00AE6125"/>
    <w:rsid w:val="00AE7380"/>
    <w:rsid w:val="00AF0153"/>
    <w:rsid w:val="00AF1476"/>
    <w:rsid w:val="00AF1F15"/>
    <w:rsid w:val="00AF3541"/>
    <w:rsid w:val="00AF448F"/>
    <w:rsid w:val="00AF46EC"/>
    <w:rsid w:val="00AF6821"/>
    <w:rsid w:val="00B00928"/>
    <w:rsid w:val="00B00E8E"/>
    <w:rsid w:val="00B01BBA"/>
    <w:rsid w:val="00B037B0"/>
    <w:rsid w:val="00B0472A"/>
    <w:rsid w:val="00B05E79"/>
    <w:rsid w:val="00B0686D"/>
    <w:rsid w:val="00B07DA9"/>
    <w:rsid w:val="00B1019E"/>
    <w:rsid w:val="00B11524"/>
    <w:rsid w:val="00B1188B"/>
    <w:rsid w:val="00B13A68"/>
    <w:rsid w:val="00B14BEA"/>
    <w:rsid w:val="00B15508"/>
    <w:rsid w:val="00B15699"/>
    <w:rsid w:val="00B1625B"/>
    <w:rsid w:val="00B174E0"/>
    <w:rsid w:val="00B1770F"/>
    <w:rsid w:val="00B179F5"/>
    <w:rsid w:val="00B17D83"/>
    <w:rsid w:val="00B215BB"/>
    <w:rsid w:val="00B24289"/>
    <w:rsid w:val="00B2438C"/>
    <w:rsid w:val="00B300DC"/>
    <w:rsid w:val="00B302BA"/>
    <w:rsid w:val="00B32322"/>
    <w:rsid w:val="00B35891"/>
    <w:rsid w:val="00B35FAD"/>
    <w:rsid w:val="00B3684E"/>
    <w:rsid w:val="00B37AF2"/>
    <w:rsid w:val="00B406A2"/>
    <w:rsid w:val="00B413D4"/>
    <w:rsid w:val="00B41AF0"/>
    <w:rsid w:val="00B423F2"/>
    <w:rsid w:val="00B42908"/>
    <w:rsid w:val="00B42FDF"/>
    <w:rsid w:val="00B44525"/>
    <w:rsid w:val="00B4506F"/>
    <w:rsid w:val="00B45DBB"/>
    <w:rsid w:val="00B46CF0"/>
    <w:rsid w:val="00B55FA4"/>
    <w:rsid w:val="00B57520"/>
    <w:rsid w:val="00B5767B"/>
    <w:rsid w:val="00B577CD"/>
    <w:rsid w:val="00B57F43"/>
    <w:rsid w:val="00B611C7"/>
    <w:rsid w:val="00B6240C"/>
    <w:rsid w:val="00B624F1"/>
    <w:rsid w:val="00B65562"/>
    <w:rsid w:val="00B72833"/>
    <w:rsid w:val="00B73B3C"/>
    <w:rsid w:val="00B73F95"/>
    <w:rsid w:val="00B746DE"/>
    <w:rsid w:val="00B74835"/>
    <w:rsid w:val="00B752E3"/>
    <w:rsid w:val="00B775C5"/>
    <w:rsid w:val="00B81035"/>
    <w:rsid w:val="00B81458"/>
    <w:rsid w:val="00B822D5"/>
    <w:rsid w:val="00B826AA"/>
    <w:rsid w:val="00B82CC6"/>
    <w:rsid w:val="00B831CB"/>
    <w:rsid w:val="00B83C56"/>
    <w:rsid w:val="00B83DBC"/>
    <w:rsid w:val="00B86B54"/>
    <w:rsid w:val="00B87CCA"/>
    <w:rsid w:val="00B91036"/>
    <w:rsid w:val="00B91E39"/>
    <w:rsid w:val="00B92FCB"/>
    <w:rsid w:val="00B963CB"/>
    <w:rsid w:val="00BA036B"/>
    <w:rsid w:val="00BA04D7"/>
    <w:rsid w:val="00BA0925"/>
    <w:rsid w:val="00BA0DF4"/>
    <w:rsid w:val="00BA22CB"/>
    <w:rsid w:val="00BA2BC9"/>
    <w:rsid w:val="00BA37EB"/>
    <w:rsid w:val="00BA3A68"/>
    <w:rsid w:val="00BA652E"/>
    <w:rsid w:val="00BA748F"/>
    <w:rsid w:val="00BB048F"/>
    <w:rsid w:val="00BB06DE"/>
    <w:rsid w:val="00BB206A"/>
    <w:rsid w:val="00BB6CA5"/>
    <w:rsid w:val="00BC1060"/>
    <w:rsid w:val="00BC2B95"/>
    <w:rsid w:val="00BC41C9"/>
    <w:rsid w:val="00BC4A66"/>
    <w:rsid w:val="00BC4E0E"/>
    <w:rsid w:val="00BC59E7"/>
    <w:rsid w:val="00BC76DF"/>
    <w:rsid w:val="00BD0D30"/>
    <w:rsid w:val="00BD1ED4"/>
    <w:rsid w:val="00BD21C0"/>
    <w:rsid w:val="00BD226D"/>
    <w:rsid w:val="00BD3DAB"/>
    <w:rsid w:val="00BD4428"/>
    <w:rsid w:val="00BD50BF"/>
    <w:rsid w:val="00BD5D63"/>
    <w:rsid w:val="00BD7998"/>
    <w:rsid w:val="00BE089D"/>
    <w:rsid w:val="00BE0BA3"/>
    <w:rsid w:val="00BE0E68"/>
    <w:rsid w:val="00BE15E4"/>
    <w:rsid w:val="00BE19E8"/>
    <w:rsid w:val="00BE6E94"/>
    <w:rsid w:val="00BE7500"/>
    <w:rsid w:val="00BF0074"/>
    <w:rsid w:val="00BF361B"/>
    <w:rsid w:val="00BF3D2B"/>
    <w:rsid w:val="00BF475F"/>
    <w:rsid w:val="00BF6822"/>
    <w:rsid w:val="00C01182"/>
    <w:rsid w:val="00C0287A"/>
    <w:rsid w:val="00C03B07"/>
    <w:rsid w:val="00C05B9C"/>
    <w:rsid w:val="00C05C54"/>
    <w:rsid w:val="00C061E6"/>
    <w:rsid w:val="00C1084D"/>
    <w:rsid w:val="00C10DA1"/>
    <w:rsid w:val="00C11A48"/>
    <w:rsid w:val="00C12009"/>
    <w:rsid w:val="00C136C0"/>
    <w:rsid w:val="00C1392F"/>
    <w:rsid w:val="00C1535C"/>
    <w:rsid w:val="00C20084"/>
    <w:rsid w:val="00C21AE8"/>
    <w:rsid w:val="00C21B58"/>
    <w:rsid w:val="00C21B8C"/>
    <w:rsid w:val="00C248C9"/>
    <w:rsid w:val="00C26B18"/>
    <w:rsid w:val="00C320A3"/>
    <w:rsid w:val="00C32104"/>
    <w:rsid w:val="00C34095"/>
    <w:rsid w:val="00C364E0"/>
    <w:rsid w:val="00C36C4D"/>
    <w:rsid w:val="00C36E3B"/>
    <w:rsid w:val="00C37F40"/>
    <w:rsid w:val="00C40B19"/>
    <w:rsid w:val="00C41F73"/>
    <w:rsid w:val="00C436C1"/>
    <w:rsid w:val="00C4493E"/>
    <w:rsid w:val="00C44CCA"/>
    <w:rsid w:val="00C45293"/>
    <w:rsid w:val="00C45ADA"/>
    <w:rsid w:val="00C51CF8"/>
    <w:rsid w:val="00C5221E"/>
    <w:rsid w:val="00C52830"/>
    <w:rsid w:val="00C53125"/>
    <w:rsid w:val="00C56ED1"/>
    <w:rsid w:val="00C60107"/>
    <w:rsid w:val="00C60275"/>
    <w:rsid w:val="00C62EB4"/>
    <w:rsid w:val="00C6301A"/>
    <w:rsid w:val="00C64BB3"/>
    <w:rsid w:val="00C6568F"/>
    <w:rsid w:val="00C6577D"/>
    <w:rsid w:val="00C66C5B"/>
    <w:rsid w:val="00C6798A"/>
    <w:rsid w:val="00C727AA"/>
    <w:rsid w:val="00C73E1A"/>
    <w:rsid w:val="00C74810"/>
    <w:rsid w:val="00C7496F"/>
    <w:rsid w:val="00C74CA2"/>
    <w:rsid w:val="00C76425"/>
    <w:rsid w:val="00C7685E"/>
    <w:rsid w:val="00C8068C"/>
    <w:rsid w:val="00C818D9"/>
    <w:rsid w:val="00C821BE"/>
    <w:rsid w:val="00C8353A"/>
    <w:rsid w:val="00C85D83"/>
    <w:rsid w:val="00C85E9E"/>
    <w:rsid w:val="00C86908"/>
    <w:rsid w:val="00C93144"/>
    <w:rsid w:val="00C95142"/>
    <w:rsid w:val="00C95632"/>
    <w:rsid w:val="00CA0728"/>
    <w:rsid w:val="00CA1995"/>
    <w:rsid w:val="00CA1DE2"/>
    <w:rsid w:val="00CA2CBA"/>
    <w:rsid w:val="00CA416E"/>
    <w:rsid w:val="00CA4708"/>
    <w:rsid w:val="00CA4CEE"/>
    <w:rsid w:val="00CA6E14"/>
    <w:rsid w:val="00CB4BCF"/>
    <w:rsid w:val="00CB6DE2"/>
    <w:rsid w:val="00CC07D7"/>
    <w:rsid w:val="00CC1752"/>
    <w:rsid w:val="00CC18F5"/>
    <w:rsid w:val="00CC30BC"/>
    <w:rsid w:val="00CC4590"/>
    <w:rsid w:val="00CC705D"/>
    <w:rsid w:val="00CC76C6"/>
    <w:rsid w:val="00CD15AC"/>
    <w:rsid w:val="00CD7E68"/>
    <w:rsid w:val="00CE0C8A"/>
    <w:rsid w:val="00CE2053"/>
    <w:rsid w:val="00CE433F"/>
    <w:rsid w:val="00CE4A62"/>
    <w:rsid w:val="00CE5127"/>
    <w:rsid w:val="00CE524B"/>
    <w:rsid w:val="00CE5951"/>
    <w:rsid w:val="00CE7F07"/>
    <w:rsid w:val="00CE7FAF"/>
    <w:rsid w:val="00CF1748"/>
    <w:rsid w:val="00CF22D7"/>
    <w:rsid w:val="00CF2CBA"/>
    <w:rsid w:val="00CF3ACB"/>
    <w:rsid w:val="00CF411C"/>
    <w:rsid w:val="00CF4161"/>
    <w:rsid w:val="00CF7123"/>
    <w:rsid w:val="00CF76DC"/>
    <w:rsid w:val="00CF7F7B"/>
    <w:rsid w:val="00D0047A"/>
    <w:rsid w:val="00D02A46"/>
    <w:rsid w:val="00D03BE0"/>
    <w:rsid w:val="00D04A9A"/>
    <w:rsid w:val="00D06169"/>
    <w:rsid w:val="00D1188B"/>
    <w:rsid w:val="00D11B2A"/>
    <w:rsid w:val="00D11EDC"/>
    <w:rsid w:val="00D12930"/>
    <w:rsid w:val="00D1371F"/>
    <w:rsid w:val="00D13DE0"/>
    <w:rsid w:val="00D14634"/>
    <w:rsid w:val="00D1544D"/>
    <w:rsid w:val="00D178FD"/>
    <w:rsid w:val="00D17C34"/>
    <w:rsid w:val="00D21567"/>
    <w:rsid w:val="00D2186D"/>
    <w:rsid w:val="00D21A33"/>
    <w:rsid w:val="00D21FE7"/>
    <w:rsid w:val="00D224A7"/>
    <w:rsid w:val="00D22D89"/>
    <w:rsid w:val="00D22EA3"/>
    <w:rsid w:val="00D23339"/>
    <w:rsid w:val="00D241FD"/>
    <w:rsid w:val="00D277BB"/>
    <w:rsid w:val="00D3215E"/>
    <w:rsid w:val="00D32707"/>
    <w:rsid w:val="00D32A69"/>
    <w:rsid w:val="00D35801"/>
    <w:rsid w:val="00D37D58"/>
    <w:rsid w:val="00D42531"/>
    <w:rsid w:val="00D42837"/>
    <w:rsid w:val="00D437ED"/>
    <w:rsid w:val="00D4527A"/>
    <w:rsid w:val="00D45746"/>
    <w:rsid w:val="00D45A9D"/>
    <w:rsid w:val="00D47C2D"/>
    <w:rsid w:val="00D47CF0"/>
    <w:rsid w:val="00D51685"/>
    <w:rsid w:val="00D51861"/>
    <w:rsid w:val="00D549E2"/>
    <w:rsid w:val="00D55A4E"/>
    <w:rsid w:val="00D55FA9"/>
    <w:rsid w:val="00D56A1B"/>
    <w:rsid w:val="00D57F9D"/>
    <w:rsid w:val="00D61C84"/>
    <w:rsid w:val="00D6205C"/>
    <w:rsid w:val="00D62B1C"/>
    <w:rsid w:val="00D62C43"/>
    <w:rsid w:val="00D64928"/>
    <w:rsid w:val="00D65426"/>
    <w:rsid w:val="00D70A44"/>
    <w:rsid w:val="00D71583"/>
    <w:rsid w:val="00D72983"/>
    <w:rsid w:val="00D82A03"/>
    <w:rsid w:val="00D82D11"/>
    <w:rsid w:val="00D8322A"/>
    <w:rsid w:val="00D838A0"/>
    <w:rsid w:val="00D844B0"/>
    <w:rsid w:val="00D84788"/>
    <w:rsid w:val="00D86B65"/>
    <w:rsid w:val="00D86E6E"/>
    <w:rsid w:val="00D90C88"/>
    <w:rsid w:val="00D92A7F"/>
    <w:rsid w:val="00D94621"/>
    <w:rsid w:val="00D96067"/>
    <w:rsid w:val="00D96273"/>
    <w:rsid w:val="00D971CF"/>
    <w:rsid w:val="00D97314"/>
    <w:rsid w:val="00D97C7F"/>
    <w:rsid w:val="00D97D70"/>
    <w:rsid w:val="00DA04AD"/>
    <w:rsid w:val="00DA10EC"/>
    <w:rsid w:val="00DA138F"/>
    <w:rsid w:val="00DA19C1"/>
    <w:rsid w:val="00DA29BF"/>
    <w:rsid w:val="00DA35DE"/>
    <w:rsid w:val="00DA4B27"/>
    <w:rsid w:val="00DA61A0"/>
    <w:rsid w:val="00DA65BE"/>
    <w:rsid w:val="00DB020C"/>
    <w:rsid w:val="00DB1900"/>
    <w:rsid w:val="00DB2EA7"/>
    <w:rsid w:val="00DB4E08"/>
    <w:rsid w:val="00DB4EA9"/>
    <w:rsid w:val="00DB5012"/>
    <w:rsid w:val="00DB53C7"/>
    <w:rsid w:val="00DC08F7"/>
    <w:rsid w:val="00DC137A"/>
    <w:rsid w:val="00DC139A"/>
    <w:rsid w:val="00DC1478"/>
    <w:rsid w:val="00DC24F2"/>
    <w:rsid w:val="00DC3D4D"/>
    <w:rsid w:val="00DC4284"/>
    <w:rsid w:val="00DC447D"/>
    <w:rsid w:val="00DC4521"/>
    <w:rsid w:val="00DC4B2C"/>
    <w:rsid w:val="00DC4E61"/>
    <w:rsid w:val="00DC5A74"/>
    <w:rsid w:val="00DC7456"/>
    <w:rsid w:val="00DC7776"/>
    <w:rsid w:val="00DC7CB2"/>
    <w:rsid w:val="00DD1B5A"/>
    <w:rsid w:val="00DD2C8B"/>
    <w:rsid w:val="00DD52EF"/>
    <w:rsid w:val="00DD5F7A"/>
    <w:rsid w:val="00DD7856"/>
    <w:rsid w:val="00DE0700"/>
    <w:rsid w:val="00DE0BAB"/>
    <w:rsid w:val="00DE3B86"/>
    <w:rsid w:val="00DE5ECE"/>
    <w:rsid w:val="00DE7BED"/>
    <w:rsid w:val="00DF159B"/>
    <w:rsid w:val="00DF22AB"/>
    <w:rsid w:val="00DF6B4D"/>
    <w:rsid w:val="00DF6FEC"/>
    <w:rsid w:val="00DF7CE9"/>
    <w:rsid w:val="00E01079"/>
    <w:rsid w:val="00E034A8"/>
    <w:rsid w:val="00E03E80"/>
    <w:rsid w:val="00E04EF4"/>
    <w:rsid w:val="00E05361"/>
    <w:rsid w:val="00E05AF7"/>
    <w:rsid w:val="00E06AFA"/>
    <w:rsid w:val="00E076EA"/>
    <w:rsid w:val="00E10FFA"/>
    <w:rsid w:val="00E118B5"/>
    <w:rsid w:val="00E14C10"/>
    <w:rsid w:val="00E14D46"/>
    <w:rsid w:val="00E15643"/>
    <w:rsid w:val="00E15A17"/>
    <w:rsid w:val="00E16790"/>
    <w:rsid w:val="00E16CFE"/>
    <w:rsid w:val="00E174DF"/>
    <w:rsid w:val="00E17A09"/>
    <w:rsid w:val="00E209A1"/>
    <w:rsid w:val="00E24934"/>
    <w:rsid w:val="00E24C4A"/>
    <w:rsid w:val="00E25E49"/>
    <w:rsid w:val="00E265EE"/>
    <w:rsid w:val="00E26943"/>
    <w:rsid w:val="00E27010"/>
    <w:rsid w:val="00E27633"/>
    <w:rsid w:val="00E27F2F"/>
    <w:rsid w:val="00E3477B"/>
    <w:rsid w:val="00E349F6"/>
    <w:rsid w:val="00E34C5C"/>
    <w:rsid w:val="00E350E4"/>
    <w:rsid w:val="00E35762"/>
    <w:rsid w:val="00E379AC"/>
    <w:rsid w:val="00E405BD"/>
    <w:rsid w:val="00E40E29"/>
    <w:rsid w:val="00E41C99"/>
    <w:rsid w:val="00E421F3"/>
    <w:rsid w:val="00E4253F"/>
    <w:rsid w:val="00E42816"/>
    <w:rsid w:val="00E42A08"/>
    <w:rsid w:val="00E43B1E"/>
    <w:rsid w:val="00E444C3"/>
    <w:rsid w:val="00E45317"/>
    <w:rsid w:val="00E45897"/>
    <w:rsid w:val="00E4628E"/>
    <w:rsid w:val="00E47E11"/>
    <w:rsid w:val="00E515C7"/>
    <w:rsid w:val="00E52CD4"/>
    <w:rsid w:val="00E531A3"/>
    <w:rsid w:val="00E54C86"/>
    <w:rsid w:val="00E552ED"/>
    <w:rsid w:val="00E55824"/>
    <w:rsid w:val="00E55CF1"/>
    <w:rsid w:val="00E56055"/>
    <w:rsid w:val="00E57289"/>
    <w:rsid w:val="00E5797D"/>
    <w:rsid w:val="00E61208"/>
    <w:rsid w:val="00E64F58"/>
    <w:rsid w:val="00E6539D"/>
    <w:rsid w:val="00E67317"/>
    <w:rsid w:val="00E7033B"/>
    <w:rsid w:val="00E708B6"/>
    <w:rsid w:val="00E720DE"/>
    <w:rsid w:val="00E73469"/>
    <w:rsid w:val="00E73E3C"/>
    <w:rsid w:val="00E75F07"/>
    <w:rsid w:val="00E75FC8"/>
    <w:rsid w:val="00E76699"/>
    <w:rsid w:val="00E8084E"/>
    <w:rsid w:val="00E82D34"/>
    <w:rsid w:val="00E83BB3"/>
    <w:rsid w:val="00E9160C"/>
    <w:rsid w:val="00E963C5"/>
    <w:rsid w:val="00E9775A"/>
    <w:rsid w:val="00E97B78"/>
    <w:rsid w:val="00EA07BB"/>
    <w:rsid w:val="00EA07CB"/>
    <w:rsid w:val="00EA11AD"/>
    <w:rsid w:val="00EA20B8"/>
    <w:rsid w:val="00EA23B0"/>
    <w:rsid w:val="00EA2804"/>
    <w:rsid w:val="00EA32E6"/>
    <w:rsid w:val="00EA4698"/>
    <w:rsid w:val="00EA56D1"/>
    <w:rsid w:val="00EA5D98"/>
    <w:rsid w:val="00EA6F33"/>
    <w:rsid w:val="00EA7D12"/>
    <w:rsid w:val="00EB26A6"/>
    <w:rsid w:val="00EB2DFA"/>
    <w:rsid w:val="00EB3621"/>
    <w:rsid w:val="00EB3799"/>
    <w:rsid w:val="00EB3A0B"/>
    <w:rsid w:val="00EB4BB5"/>
    <w:rsid w:val="00EB5237"/>
    <w:rsid w:val="00EB7BFE"/>
    <w:rsid w:val="00EB7F60"/>
    <w:rsid w:val="00EC04A1"/>
    <w:rsid w:val="00EC464D"/>
    <w:rsid w:val="00EC4B38"/>
    <w:rsid w:val="00EC5692"/>
    <w:rsid w:val="00EC6867"/>
    <w:rsid w:val="00EC700C"/>
    <w:rsid w:val="00ED1514"/>
    <w:rsid w:val="00ED1A7E"/>
    <w:rsid w:val="00ED21BC"/>
    <w:rsid w:val="00ED3A9D"/>
    <w:rsid w:val="00ED523C"/>
    <w:rsid w:val="00ED532F"/>
    <w:rsid w:val="00ED6305"/>
    <w:rsid w:val="00ED718D"/>
    <w:rsid w:val="00EE2036"/>
    <w:rsid w:val="00EE373A"/>
    <w:rsid w:val="00EE4C6F"/>
    <w:rsid w:val="00EE52CD"/>
    <w:rsid w:val="00EE5D31"/>
    <w:rsid w:val="00EE6125"/>
    <w:rsid w:val="00EE7808"/>
    <w:rsid w:val="00EF0108"/>
    <w:rsid w:val="00EF04C6"/>
    <w:rsid w:val="00EF052C"/>
    <w:rsid w:val="00EF5F19"/>
    <w:rsid w:val="00EF7028"/>
    <w:rsid w:val="00F00EFF"/>
    <w:rsid w:val="00F011A8"/>
    <w:rsid w:val="00F0180E"/>
    <w:rsid w:val="00F01A1C"/>
    <w:rsid w:val="00F02827"/>
    <w:rsid w:val="00F0292C"/>
    <w:rsid w:val="00F046CE"/>
    <w:rsid w:val="00F0641F"/>
    <w:rsid w:val="00F0729C"/>
    <w:rsid w:val="00F07C54"/>
    <w:rsid w:val="00F1092C"/>
    <w:rsid w:val="00F11005"/>
    <w:rsid w:val="00F1142C"/>
    <w:rsid w:val="00F118AD"/>
    <w:rsid w:val="00F13715"/>
    <w:rsid w:val="00F14038"/>
    <w:rsid w:val="00F1474A"/>
    <w:rsid w:val="00F14ABD"/>
    <w:rsid w:val="00F161BD"/>
    <w:rsid w:val="00F1681B"/>
    <w:rsid w:val="00F16E3B"/>
    <w:rsid w:val="00F1725A"/>
    <w:rsid w:val="00F215FF"/>
    <w:rsid w:val="00F22C5E"/>
    <w:rsid w:val="00F23655"/>
    <w:rsid w:val="00F249C2"/>
    <w:rsid w:val="00F24F0E"/>
    <w:rsid w:val="00F25A12"/>
    <w:rsid w:val="00F2615A"/>
    <w:rsid w:val="00F27E93"/>
    <w:rsid w:val="00F31704"/>
    <w:rsid w:val="00F321F6"/>
    <w:rsid w:val="00F328EE"/>
    <w:rsid w:val="00F32E48"/>
    <w:rsid w:val="00F33025"/>
    <w:rsid w:val="00F332F8"/>
    <w:rsid w:val="00F33E26"/>
    <w:rsid w:val="00F356E9"/>
    <w:rsid w:val="00F35D57"/>
    <w:rsid w:val="00F3655C"/>
    <w:rsid w:val="00F410A9"/>
    <w:rsid w:val="00F41244"/>
    <w:rsid w:val="00F4127F"/>
    <w:rsid w:val="00F426A1"/>
    <w:rsid w:val="00F43549"/>
    <w:rsid w:val="00F45405"/>
    <w:rsid w:val="00F4680B"/>
    <w:rsid w:val="00F50347"/>
    <w:rsid w:val="00F5039E"/>
    <w:rsid w:val="00F50430"/>
    <w:rsid w:val="00F51DA6"/>
    <w:rsid w:val="00F5255E"/>
    <w:rsid w:val="00F5664A"/>
    <w:rsid w:val="00F603D0"/>
    <w:rsid w:val="00F60DF4"/>
    <w:rsid w:val="00F614F9"/>
    <w:rsid w:val="00F63E9C"/>
    <w:rsid w:val="00F677BB"/>
    <w:rsid w:val="00F70DBB"/>
    <w:rsid w:val="00F72317"/>
    <w:rsid w:val="00F74A92"/>
    <w:rsid w:val="00F77C01"/>
    <w:rsid w:val="00F80805"/>
    <w:rsid w:val="00F814AA"/>
    <w:rsid w:val="00F814DA"/>
    <w:rsid w:val="00F81AC6"/>
    <w:rsid w:val="00F82556"/>
    <w:rsid w:val="00F82CD1"/>
    <w:rsid w:val="00F85429"/>
    <w:rsid w:val="00F8637E"/>
    <w:rsid w:val="00F91099"/>
    <w:rsid w:val="00F91B77"/>
    <w:rsid w:val="00F920D3"/>
    <w:rsid w:val="00F92344"/>
    <w:rsid w:val="00F93373"/>
    <w:rsid w:val="00F95028"/>
    <w:rsid w:val="00F955A5"/>
    <w:rsid w:val="00F96030"/>
    <w:rsid w:val="00F966A1"/>
    <w:rsid w:val="00FA1CC4"/>
    <w:rsid w:val="00FA2097"/>
    <w:rsid w:val="00FA6133"/>
    <w:rsid w:val="00FB00D2"/>
    <w:rsid w:val="00FB0390"/>
    <w:rsid w:val="00FB1348"/>
    <w:rsid w:val="00FC1001"/>
    <w:rsid w:val="00FC132D"/>
    <w:rsid w:val="00FC33E3"/>
    <w:rsid w:val="00FC35D9"/>
    <w:rsid w:val="00FC36CD"/>
    <w:rsid w:val="00FC3ADC"/>
    <w:rsid w:val="00FC40B5"/>
    <w:rsid w:val="00FC48E2"/>
    <w:rsid w:val="00FC4F28"/>
    <w:rsid w:val="00FC60DF"/>
    <w:rsid w:val="00FC7BCD"/>
    <w:rsid w:val="00FD003D"/>
    <w:rsid w:val="00FD0430"/>
    <w:rsid w:val="00FD0669"/>
    <w:rsid w:val="00FD0949"/>
    <w:rsid w:val="00FD103B"/>
    <w:rsid w:val="00FD209E"/>
    <w:rsid w:val="00FD39E0"/>
    <w:rsid w:val="00FD3A89"/>
    <w:rsid w:val="00FD3AD0"/>
    <w:rsid w:val="00FD49D0"/>
    <w:rsid w:val="00FD70C1"/>
    <w:rsid w:val="00FD7643"/>
    <w:rsid w:val="00FD7699"/>
    <w:rsid w:val="00FE06CE"/>
    <w:rsid w:val="00FE165E"/>
    <w:rsid w:val="00FE1EDB"/>
    <w:rsid w:val="00FE33BD"/>
    <w:rsid w:val="00FE52C5"/>
    <w:rsid w:val="00FE5DF4"/>
    <w:rsid w:val="00FE6F88"/>
    <w:rsid w:val="00FE79C9"/>
    <w:rsid w:val="00FF0480"/>
    <w:rsid w:val="00FF14A1"/>
    <w:rsid w:val="00FF3A7A"/>
    <w:rsid w:val="00FF45E6"/>
    <w:rsid w:val="00FF485D"/>
    <w:rsid w:val="00FF4B51"/>
    <w:rsid w:val="00FF4C81"/>
    <w:rsid w:val="00FF6511"/>
    <w:rsid w:val="00FF6C3C"/>
    <w:rsid w:val="00FF751A"/>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5:docId w15:val="{BB576635-0B7E-46EB-A23C-40B95D839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ahoma" w:eastAsia="Times New Roman" w:hAnsi="Tahoma" w:cs="Tahoma"/>
        <w:lang w:val="en-US" w:eastAsia="en-US" w:bidi="ar-SA"/>
      </w:rPr>
    </w:rPrDefault>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uiPriority="67"/>
    <w:lsdException w:name="No Spacing" w:uiPriority="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uiPriority="47"/>
    <w:lsdException w:name="TOC Heading" w:semiHidden="1"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7902F8"/>
    <w:pPr>
      <w:spacing w:after="200" w:line="276" w:lineRule="auto"/>
    </w:pPr>
    <w:rPr>
      <w:rFonts w:ascii="Calibri" w:hAnsi="Calibri" w:cs="Arial"/>
      <w:sz w:val="22"/>
      <w:szCs w:val="22"/>
    </w:rPr>
  </w:style>
  <w:style w:type="paragraph" w:styleId="Heading1">
    <w:name w:val="heading 1"/>
    <w:basedOn w:val="Normal"/>
    <w:next w:val="Normal"/>
    <w:link w:val="Heading1Char"/>
    <w:uiPriority w:val="9"/>
    <w:rsid w:val="00AE01E0"/>
    <w:pPr>
      <w:keepNext/>
      <w:keepLines/>
      <w:spacing w:before="480" w:after="0"/>
      <w:outlineLvl w:val="0"/>
    </w:pPr>
    <w:rPr>
      <w:rFonts w:ascii="Cambria" w:hAnsi="Cambria" w:cs="Times New Roman"/>
      <w:b/>
      <w:bCs/>
      <w:color w:val="3F4042"/>
      <w:sz w:val="28"/>
      <w:szCs w:val="28"/>
    </w:rPr>
  </w:style>
  <w:style w:type="paragraph" w:styleId="Heading2">
    <w:name w:val="heading 2"/>
    <w:basedOn w:val="PopTableChartTitles"/>
    <w:next w:val="Normal"/>
    <w:link w:val="Heading2Char"/>
    <w:uiPriority w:val="9"/>
    <w:unhideWhenUsed/>
    <w:qFormat/>
    <w:rsid w:val="00814166"/>
    <w:pPr>
      <w:outlineLvl w:val="1"/>
    </w:pPr>
    <w:rPr>
      <w:b/>
      <w:bCs/>
    </w:rPr>
  </w:style>
  <w:style w:type="paragraph" w:styleId="Heading3">
    <w:name w:val="heading 3"/>
    <w:basedOn w:val="PopTableMainCategory"/>
    <w:next w:val="Normal"/>
    <w:link w:val="Heading3Char"/>
    <w:uiPriority w:val="9"/>
    <w:unhideWhenUsed/>
    <w:qFormat/>
    <w:rsid w:val="004D0FA2"/>
    <w:pPr>
      <w:bidi/>
      <w:outlineLvl w:val="2"/>
    </w:pPr>
    <w:rPr>
      <w:color w:val="495663" w:themeColor="accent1"/>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rsid w:val="00AE01E0"/>
    <w:pPr>
      <w:ind w:left="720"/>
      <w:contextualSpacing/>
    </w:pPr>
  </w:style>
  <w:style w:type="paragraph" w:styleId="BalloonText">
    <w:name w:val="Balloon Text"/>
    <w:basedOn w:val="Normal"/>
    <w:link w:val="BalloonTextChar"/>
    <w:uiPriority w:val="99"/>
    <w:semiHidden/>
    <w:unhideWhenUsed/>
    <w:rsid w:val="00641AE4"/>
    <w:pPr>
      <w:spacing w:after="0" w:line="240" w:lineRule="auto"/>
    </w:pPr>
    <w:rPr>
      <w:rFonts w:cs="Times New Roman"/>
      <w:sz w:val="16"/>
      <w:szCs w:val="16"/>
      <w:lang w:val="x-none" w:eastAsia="x-none"/>
    </w:rPr>
  </w:style>
  <w:style w:type="character" w:customStyle="1" w:styleId="BalloonTextChar">
    <w:name w:val="Balloon Text Char"/>
    <w:link w:val="BalloonText"/>
    <w:uiPriority w:val="99"/>
    <w:semiHidden/>
    <w:rsid w:val="00641AE4"/>
    <w:rPr>
      <w:rFonts w:ascii="Tahoma" w:hAnsi="Tahoma" w:cs="Tahoma"/>
      <w:sz w:val="16"/>
      <w:szCs w:val="16"/>
    </w:rPr>
  </w:style>
  <w:style w:type="paragraph" w:styleId="Header">
    <w:name w:val="header"/>
    <w:basedOn w:val="Normal"/>
    <w:link w:val="HeaderChar"/>
    <w:uiPriority w:val="99"/>
    <w:unhideWhenUsed/>
    <w:rsid w:val="00B242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289"/>
  </w:style>
  <w:style w:type="paragraph" w:styleId="Footer">
    <w:name w:val="footer"/>
    <w:basedOn w:val="Normal"/>
    <w:link w:val="FooterChar"/>
    <w:uiPriority w:val="99"/>
    <w:unhideWhenUsed/>
    <w:rsid w:val="00B242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289"/>
  </w:style>
  <w:style w:type="paragraph" w:styleId="NoSpacing">
    <w:name w:val="No Spacing"/>
    <w:uiPriority w:val="1"/>
    <w:rsid w:val="00AE01E0"/>
    <w:pPr>
      <w:bidi/>
      <w:spacing w:after="120" w:line="360" w:lineRule="auto"/>
    </w:pPr>
    <w:rPr>
      <w:sz w:val="22"/>
      <w:szCs w:val="22"/>
    </w:rPr>
  </w:style>
  <w:style w:type="character" w:customStyle="1" w:styleId="Heading1Char">
    <w:name w:val="Heading 1 Char"/>
    <w:link w:val="Heading1"/>
    <w:uiPriority w:val="9"/>
    <w:rsid w:val="00AE01E0"/>
    <w:rPr>
      <w:rFonts w:ascii="Cambria" w:hAnsi="Cambria" w:cs="Times New Roman"/>
      <w:b/>
      <w:bCs/>
      <w:color w:val="3F4042"/>
      <w:sz w:val="28"/>
      <w:szCs w:val="28"/>
    </w:rPr>
  </w:style>
  <w:style w:type="character" w:styleId="CommentReference">
    <w:name w:val="annotation reference"/>
    <w:uiPriority w:val="99"/>
    <w:semiHidden/>
    <w:unhideWhenUsed/>
    <w:rsid w:val="00A77166"/>
    <w:rPr>
      <w:sz w:val="16"/>
      <w:szCs w:val="16"/>
    </w:rPr>
  </w:style>
  <w:style w:type="paragraph" w:styleId="CommentText">
    <w:name w:val="annotation text"/>
    <w:basedOn w:val="Normal"/>
    <w:link w:val="CommentTextChar"/>
    <w:uiPriority w:val="99"/>
    <w:semiHidden/>
    <w:unhideWhenUsed/>
    <w:rsid w:val="00A77166"/>
    <w:pPr>
      <w:spacing w:line="240" w:lineRule="auto"/>
    </w:pPr>
    <w:rPr>
      <w:rFonts w:cs="Times New Roman"/>
      <w:sz w:val="20"/>
      <w:szCs w:val="20"/>
      <w:lang w:val="x-none" w:eastAsia="x-none"/>
    </w:rPr>
  </w:style>
  <w:style w:type="character" w:customStyle="1" w:styleId="CommentTextChar">
    <w:name w:val="Comment Text Char"/>
    <w:link w:val="CommentText"/>
    <w:uiPriority w:val="99"/>
    <w:semiHidden/>
    <w:rsid w:val="00A77166"/>
    <w:rPr>
      <w:sz w:val="20"/>
      <w:szCs w:val="20"/>
    </w:rPr>
  </w:style>
  <w:style w:type="paragraph" w:styleId="CommentSubject">
    <w:name w:val="annotation subject"/>
    <w:basedOn w:val="CommentText"/>
    <w:next w:val="CommentText"/>
    <w:link w:val="CommentSubjectChar"/>
    <w:uiPriority w:val="99"/>
    <w:semiHidden/>
    <w:unhideWhenUsed/>
    <w:rsid w:val="00A77166"/>
    <w:rPr>
      <w:b/>
      <w:bCs/>
    </w:rPr>
  </w:style>
  <w:style w:type="character" w:customStyle="1" w:styleId="CommentSubjectChar">
    <w:name w:val="Comment Subject Char"/>
    <w:link w:val="CommentSubject"/>
    <w:uiPriority w:val="99"/>
    <w:semiHidden/>
    <w:rsid w:val="00A77166"/>
    <w:rPr>
      <w:b/>
      <w:bCs/>
      <w:sz w:val="20"/>
      <w:szCs w:val="20"/>
    </w:rPr>
  </w:style>
  <w:style w:type="paragraph" w:styleId="Revision">
    <w:name w:val="Revision"/>
    <w:hidden/>
    <w:uiPriority w:val="99"/>
    <w:semiHidden/>
    <w:rsid w:val="005C0431"/>
    <w:pPr>
      <w:spacing w:after="120" w:line="360" w:lineRule="auto"/>
    </w:pPr>
    <w:rPr>
      <w:sz w:val="22"/>
      <w:szCs w:val="22"/>
    </w:rPr>
  </w:style>
  <w:style w:type="character" w:customStyle="1" w:styleId="longtext">
    <w:name w:val="long_text"/>
    <w:basedOn w:val="DefaultParagraphFont"/>
    <w:rsid w:val="00681E02"/>
  </w:style>
  <w:style w:type="table" w:styleId="TableGrid">
    <w:name w:val="Table Grid"/>
    <w:basedOn w:val="TableNormal"/>
    <w:uiPriority w:val="39"/>
    <w:rsid w:val="00784E8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unhideWhenUsed/>
    <w:rsid w:val="008C2C7D"/>
    <w:rPr>
      <w:color w:val="0000FF"/>
      <w:u w:val="single"/>
    </w:rPr>
  </w:style>
  <w:style w:type="paragraph" w:customStyle="1" w:styleId="SCADEconomy">
    <w:name w:val="SCAD Economy"/>
    <w:basedOn w:val="Normal"/>
    <w:link w:val="SCADEconomyChar"/>
    <w:rsid w:val="00C53125"/>
    <w:pPr>
      <w:bidi/>
      <w:spacing w:line="240" w:lineRule="auto"/>
    </w:pPr>
    <w:rPr>
      <w:b/>
      <w:bCs/>
      <w:color w:val="AB940D"/>
      <w:sz w:val="32"/>
      <w:szCs w:val="32"/>
      <w:lang w:val="en-GB"/>
    </w:rPr>
  </w:style>
  <w:style w:type="paragraph" w:customStyle="1" w:styleId="EnvHeading1">
    <w:name w:val="Env Heading 1"/>
    <w:basedOn w:val="Heading1"/>
    <w:link w:val="EnvHeading1Char"/>
    <w:rsid w:val="008A70AF"/>
    <w:rPr>
      <w:rFonts w:ascii="Arial" w:hAnsi="Arial" w:cs="Tahoma"/>
      <w:color w:val="308C6B"/>
      <w:sz w:val="32"/>
      <w:szCs w:val="32"/>
      <w:lang w:val="en-GB"/>
    </w:rPr>
  </w:style>
  <w:style w:type="character" w:customStyle="1" w:styleId="SCADEconomyChar">
    <w:name w:val="SCAD Economy Char"/>
    <w:link w:val="SCADEconomy"/>
    <w:rsid w:val="00C53125"/>
    <w:rPr>
      <w:rFonts w:ascii="Tahoma" w:hAnsi="Tahoma" w:cs="Tahoma"/>
      <w:b/>
      <w:bCs/>
      <w:color w:val="AB940D"/>
      <w:sz w:val="32"/>
      <w:szCs w:val="32"/>
      <w:lang w:val="en-GB"/>
    </w:rPr>
  </w:style>
  <w:style w:type="paragraph" w:customStyle="1" w:styleId="EnvHeading2">
    <w:name w:val="Env Heading 2"/>
    <w:basedOn w:val="Heading2"/>
    <w:link w:val="EnvHeading2Char"/>
    <w:rsid w:val="008A70AF"/>
    <w:pPr>
      <w:spacing w:before="120" w:line="240" w:lineRule="auto"/>
    </w:pPr>
    <w:rPr>
      <w:color w:val="ABABAB"/>
      <w:sz w:val="28"/>
      <w:szCs w:val="28"/>
      <w:lang w:eastAsia="x-none"/>
    </w:rPr>
  </w:style>
  <w:style w:type="character" w:customStyle="1" w:styleId="EnvHeading1Char">
    <w:name w:val="Env Heading 1 Char"/>
    <w:link w:val="EnvHeading1"/>
    <w:rsid w:val="008A70AF"/>
    <w:rPr>
      <w:rFonts w:ascii="Arial" w:hAnsi="Arial" w:cs="Tahoma"/>
      <w:b/>
      <w:bCs/>
      <w:color w:val="308C6B"/>
      <w:sz w:val="32"/>
      <w:szCs w:val="32"/>
      <w:lang w:val="en-GB"/>
    </w:rPr>
  </w:style>
  <w:style w:type="paragraph" w:customStyle="1" w:styleId="EnvNormal">
    <w:name w:val="Env Normal"/>
    <w:basedOn w:val="EcNormal"/>
    <w:link w:val="EnvNormalChar"/>
    <w:rsid w:val="00527466"/>
    <w:pPr>
      <w:jc w:val="both"/>
    </w:pPr>
  </w:style>
  <w:style w:type="character" w:customStyle="1" w:styleId="EnvHeading2Char">
    <w:name w:val="Env Heading 2 Char"/>
    <w:link w:val="EnvHeading2"/>
    <w:rsid w:val="008A70AF"/>
    <w:rPr>
      <w:rFonts w:ascii="Arial" w:eastAsia="Tahoma" w:hAnsi="Arial" w:cs="Tahoma"/>
      <w:b w:val="0"/>
      <w:bCs w:val="0"/>
      <w:color w:val="ABABAB"/>
      <w:sz w:val="28"/>
      <w:szCs w:val="28"/>
      <w:lang w:eastAsia="x-none"/>
    </w:rPr>
  </w:style>
  <w:style w:type="paragraph" w:customStyle="1" w:styleId="EnvTableChartTitle">
    <w:name w:val="Env Table/Chart Title"/>
    <w:link w:val="EnvTableChartTitleChar"/>
    <w:rsid w:val="00DA65BE"/>
    <w:pPr>
      <w:bidi/>
      <w:spacing w:before="120" w:after="120" w:line="360" w:lineRule="auto"/>
    </w:pPr>
    <w:rPr>
      <w:rFonts w:ascii="Arial" w:eastAsia="Tahoma" w:hAnsi="Arial" w:cs="Times New Roman"/>
      <w:b/>
      <w:bCs/>
      <w:color w:val="ABABAB"/>
      <w:sz w:val="24"/>
      <w:szCs w:val="24"/>
      <w:lang w:bidi="ar-AE"/>
    </w:rPr>
  </w:style>
  <w:style w:type="character" w:customStyle="1" w:styleId="EnvNormalChar">
    <w:name w:val="Env Normal Char"/>
    <w:link w:val="EnvNormal"/>
    <w:rsid w:val="00527466"/>
    <w:rPr>
      <w:rFonts w:ascii="Arial" w:hAnsi="Arial"/>
      <w:color w:val="929292"/>
      <w:sz w:val="20"/>
      <w:szCs w:val="20"/>
    </w:rPr>
  </w:style>
  <w:style w:type="paragraph" w:customStyle="1" w:styleId="EnvTableChartSubtitle">
    <w:name w:val="Env Table/Chart Subtitle"/>
    <w:basedOn w:val="Normal"/>
    <w:link w:val="EnvTableChartSubtitleChar"/>
    <w:rsid w:val="008A70AF"/>
    <w:pPr>
      <w:spacing w:after="0"/>
      <w:jc w:val="right"/>
    </w:pPr>
    <w:rPr>
      <w:rFonts w:ascii="Arial" w:hAnsi="Arial"/>
      <w:color w:val="808080"/>
      <w:sz w:val="18"/>
      <w:szCs w:val="18"/>
      <w:lang w:bidi="ar-AE"/>
    </w:rPr>
  </w:style>
  <w:style w:type="character" w:customStyle="1" w:styleId="EnvTableChartTitleChar">
    <w:name w:val="Env Table/Chart Title Char"/>
    <w:link w:val="EnvTableChartTitle"/>
    <w:rsid w:val="00DA65BE"/>
    <w:rPr>
      <w:rFonts w:ascii="Arial" w:eastAsia="Tahoma" w:hAnsi="Arial" w:cs="Times New Roman"/>
      <w:b/>
      <w:bCs/>
      <w:color w:val="ABABAB"/>
      <w:sz w:val="24"/>
      <w:szCs w:val="24"/>
      <w:lang w:val="x-none" w:eastAsia="x-none" w:bidi="ar-AE"/>
    </w:rPr>
  </w:style>
  <w:style w:type="paragraph" w:customStyle="1" w:styleId="EnvSourceNote">
    <w:name w:val="Env Source Note"/>
    <w:basedOn w:val="Normal"/>
    <w:link w:val="EnvSourceNoteChar"/>
    <w:rsid w:val="008A70AF"/>
    <w:pPr>
      <w:bidi/>
      <w:spacing w:after="0" w:line="240" w:lineRule="auto"/>
    </w:pPr>
    <w:rPr>
      <w:rFonts w:ascii="Arial" w:hAnsi="Arial"/>
      <w:color w:val="C00000"/>
      <w:sz w:val="18"/>
      <w:szCs w:val="18"/>
      <w:lang w:val="en-GB" w:eastAsia="en-GB"/>
    </w:rPr>
  </w:style>
  <w:style w:type="character" w:customStyle="1" w:styleId="EnvTableChartSubtitleChar">
    <w:name w:val="Env Table/Chart Subtitle Char"/>
    <w:link w:val="EnvTableChartSubtitle"/>
    <w:rsid w:val="008A70AF"/>
    <w:rPr>
      <w:rFonts w:ascii="Arial" w:hAnsi="Arial"/>
      <w:color w:val="808080"/>
      <w:sz w:val="18"/>
      <w:szCs w:val="18"/>
      <w:lang w:bidi="ar-AE"/>
    </w:rPr>
  </w:style>
  <w:style w:type="paragraph" w:customStyle="1" w:styleId="EnvBulleting">
    <w:name w:val="Env Bulleting"/>
    <w:basedOn w:val="Normal"/>
    <w:link w:val="EnvBulletingChar"/>
    <w:rsid w:val="00DA65BE"/>
    <w:pPr>
      <w:numPr>
        <w:numId w:val="15"/>
      </w:numPr>
      <w:autoSpaceDE w:val="0"/>
      <w:autoSpaceDN w:val="0"/>
      <w:bidi/>
      <w:adjustRightInd w:val="0"/>
    </w:pPr>
    <w:rPr>
      <w:rFonts w:ascii="Arial" w:hAnsi="Arial"/>
      <w:color w:val="929292"/>
      <w:sz w:val="20"/>
      <w:szCs w:val="20"/>
    </w:rPr>
  </w:style>
  <w:style w:type="character" w:customStyle="1" w:styleId="EnvSourceNoteChar">
    <w:name w:val="Env Source Note Char"/>
    <w:link w:val="EnvSourceNote"/>
    <w:rsid w:val="008A70AF"/>
    <w:rPr>
      <w:rFonts w:ascii="Arial" w:hAnsi="Arial"/>
      <w:color w:val="C00000"/>
      <w:sz w:val="18"/>
      <w:szCs w:val="18"/>
      <w:lang w:val="en-GB" w:eastAsia="en-GB"/>
    </w:rPr>
  </w:style>
  <w:style w:type="paragraph" w:customStyle="1" w:styleId="EnvInfo">
    <w:name w:val="Env Info"/>
    <w:basedOn w:val="Normal"/>
    <w:link w:val="EnvInfoChar"/>
    <w:rsid w:val="008A70AF"/>
    <w:pPr>
      <w:autoSpaceDE w:val="0"/>
      <w:autoSpaceDN w:val="0"/>
      <w:bidi/>
      <w:adjustRightInd w:val="0"/>
      <w:spacing w:before="120"/>
    </w:pPr>
    <w:rPr>
      <w:rFonts w:ascii="Arial" w:hAnsi="Arial"/>
      <w:color w:val="ABABAB"/>
    </w:rPr>
  </w:style>
  <w:style w:type="character" w:customStyle="1" w:styleId="EnvBulletingChar">
    <w:name w:val="Env Bulleting Char"/>
    <w:link w:val="EnvBulleting"/>
    <w:rsid w:val="00DA65BE"/>
    <w:rPr>
      <w:rFonts w:ascii="Arial" w:hAnsi="Arial"/>
      <w:color w:val="929292"/>
      <w:sz w:val="20"/>
      <w:szCs w:val="20"/>
    </w:rPr>
  </w:style>
  <w:style w:type="paragraph" w:customStyle="1" w:styleId="EnvHyperlink">
    <w:name w:val="Env_Hyperlink"/>
    <w:link w:val="EnvHyperlinkChar"/>
    <w:autoRedefine/>
    <w:rsid w:val="006005DF"/>
    <w:pPr>
      <w:spacing w:after="120" w:line="360" w:lineRule="auto"/>
    </w:pPr>
    <w:rPr>
      <w:rFonts w:ascii="Arial" w:hAnsi="Arial"/>
      <w:i/>
      <w:iCs/>
      <w:color w:val="A2AC72"/>
      <w:u w:val="single"/>
    </w:rPr>
  </w:style>
  <w:style w:type="character" w:customStyle="1" w:styleId="EnvInfoChar">
    <w:name w:val="Env Info Char"/>
    <w:link w:val="EnvInfo"/>
    <w:rsid w:val="008A70AF"/>
    <w:rPr>
      <w:rFonts w:ascii="Arial" w:hAnsi="Arial"/>
      <w:color w:val="ABABAB"/>
    </w:rPr>
  </w:style>
  <w:style w:type="paragraph" w:customStyle="1" w:styleId="EnvTableTotal">
    <w:name w:val="Env Table Total"/>
    <w:basedOn w:val="Normal"/>
    <w:link w:val="EnvTableTotalChar"/>
    <w:rsid w:val="008A70AF"/>
    <w:pPr>
      <w:spacing w:after="0" w:line="240" w:lineRule="auto"/>
      <w:jc w:val="right"/>
    </w:pPr>
    <w:rPr>
      <w:rFonts w:ascii="Arial" w:hAnsi="Arial"/>
      <w:b/>
      <w:bCs/>
      <w:color w:val="595959"/>
    </w:rPr>
  </w:style>
  <w:style w:type="character" w:customStyle="1" w:styleId="EnvHyperlinkChar">
    <w:name w:val="Env_Hyperlink Char"/>
    <w:link w:val="EnvHyperlink"/>
    <w:rsid w:val="006005DF"/>
    <w:rPr>
      <w:rFonts w:ascii="Arial" w:hAnsi="Arial"/>
      <w:i/>
      <w:iCs/>
      <w:color w:val="A2AC72"/>
      <w:sz w:val="20"/>
      <w:szCs w:val="20"/>
      <w:u w:val="single"/>
    </w:rPr>
  </w:style>
  <w:style w:type="paragraph" w:customStyle="1" w:styleId="EnvTableBody">
    <w:name w:val="Env Table Body"/>
    <w:basedOn w:val="Normal"/>
    <w:link w:val="EnvTableBodyChar"/>
    <w:rsid w:val="008A70AF"/>
    <w:pPr>
      <w:spacing w:after="0" w:line="240" w:lineRule="auto"/>
      <w:jc w:val="right"/>
    </w:pPr>
    <w:rPr>
      <w:rFonts w:ascii="Arial" w:hAnsi="Arial"/>
      <w:color w:val="595959"/>
      <w:sz w:val="21"/>
      <w:szCs w:val="21"/>
    </w:rPr>
  </w:style>
  <w:style w:type="character" w:customStyle="1" w:styleId="EnvTableTotalChar">
    <w:name w:val="Env Table Total Char"/>
    <w:link w:val="EnvTableTotal"/>
    <w:rsid w:val="008A70AF"/>
    <w:rPr>
      <w:rFonts w:ascii="Arial" w:hAnsi="Arial"/>
      <w:b/>
      <w:bCs/>
      <w:color w:val="595959"/>
    </w:rPr>
  </w:style>
  <w:style w:type="paragraph" w:customStyle="1" w:styleId="EnvTableColumnHeader">
    <w:name w:val="Env Table Column Header"/>
    <w:basedOn w:val="Normal"/>
    <w:link w:val="EnvTableColumnHeaderChar"/>
    <w:rsid w:val="008A70AF"/>
    <w:pPr>
      <w:spacing w:after="0" w:line="240" w:lineRule="auto"/>
      <w:jc w:val="right"/>
    </w:pPr>
    <w:rPr>
      <w:rFonts w:ascii="Arial" w:hAnsi="Arial"/>
      <w:b/>
      <w:bCs/>
      <w:color w:val="FFFFFF"/>
    </w:rPr>
  </w:style>
  <w:style w:type="character" w:customStyle="1" w:styleId="EnvTableBodyChar">
    <w:name w:val="Env Table Body Char"/>
    <w:link w:val="EnvTableBody"/>
    <w:rsid w:val="008A70AF"/>
    <w:rPr>
      <w:rFonts w:ascii="Arial" w:hAnsi="Arial"/>
      <w:color w:val="595959"/>
      <w:sz w:val="21"/>
      <w:szCs w:val="21"/>
    </w:rPr>
  </w:style>
  <w:style w:type="table" w:styleId="GridTable6Colorful-Accent3">
    <w:name w:val="Grid Table 6 Colorful Accent 3"/>
    <w:basedOn w:val="TableNormal"/>
    <w:uiPriority w:val="51"/>
    <w:rsid w:val="00EA20B8"/>
    <w:rPr>
      <w:color w:val="515254"/>
    </w:rPr>
    <w:tblPr>
      <w:tblStyleRowBandSize w:val="1"/>
      <w:tblStyleColBandSize w:val="1"/>
      <w:tblInd w:w="0" w:type="dxa"/>
      <w:tblBorders>
        <w:top w:val="single" w:sz="4" w:space="0" w:color="A6A7AA"/>
        <w:left w:val="single" w:sz="4" w:space="0" w:color="A6A7AA"/>
        <w:bottom w:val="single" w:sz="4" w:space="0" w:color="A6A7AA"/>
        <w:right w:val="single" w:sz="4" w:space="0" w:color="A6A7AA"/>
        <w:insideH w:val="single" w:sz="4" w:space="0" w:color="A6A7AA"/>
        <w:insideV w:val="single" w:sz="4" w:space="0" w:color="A6A7AA"/>
      </w:tblBorders>
      <w:tblCellMar>
        <w:top w:w="0" w:type="dxa"/>
        <w:left w:w="108" w:type="dxa"/>
        <w:bottom w:w="0" w:type="dxa"/>
        <w:right w:w="108" w:type="dxa"/>
      </w:tblCellMar>
    </w:tblPr>
    <w:tblStylePr w:type="firstRow">
      <w:rPr>
        <w:b/>
        <w:bCs/>
      </w:rPr>
      <w:tblPr/>
      <w:tcPr>
        <w:tcBorders>
          <w:bottom w:val="single" w:sz="12" w:space="0" w:color="A6A7AA"/>
        </w:tcBorders>
      </w:tcPr>
    </w:tblStylePr>
    <w:tblStylePr w:type="lastRow">
      <w:rPr>
        <w:b/>
        <w:bCs/>
      </w:rPr>
      <w:tblPr/>
      <w:tcPr>
        <w:tcBorders>
          <w:top w:val="double" w:sz="4" w:space="0" w:color="A6A7AA"/>
        </w:tcBorders>
      </w:tcPr>
    </w:tblStylePr>
    <w:tblStylePr w:type="firstCol">
      <w:rPr>
        <w:b/>
        <w:bCs/>
      </w:rPr>
    </w:tblStylePr>
    <w:tblStylePr w:type="lastCol">
      <w:rPr>
        <w:b/>
        <w:bCs/>
      </w:rPr>
    </w:tblStylePr>
    <w:tblStylePr w:type="band1Vert">
      <w:tblPr/>
      <w:tcPr>
        <w:shd w:val="clear" w:color="auto" w:fill="E1E1E2"/>
      </w:tcPr>
    </w:tblStylePr>
    <w:tblStylePr w:type="band1Horz">
      <w:tblPr/>
      <w:tcPr>
        <w:shd w:val="clear" w:color="auto" w:fill="E1E1E2"/>
      </w:tcPr>
    </w:tblStylePr>
  </w:style>
  <w:style w:type="character" w:customStyle="1" w:styleId="EnvTableColumnHeaderChar">
    <w:name w:val="Env Table Column Header Char"/>
    <w:link w:val="EnvTableColumnHeader"/>
    <w:rsid w:val="008A70AF"/>
    <w:rPr>
      <w:rFonts w:ascii="Arial" w:hAnsi="Arial"/>
      <w:b/>
      <w:bCs/>
      <w:color w:val="FFFFFF"/>
    </w:rPr>
  </w:style>
  <w:style w:type="table" w:styleId="PlainTable2">
    <w:name w:val="Plain Table 2"/>
    <w:basedOn w:val="TableNormal"/>
    <w:uiPriority w:val="99"/>
    <w:rsid w:val="0067563C"/>
    <w:tblPr>
      <w:tblStyleRowBandSize w:val="1"/>
      <w:tblStyleColBandSize w:val="1"/>
      <w:tblInd w:w="0" w:type="dxa"/>
      <w:tblBorders>
        <w:top w:val="single" w:sz="4" w:space="0" w:color="ABABAB"/>
        <w:bottom w:val="single" w:sz="4" w:space="0" w:color="ABABAB"/>
      </w:tblBorders>
      <w:tblCellMar>
        <w:top w:w="0" w:type="dxa"/>
        <w:left w:w="108" w:type="dxa"/>
        <w:bottom w:w="0" w:type="dxa"/>
        <w:right w:w="108" w:type="dxa"/>
      </w:tblCellMar>
    </w:tblPr>
    <w:tblStylePr w:type="firstRow">
      <w:rPr>
        <w:b/>
        <w:bCs/>
      </w:rPr>
      <w:tblPr/>
      <w:tcPr>
        <w:tcBorders>
          <w:bottom w:val="single" w:sz="4" w:space="0" w:color="ABABAB"/>
        </w:tcBorders>
      </w:tcPr>
    </w:tblStylePr>
    <w:tblStylePr w:type="lastRow">
      <w:rPr>
        <w:b/>
        <w:bCs/>
      </w:rPr>
      <w:tblPr/>
      <w:tcPr>
        <w:tcBorders>
          <w:top w:val="single" w:sz="4" w:space="0" w:color="ABABAB"/>
        </w:tcBorders>
      </w:tcPr>
    </w:tblStylePr>
    <w:tblStylePr w:type="firstCol">
      <w:rPr>
        <w:b/>
        <w:bCs/>
      </w:rPr>
    </w:tblStylePr>
    <w:tblStylePr w:type="lastCol">
      <w:rPr>
        <w:b/>
        <w:bCs/>
      </w:rPr>
    </w:tblStylePr>
    <w:tblStylePr w:type="band1Vert">
      <w:tblPr/>
      <w:tcPr>
        <w:tcBorders>
          <w:left w:val="single" w:sz="4" w:space="0" w:color="ABABAB"/>
          <w:right w:val="single" w:sz="4" w:space="0" w:color="ABABAB"/>
        </w:tcBorders>
      </w:tcPr>
    </w:tblStylePr>
    <w:tblStylePr w:type="band2Vert">
      <w:tblPr/>
      <w:tcPr>
        <w:tcBorders>
          <w:left w:val="single" w:sz="4" w:space="0" w:color="ABABAB"/>
          <w:right w:val="single" w:sz="4" w:space="0" w:color="ABABAB"/>
        </w:tcBorders>
      </w:tcPr>
    </w:tblStylePr>
    <w:tblStylePr w:type="band1Horz">
      <w:tblPr/>
      <w:tcPr>
        <w:tcBorders>
          <w:top w:val="single" w:sz="4" w:space="0" w:color="ABABAB"/>
          <w:bottom w:val="single" w:sz="4" w:space="0" w:color="ABABAB"/>
        </w:tcBorders>
      </w:tcPr>
    </w:tblStylePr>
  </w:style>
  <w:style w:type="table" w:styleId="GridTable1Light-Accent2">
    <w:name w:val="Grid Table 1 Light Accent 2"/>
    <w:basedOn w:val="TableNormal"/>
    <w:uiPriority w:val="46"/>
    <w:rsid w:val="00F321F6"/>
    <w:tblPr>
      <w:tblStyleRowBandSize w:val="1"/>
      <w:tblStyleColBandSize w:val="1"/>
      <w:tblInd w:w="0" w:type="dxa"/>
      <w:tblBorders>
        <w:top w:val="single" w:sz="4" w:space="0" w:color="90E5ED"/>
        <w:left w:val="single" w:sz="4" w:space="0" w:color="90E5ED"/>
        <w:bottom w:val="single" w:sz="4" w:space="0" w:color="90E5ED"/>
        <w:right w:val="single" w:sz="4" w:space="0" w:color="90E5ED"/>
        <w:insideH w:val="single" w:sz="4" w:space="0" w:color="90E5ED"/>
        <w:insideV w:val="single" w:sz="4" w:space="0" w:color="90E5ED"/>
      </w:tblBorders>
      <w:tblCellMar>
        <w:top w:w="0" w:type="dxa"/>
        <w:left w:w="108" w:type="dxa"/>
        <w:bottom w:w="0" w:type="dxa"/>
        <w:right w:w="108" w:type="dxa"/>
      </w:tblCellMar>
    </w:tblPr>
    <w:tblStylePr w:type="firstRow">
      <w:rPr>
        <w:b/>
        <w:bCs/>
      </w:rPr>
      <w:tblPr/>
      <w:tcPr>
        <w:tcBorders>
          <w:bottom w:val="single" w:sz="12" w:space="0" w:color="59D8E5"/>
        </w:tcBorders>
      </w:tcPr>
    </w:tblStylePr>
    <w:tblStylePr w:type="lastRow">
      <w:rPr>
        <w:b/>
        <w:bCs/>
      </w:rPr>
      <w:tblPr/>
      <w:tcPr>
        <w:tcBorders>
          <w:top w:val="double" w:sz="2" w:space="0" w:color="59D8E5"/>
        </w:tcBorders>
      </w:tcPr>
    </w:tblStylePr>
    <w:tblStylePr w:type="firstCol">
      <w:rPr>
        <w:b/>
        <w:bCs/>
      </w:rPr>
    </w:tblStylePr>
    <w:tblStylePr w:type="lastCol">
      <w:rPr>
        <w:b/>
        <w:bCs/>
      </w:rPr>
    </w:tblStylePr>
  </w:style>
  <w:style w:type="paragraph" w:styleId="TOCHeading">
    <w:name w:val="TOC Heading"/>
    <w:basedOn w:val="Heading1"/>
    <w:next w:val="Normal"/>
    <w:uiPriority w:val="39"/>
    <w:unhideWhenUsed/>
    <w:qFormat/>
    <w:rsid w:val="008A70AF"/>
    <w:pPr>
      <w:spacing w:before="240" w:line="259" w:lineRule="auto"/>
      <w:outlineLvl w:val="9"/>
    </w:pPr>
    <w:rPr>
      <w:rFonts w:ascii="Arial" w:eastAsia="MS Gothic" w:hAnsi="Arial" w:cs="Tahoma"/>
      <w:b w:val="0"/>
      <w:bCs w:val="0"/>
      <w:color w:val="7D864F"/>
      <w:sz w:val="32"/>
      <w:szCs w:val="32"/>
    </w:rPr>
  </w:style>
  <w:style w:type="paragraph" w:styleId="TOC2">
    <w:name w:val="toc 2"/>
    <w:basedOn w:val="Normal"/>
    <w:next w:val="Normal"/>
    <w:autoRedefine/>
    <w:uiPriority w:val="39"/>
    <w:unhideWhenUsed/>
    <w:rsid w:val="00371BAA"/>
    <w:pPr>
      <w:spacing w:after="0"/>
      <w:ind w:left="220"/>
    </w:pPr>
    <w:rPr>
      <w:rFonts w:ascii="Arial" w:hAnsi="Arial"/>
      <w:smallCaps/>
      <w:sz w:val="20"/>
      <w:szCs w:val="24"/>
    </w:rPr>
  </w:style>
  <w:style w:type="paragraph" w:styleId="TOC1">
    <w:name w:val="toc 1"/>
    <w:basedOn w:val="Normal"/>
    <w:next w:val="Normal"/>
    <w:autoRedefine/>
    <w:uiPriority w:val="39"/>
    <w:unhideWhenUsed/>
    <w:rsid w:val="00371BAA"/>
    <w:pPr>
      <w:spacing w:before="120" w:after="120"/>
    </w:pPr>
    <w:rPr>
      <w:rFonts w:ascii="Arial" w:hAnsi="Arial"/>
      <w:b/>
      <w:bCs/>
      <w:caps/>
      <w:sz w:val="20"/>
      <w:szCs w:val="24"/>
    </w:rPr>
  </w:style>
  <w:style w:type="paragraph" w:styleId="TOC3">
    <w:name w:val="toc 3"/>
    <w:basedOn w:val="Normal"/>
    <w:next w:val="Normal"/>
    <w:autoRedefine/>
    <w:uiPriority w:val="39"/>
    <w:unhideWhenUsed/>
    <w:rsid w:val="00371BAA"/>
    <w:pPr>
      <w:spacing w:after="0"/>
      <w:ind w:left="440"/>
    </w:pPr>
    <w:rPr>
      <w:rFonts w:ascii="Arial" w:hAnsi="Arial"/>
      <w:i/>
      <w:iCs/>
      <w:sz w:val="20"/>
      <w:szCs w:val="24"/>
    </w:rPr>
  </w:style>
  <w:style w:type="paragraph" w:customStyle="1" w:styleId="EnvPublicationTitle">
    <w:name w:val="Env Publication Title"/>
    <w:basedOn w:val="Title"/>
    <w:link w:val="EnvPublicationTitleChar"/>
    <w:rsid w:val="008A70AF"/>
    <w:pPr>
      <w:jc w:val="center"/>
    </w:pPr>
    <w:rPr>
      <w:b/>
      <w:bCs/>
      <w:noProof/>
      <w:color w:val="308C6B"/>
      <w:sz w:val="44"/>
      <w:szCs w:val="44"/>
      <w:lang w:bidi="ar-AE"/>
    </w:rPr>
  </w:style>
  <w:style w:type="character" w:customStyle="1" w:styleId="Heading2Char">
    <w:name w:val="Heading 2 Char"/>
    <w:link w:val="Heading2"/>
    <w:uiPriority w:val="9"/>
    <w:rsid w:val="00814166"/>
    <w:rPr>
      <w:rFonts w:ascii="Arial" w:eastAsia="Tahoma" w:hAnsi="Arial"/>
      <w:b/>
      <w:bCs/>
      <w:color w:val="595959"/>
      <w:sz w:val="22"/>
      <w:szCs w:val="22"/>
      <w:lang w:bidi="ar-AE"/>
    </w:rPr>
  </w:style>
  <w:style w:type="character" w:customStyle="1" w:styleId="EnvPublicationTitleChar">
    <w:name w:val="Env Publication Title Char"/>
    <w:link w:val="EnvPublicationTitle"/>
    <w:rsid w:val="008A70AF"/>
    <w:rPr>
      <w:rFonts w:ascii="Arial" w:eastAsia="MS Gothic" w:hAnsi="Arial" w:cs="Tahoma"/>
      <w:b/>
      <w:bCs/>
      <w:noProof/>
      <w:color w:val="308C6B"/>
      <w:spacing w:val="-10"/>
      <w:kern w:val="28"/>
      <w:sz w:val="44"/>
      <w:szCs w:val="44"/>
      <w:lang w:bidi="ar-AE"/>
    </w:rPr>
  </w:style>
  <w:style w:type="paragraph" w:styleId="Title">
    <w:name w:val="Title"/>
    <w:basedOn w:val="Normal"/>
    <w:next w:val="Normal"/>
    <w:link w:val="TitleChar"/>
    <w:uiPriority w:val="10"/>
    <w:rsid w:val="00526C1D"/>
    <w:pPr>
      <w:spacing w:after="0" w:line="240" w:lineRule="auto"/>
      <w:contextualSpacing/>
    </w:pPr>
    <w:rPr>
      <w:rFonts w:ascii="Arial" w:eastAsia="MS Gothic" w:hAnsi="Arial" w:cs="Tahoma"/>
      <w:spacing w:val="-10"/>
      <w:kern w:val="28"/>
      <w:sz w:val="56"/>
      <w:szCs w:val="56"/>
    </w:rPr>
  </w:style>
  <w:style w:type="character" w:customStyle="1" w:styleId="TitleChar">
    <w:name w:val="Title Char"/>
    <w:link w:val="Title"/>
    <w:uiPriority w:val="10"/>
    <w:rsid w:val="00526C1D"/>
    <w:rPr>
      <w:rFonts w:ascii="Arial" w:eastAsia="MS Gothic" w:hAnsi="Arial" w:cs="Tahoma"/>
      <w:spacing w:val="-10"/>
      <w:kern w:val="28"/>
      <w:sz w:val="56"/>
      <w:szCs w:val="56"/>
    </w:rPr>
  </w:style>
  <w:style w:type="table" w:customStyle="1" w:styleId="SCADEnv">
    <w:name w:val="SCAD Env"/>
    <w:basedOn w:val="TableNormal"/>
    <w:uiPriority w:val="99"/>
    <w:rsid w:val="00B413D4"/>
    <w:rPr>
      <w:rFonts w:ascii="Arial" w:hAnsi="Arial"/>
      <w:color w:val="7F7F7F"/>
    </w:rPr>
    <w:tblPr>
      <w:tblInd w:w="0" w:type="dxa"/>
      <w:tblCellMar>
        <w:top w:w="0" w:type="dxa"/>
        <w:left w:w="108" w:type="dxa"/>
        <w:bottom w:w="0" w:type="dxa"/>
        <w:right w:w="108" w:type="dxa"/>
      </w:tblCellMar>
    </w:tblPr>
    <w:tcPr>
      <w:vAlign w:val="center"/>
    </w:tcPr>
    <w:tblStylePr w:type="firstRow">
      <w:rPr>
        <w:rFonts w:ascii="Arial" w:hAnsi="Arial" w:cs="Tahoma"/>
        <w:b/>
        <w:bCs/>
        <w:i w:val="0"/>
        <w:iCs w:val="0"/>
        <w:caps w:val="0"/>
        <w:smallCaps w:val="0"/>
        <w:strike w:val="0"/>
        <w:dstrike w:val="0"/>
        <w:vanish w:val="0"/>
        <w:color w:val="FFFFFF"/>
        <w:sz w:val="20"/>
        <w:szCs w:val="20"/>
        <w:u w:val="none"/>
        <w:vertAlign w:val="baseline"/>
      </w:rPr>
      <w:tblPr/>
      <w:tcPr>
        <w:tcBorders>
          <w:top w:val="nil"/>
          <w:bottom w:val="nil"/>
          <w:insideH w:val="nil"/>
        </w:tcBorders>
        <w:shd w:val="clear" w:color="auto" w:fill="308C6B"/>
      </w:tcPr>
    </w:tblStylePr>
    <w:tblStylePr w:type="lastRow">
      <w:rPr>
        <w:rFonts w:ascii="Arial" w:hAnsi="Arial" w:cs="Tahoma"/>
        <w:b/>
        <w:bCs/>
        <w:sz w:val="20"/>
        <w:szCs w:val="20"/>
      </w:rPr>
      <w:tblPr/>
      <w:tcPr>
        <w:shd w:val="clear" w:color="auto" w:fill="D9D9D9"/>
      </w:tcPr>
    </w:tblStylePr>
  </w:style>
  <w:style w:type="paragraph" w:customStyle="1" w:styleId="PopHeading2">
    <w:name w:val="Pop_Heading 2"/>
    <w:link w:val="PopHeading2Char"/>
    <w:autoRedefine/>
    <w:qFormat/>
    <w:rsid w:val="00E421F3"/>
    <w:pPr>
      <w:bidi/>
      <w:spacing w:line="360" w:lineRule="auto"/>
    </w:pPr>
    <w:rPr>
      <w:rFonts w:ascii="Arial" w:eastAsia="Tahoma" w:hAnsi="Arial"/>
      <w:b/>
      <w:bCs/>
      <w:color w:val="595959"/>
      <w:sz w:val="22"/>
      <w:szCs w:val="22"/>
      <w:lang w:eastAsia="x-none" w:bidi="ar-AE"/>
    </w:rPr>
  </w:style>
  <w:style w:type="character" w:customStyle="1" w:styleId="PopHeading2Char">
    <w:name w:val="Pop_Heading 2 Char"/>
    <w:link w:val="PopHeading2"/>
    <w:rsid w:val="00E421F3"/>
    <w:rPr>
      <w:rFonts w:ascii="Arial" w:eastAsia="Tahoma" w:hAnsi="Arial"/>
      <w:b/>
      <w:bCs/>
      <w:color w:val="595959"/>
      <w:sz w:val="22"/>
      <w:szCs w:val="22"/>
      <w:lang w:eastAsia="x-none" w:bidi="ar-AE"/>
    </w:rPr>
  </w:style>
  <w:style w:type="paragraph" w:customStyle="1" w:styleId="EnvInfo0">
    <w:name w:val="Env_Info"/>
    <w:basedOn w:val="Normal"/>
    <w:link w:val="EnvInfoChar0"/>
    <w:autoRedefine/>
    <w:rsid w:val="00F23655"/>
    <w:pPr>
      <w:autoSpaceDE w:val="0"/>
      <w:autoSpaceDN w:val="0"/>
      <w:bidi/>
      <w:adjustRightInd w:val="0"/>
      <w:spacing w:before="120"/>
    </w:pPr>
    <w:rPr>
      <w:rFonts w:ascii="Arial" w:hAnsi="Arial"/>
      <w:color w:val="595959"/>
      <w:sz w:val="20"/>
      <w:szCs w:val="20"/>
    </w:rPr>
  </w:style>
  <w:style w:type="character" w:customStyle="1" w:styleId="EnvInfoChar0">
    <w:name w:val="Env_Info Char"/>
    <w:link w:val="EnvInfo0"/>
    <w:rsid w:val="00F23655"/>
    <w:rPr>
      <w:rFonts w:ascii="Arial" w:hAnsi="Arial" w:cs="Arial"/>
      <w:color w:val="595959"/>
      <w:sz w:val="20"/>
      <w:szCs w:val="20"/>
    </w:rPr>
  </w:style>
  <w:style w:type="paragraph" w:customStyle="1" w:styleId="PopBody">
    <w:name w:val="Pop_Body"/>
    <w:link w:val="PopBodyChar"/>
    <w:autoRedefine/>
    <w:qFormat/>
    <w:rsid w:val="002B5758"/>
    <w:pPr>
      <w:spacing w:line="360" w:lineRule="auto"/>
      <w:jc w:val="both"/>
    </w:pPr>
    <w:rPr>
      <w:rFonts w:ascii="Arial" w:hAnsi="Arial"/>
      <w:color w:val="595959"/>
    </w:rPr>
  </w:style>
  <w:style w:type="character" w:customStyle="1" w:styleId="PopBodyChar">
    <w:name w:val="Pop_Body Char"/>
    <w:link w:val="PopBody"/>
    <w:rsid w:val="002B5758"/>
    <w:rPr>
      <w:rFonts w:ascii="Arial" w:hAnsi="Arial"/>
      <w:color w:val="595959"/>
    </w:rPr>
  </w:style>
  <w:style w:type="paragraph" w:customStyle="1" w:styleId="PopSourceNote">
    <w:name w:val="Pop_Source_Note"/>
    <w:basedOn w:val="PopBody"/>
    <w:link w:val="PopSourceNoteChar"/>
    <w:autoRedefine/>
    <w:qFormat/>
    <w:rsid w:val="001352F1"/>
    <w:pPr>
      <w:jc w:val="left"/>
    </w:pPr>
    <w:rPr>
      <w:rFonts w:eastAsia="Calibri"/>
      <w:sz w:val="16"/>
      <w:szCs w:val="16"/>
      <w:lang w:val="en-GB" w:eastAsia="en-GB"/>
    </w:rPr>
  </w:style>
  <w:style w:type="character" w:customStyle="1" w:styleId="PopSourceNoteChar">
    <w:name w:val="Pop_Source_Note Char"/>
    <w:link w:val="PopSourceNote"/>
    <w:rsid w:val="001352F1"/>
    <w:rPr>
      <w:rFonts w:ascii="Arial" w:eastAsia="Calibri" w:hAnsi="Arial"/>
      <w:color w:val="595959"/>
      <w:sz w:val="16"/>
      <w:szCs w:val="16"/>
      <w:lang w:val="en-GB" w:eastAsia="en-GB"/>
    </w:rPr>
  </w:style>
  <w:style w:type="paragraph" w:customStyle="1" w:styleId="PopTableTotals">
    <w:name w:val="Pop_Table_Totals"/>
    <w:basedOn w:val="Normal"/>
    <w:link w:val="PopTableTotalsChar"/>
    <w:autoRedefine/>
    <w:qFormat/>
    <w:rsid w:val="002B5758"/>
    <w:pPr>
      <w:bidi/>
      <w:spacing w:after="0" w:line="240" w:lineRule="auto"/>
    </w:pPr>
    <w:rPr>
      <w:rFonts w:ascii="Arial" w:hAnsi="Arial" w:cs="Tahoma"/>
      <w:b/>
      <w:bCs/>
      <w:color w:val="595959"/>
      <w:sz w:val="20"/>
      <w:szCs w:val="20"/>
    </w:rPr>
  </w:style>
  <w:style w:type="character" w:customStyle="1" w:styleId="PopTableTotalsChar">
    <w:name w:val="Pop_Table_Totals Char"/>
    <w:link w:val="PopTableTotals"/>
    <w:rsid w:val="002B5758"/>
    <w:rPr>
      <w:rFonts w:ascii="Arial" w:hAnsi="Arial"/>
      <w:b/>
      <w:bCs/>
      <w:color w:val="595959"/>
    </w:rPr>
  </w:style>
  <w:style w:type="paragraph" w:customStyle="1" w:styleId="PopTableRowHeader">
    <w:name w:val="Pop_Table_Row_Header"/>
    <w:basedOn w:val="Normal"/>
    <w:link w:val="PopTableRowHeaderChar"/>
    <w:autoRedefine/>
    <w:qFormat/>
    <w:rsid w:val="00B413D4"/>
    <w:pPr>
      <w:spacing w:after="0" w:line="240" w:lineRule="auto"/>
    </w:pPr>
    <w:rPr>
      <w:rFonts w:ascii="Arial" w:hAnsi="Arial" w:cs="Tahoma"/>
      <w:b/>
      <w:bCs/>
      <w:color w:val="FFFFFF"/>
      <w:sz w:val="20"/>
      <w:szCs w:val="20"/>
    </w:rPr>
  </w:style>
  <w:style w:type="character" w:customStyle="1" w:styleId="PopTableRowHeaderChar">
    <w:name w:val="Pop_Table_Row_Header Char"/>
    <w:link w:val="PopTableRowHeader"/>
    <w:rsid w:val="00B413D4"/>
    <w:rPr>
      <w:rFonts w:ascii="Arial" w:hAnsi="Arial"/>
      <w:b/>
      <w:bCs/>
      <w:color w:val="FFFFFF"/>
      <w:sz w:val="20"/>
      <w:szCs w:val="20"/>
    </w:rPr>
  </w:style>
  <w:style w:type="paragraph" w:customStyle="1" w:styleId="PopTableBody">
    <w:name w:val="Pop_Table_Body"/>
    <w:basedOn w:val="Normal"/>
    <w:link w:val="PopTableBodyChar"/>
    <w:autoRedefine/>
    <w:qFormat/>
    <w:rsid w:val="002B5758"/>
    <w:pPr>
      <w:bidi/>
      <w:spacing w:after="0" w:line="240" w:lineRule="auto"/>
    </w:pPr>
    <w:rPr>
      <w:rFonts w:ascii="Arial" w:hAnsi="Arial" w:cs="Tahoma"/>
      <w:color w:val="595959"/>
      <w:sz w:val="20"/>
      <w:szCs w:val="20"/>
    </w:rPr>
  </w:style>
  <w:style w:type="character" w:customStyle="1" w:styleId="PopTableBodyChar">
    <w:name w:val="Pop_Table_Body Char"/>
    <w:link w:val="PopTableBody"/>
    <w:rsid w:val="002B5758"/>
    <w:rPr>
      <w:rFonts w:ascii="Arial" w:hAnsi="Arial"/>
      <w:color w:val="595959"/>
    </w:rPr>
  </w:style>
  <w:style w:type="paragraph" w:customStyle="1" w:styleId="PopTableChartSubtitle">
    <w:name w:val="Pop_Table/Chart_Subtitle"/>
    <w:link w:val="PopTableChartSubtitleChar"/>
    <w:autoRedefine/>
    <w:qFormat/>
    <w:rsid w:val="001352F1"/>
    <w:pPr>
      <w:spacing w:line="360" w:lineRule="auto"/>
    </w:pPr>
    <w:rPr>
      <w:rFonts w:ascii="Arial" w:hAnsi="Arial"/>
      <w:color w:val="595959"/>
      <w:sz w:val="18"/>
      <w:szCs w:val="18"/>
      <w:lang w:bidi="ar-AE"/>
    </w:rPr>
  </w:style>
  <w:style w:type="character" w:customStyle="1" w:styleId="PopTableChartSubtitleChar">
    <w:name w:val="Pop_Table/Chart_Subtitle Char"/>
    <w:link w:val="PopTableChartSubtitle"/>
    <w:rsid w:val="001352F1"/>
    <w:rPr>
      <w:rFonts w:ascii="Arial" w:hAnsi="Arial"/>
      <w:color w:val="595959"/>
      <w:sz w:val="18"/>
      <w:szCs w:val="18"/>
      <w:lang w:bidi="ar-AE"/>
    </w:rPr>
  </w:style>
  <w:style w:type="paragraph" w:customStyle="1" w:styleId="EnvTableChartTitle0">
    <w:name w:val="Env_Table/Chart_Title"/>
    <w:link w:val="EnvTableChartTitleChar0"/>
    <w:autoRedefine/>
    <w:rsid w:val="00D241FD"/>
    <w:pPr>
      <w:bidi/>
      <w:spacing w:after="120" w:line="360" w:lineRule="auto"/>
    </w:pPr>
    <w:rPr>
      <w:rFonts w:ascii="Arial" w:eastAsia="Tahoma" w:hAnsi="Arial"/>
      <w:b/>
      <w:bCs/>
      <w:color w:val="929292"/>
      <w:sz w:val="22"/>
      <w:szCs w:val="22"/>
      <w:lang w:bidi="ar-AE"/>
    </w:rPr>
  </w:style>
  <w:style w:type="character" w:customStyle="1" w:styleId="EnvTableChartTitleChar0">
    <w:name w:val="Env_Table/Chart_Title Char"/>
    <w:link w:val="EnvTableChartTitle0"/>
    <w:rsid w:val="00D241FD"/>
    <w:rPr>
      <w:rFonts w:ascii="Arial" w:eastAsia="Tahoma" w:hAnsi="Arial" w:cs="Times New Roman"/>
      <w:b/>
      <w:bCs/>
      <w:color w:val="929292"/>
      <w:sz w:val="28"/>
      <w:szCs w:val="28"/>
      <w:lang w:val="x-none" w:eastAsia="x-none" w:bidi="ar-AE"/>
    </w:rPr>
  </w:style>
  <w:style w:type="paragraph" w:customStyle="1" w:styleId="PopBulleting">
    <w:name w:val="Pop_Bulleting"/>
    <w:basedOn w:val="Normal"/>
    <w:link w:val="PopBulletingChar"/>
    <w:autoRedefine/>
    <w:qFormat/>
    <w:rsid w:val="00415D48"/>
    <w:pPr>
      <w:numPr>
        <w:numId w:val="37"/>
      </w:numPr>
      <w:autoSpaceDE w:val="0"/>
      <w:autoSpaceDN w:val="0"/>
      <w:bidi/>
      <w:adjustRightInd w:val="0"/>
      <w:spacing w:line="240" w:lineRule="auto"/>
      <w:jc w:val="both"/>
    </w:pPr>
    <w:rPr>
      <w:rFonts w:ascii="Arial" w:hAnsi="Arial" w:cs="Tahoma"/>
      <w:color w:val="595959"/>
      <w:sz w:val="20"/>
      <w:szCs w:val="20"/>
    </w:rPr>
  </w:style>
  <w:style w:type="character" w:customStyle="1" w:styleId="PopBulletingChar">
    <w:name w:val="Pop_Bulleting Char"/>
    <w:link w:val="PopBulleting"/>
    <w:rsid w:val="00415D48"/>
    <w:rPr>
      <w:rFonts w:ascii="Arial" w:hAnsi="Arial"/>
      <w:color w:val="595959"/>
    </w:rPr>
  </w:style>
  <w:style w:type="paragraph" w:customStyle="1" w:styleId="EcHeading1">
    <w:name w:val="Ec_Heading 1"/>
    <w:basedOn w:val="Heading1"/>
    <w:link w:val="EcHeading1Char"/>
    <w:rsid w:val="00061FE7"/>
    <w:rPr>
      <w:rFonts w:ascii="Arial" w:hAnsi="Arial" w:cs="Tahoma"/>
      <w:color w:val="B3975B"/>
      <w:sz w:val="32"/>
      <w:szCs w:val="32"/>
      <w:lang w:val="en-GB"/>
    </w:rPr>
  </w:style>
  <w:style w:type="paragraph" w:customStyle="1" w:styleId="EcHeading2">
    <w:name w:val="Ec_Heading 2"/>
    <w:basedOn w:val="Heading2"/>
    <w:link w:val="EcHeading2Char"/>
    <w:rsid w:val="00061FE7"/>
    <w:pPr>
      <w:spacing w:before="120" w:line="240" w:lineRule="auto"/>
    </w:pPr>
    <w:rPr>
      <w:rFonts w:cs="Times New Roman"/>
      <w:b w:val="0"/>
      <w:bCs w:val="0"/>
      <w:color w:val="ABABAB"/>
      <w:sz w:val="24"/>
      <w:szCs w:val="24"/>
      <w:lang w:eastAsia="x-none"/>
    </w:rPr>
  </w:style>
  <w:style w:type="character" w:customStyle="1" w:styleId="EcHeading1Char">
    <w:name w:val="Ec_Heading 1 Char"/>
    <w:link w:val="EcHeading1"/>
    <w:rsid w:val="00061FE7"/>
    <w:rPr>
      <w:rFonts w:ascii="Arial" w:hAnsi="Arial" w:cs="Tahoma"/>
      <w:b/>
      <w:bCs/>
      <w:color w:val="B3975B"/>
      <w:sz w:val="32"/>
      <w:szCs w:val="32"/>
      <w:lang w:val="en-GB"/>
    </w:rPr>
  </w:style>
  <w:style w:type="paragraph" w:customStyle="1" w:styleId="EcNormal">
    <w:name w:val="Ec_Normal"/>
    <w:basedOn w:val="Normal"/>
    <w:link w:val="EcNormalChar"/>
    <w:rsid w:val="00061FE7"/>
    <w:pPr>
      <w:bidi/>
      <w:spacing w:line="360" w:lineRule="auto"/>
    </w:pPr>
    <w:rPr>
      <w:rFonts w:ascii="Arial" w:hAnsi="Arial" w:cs="Tahoma"/>
      <w:color w:val="929292"/>
      <w:sz w:val="20"/>
      <w:szCs w:val="20"/>
    </w:rPr>
  </w:style>
  <w:style w:type="character" w:customStyle="1" w:styleId="EcHeading2Char">
    <w:name w:val="Ec_Heading 2 Char"/>
    <w:link w:val="EcHeading2"/>
    <w:rsid w:val="00061FE7"/>
    <w:rPr>
      <w:rFonts w:ascii="Arial" w:eastAsia="Tahoma" w:hAnsi="Arial" w:cs="Times New Roman"/>
      <w:b/>
      <w:bCs/>
      <w:color w:val="ABABAB"/>
      <w:sz w:val="24"/>
      <w:szCs w:val="24"/>
      <w:lang w:eastAsia="x-none"/>
    </w:rPr>
  </w:style>
  <w:style w:type="paragraph" w:customStyle="1" w:styleId="EcTableChartTitle">
    <w:name w:val="Ec_Table/Chart_Title"/>
    <w:basedOn w:val="SCADEconomy"/>
    <w:link w:val="EcTableChartTitleChar"/>
    <w:rsid w:val="00061FE7"/>
    <w:pPr>
      <w:spacing w:before="120" w:after="120"/>
    </w:pPr>
    <w:rPr>
      <w:rFonts w:ascii="Arial" w:eastAsia="Tahoma" w:hAnsi="Arial" w:cs="Times New Roman"/>
      <w:color w:val="ABABAB"/>
      <w:sz w:val="28"/>
      <w:szCs w:val="28"/>
      <w:lang w:val="x-none" w:eastAsia="x-none" w:bidi="ar-AE"/>
    </w:rPr>
  </w:style>
  <w:style w:type="character" w:customStyle="1" w:styleId="EcNormalChar">
    <w:name w:val="Ec_Normal Char"/>
    <w:link w:val="EcNormal"/>
    <w:rsid w:val="00061FE7"/>
    <w:rPr>
      <w:rFonts w:ascii="Arial" w:hAnsi="Arial"/>
      <w:color w:val="929292"/>
      <w:sz w:val="20"/>
      <w:szCs w:val="20"/>
    </w:rPr>
  </w:style>
  <w:style w:type="paragraph" w:customStyle="1" w:styleId="EcTableChartSubtitle">
    <w:name w:val="Ec_Table/Chart_Subtitle"/>
    <w:basedOn w:val="Normal"/>
    <w:link w:val="EcTableChartSubtitleChar"/>
    <w:autoRedefine/>
    <w:rsid w:val="007705C5"/>
    <w:pPr>
      <w:spacing w:after="0"/>
    </w:pPr>
    <w:rPr>
      <w:rFonts w:ascii="Arial" w:hAnsi="Arial" w:cs="Tahoma"/>
      <w:color w:val="595959"/>
      <w:sz w:val="18"/>
      <w:szCs w:val="18"/>
      <w:lang w:bidi="ar-AE"/>
    </w:rPr>
  </w:style>
  <w:style w:type="character" w:customStyle="1" w:styleId="EcTableChartTitleChar">
    <w:name w:val="Ec_Table/Chart_Title Char"/>
    <w:link w:val="EcTableChartTitle"/>
    <w:rsid w:val="00061FE7"/>
    <w:rPr>
      <w:rFonts w:ascii="Arial" w:eastAsia="Tahoma" w:hAnsi="Arial" w:cs="Times New Roman"/>
      <w:b/>
      <w:bCs/>
      <w:color w:val="ABABAB"/>
      <w:sz w:val="28"/>
      <w:szCs w:val="28"/>
      <w:lang w:val="x-none" w:eastAsia="x-none" w:bidi="ar-AE"/>
    </w:rPr>
  </w:style>
  <w:style w:type="paragraph" w:customStyle="1" w:styleId="EcSourceNote">
    <w:name w:val="Ec_Source_Note"/>
    <w:basedOn w:val="Normal"/>
    <w:link w:val="EcSourceNoteChar"/>
    <w:rsid w:val="00061FE7"/>
    <w:pPr>
      <w:bidi/>
      <w:spacing w:after="0" w:line="240" w:lineRule="auto"/>
    </w:pPr>
    <w:rPr>
      <w:rFonts w:ascii="Arial" w:hAnsi="Arial" w:cs="Tahoma"/>
      <w:color w:val="C00000"/>
      <w:sz w:val="16"/>
      <w:szCs w:val="16"/>
      <w:lang w:val="en-GB" w:eastAsia="en-GB"/>
    </w:rPr>
  </w:style>
  <w:style w:type="character" w:customStyle="1" w:styleId="EcTableChartSubtitleChar">
    <w:name w:val="Ec_Table/Chart_Subtitle Char"/>
    <w:link w:val="EcTableChartSubtitle"/>
    <w:rsid w:val="007705C5"/>
    <w:rPr>
      <w:rFonts w:ascii="Arial" w:hAnsi="Arial"/>
      <w:color w:val="595959"/>
      <w:sz w:val="18"/>
      <w:szCs w:val="18"/>
      <w:lang w:bidi="ar-AE"/>
    </w:rPr>
  </w:style>
  <w:style w:type="paragraph" w:customStyle="1" w:styleId="EcBulleting">
    <w:name w:val="Ec_Bulleting"/>
    <w:basedOn w:val="Normal"/>
    <w:link w:val="EcBulletingChar"/>
    <w:rsid w:val="00061FE7"/>
    <w:pPr>
      <w:autoSpaceDE w:val="0"/>
      <w:autoSpaceDN w:val="0"/>
      <w:bidi/>
      <w:adjustRightInd w:val="0"/>
      <w:ind w:left="720" w:hanging="360"/>
    </w:pPr>
    <w:rPr>
      <w:rFonts w:ascii="Arial" w:hAnsi="Arial" w:cs="Tahoma"/>
      <w:color w:val="929292"/>
      <w:sz w:val="20"/>
      <w:szCs w:val="20"/>
    </w:rPr>
  </w:style>
  <w:style w:type="character" w:customStyle="1" w:styleId="EcSourceNoteChar">
    <w:name w:val="Ec_Source_Note Char"/>
    <w:link w:val="EcSourceNote"/>
    <w:rsid w:val="00061FE7"/>
    <w:rPr>
      <w:rFonts w:ascii="Arial" w:hAnsi="Arial"/>
      <w:color w:val="C00000"/>
      <w:sz w:val="16"/>
      <w:szCs w:val="16"/>
      <w:lang w:val="en-GB" w:eastAsia="en-GB"/>
    </w:rPr>
  </w:style>
  <w:style w:type="paragraph" w:customStyle="1" w:styleId="EcInfo">
    <w:name w:val="Ec_Info"/>
    <w:basedOn w:val="Normal"/>
    <w:link w:val="EcInfoChar"/>
    <w:rsid w:val="00061FE7"/>
    <w:pPr>
      <w:autoSpaceDE w:val="0"/>
      <w:autoSpaceDN w:val="0"/>
      <w:bidi/>
      <w:adjustRightInd w:val="0"/>
      <w:spacing w:before="120"/>
      <w:jc w:val="right"/>
    </w:pPr>
    <w:rPr>
      <w:rFonts w:ascii="Arial" w:hAnsi="Arial" w:cs="Tahoma"/>
      <w:color w:val="ABABAB"/>
      <w:sz w:val="20"/>
      <w:szCs w:val="20"/>
    </w:rPr>
  </w:style>
  <w:style w:type="character" w:customStyle="1" w:styleId="EcBulletingChar">
    <w:name w:val="Ec_Bulleting Char"/>
    <w:link w:val="EcBulleting"/>
    <w:rsid w:val="00061FE7"/>
    <w:rPr>
      <w:rFonts w:ascii="Arial" w:hAnsi="Arial"/>
      <w:color w:val="929292"/>
      <w:sz w:val="20"/>
      <w:szCs w:val="20"/>
    </w:rPr>
  </w:style>
  <w:style w:type="character" w:customStyle="1" w:styleId="EcInfoChar">
    <w:name w:val="Ec_Info Char"/>
    <w:link w:val="EcInfo"/>
    <w:rsid w:val="00061FE7"/>
    <w:rPr>
      <w:rFonts w:ascii="Arial" w:hAnsi="Arial"/>
      <w:color w:val="ABABAB"/>
      <w:sz w:val="20"/>
      <w:szCs w:val="20"/>
    </w:rPr>
  </w:style>
  <w:style w:type="paragraph" w:customStyle="1" w:styleId="EcTableTotal">
    <w:name w:val="Ec_Table_Total"/>
    <w:basedOn w:val="Normal"/>
    <w:link w:val="EcTableTotalChar"/>
    <w:rsid w:val="00061FE7"/>
    <w:pPr>
      <w:spacing w:after="0" w:line="240" w:lineRule="auto"/>
    </w:pPr>
    <w:rPr>
      <w:rFonts w:ascii="Arial" w:hAnsi="Arial" w:cs="Tahoma"/>
      <w:b/>
      <w:bCs/>
      <w:color w:val="595959"/>
      <w:sz w:val="20"/>
      <w:szCs w:val="20"/>
    </w:rPr>
  </w:style>
  <w:style w:type="paragraph" w:customStyle="1" w:styleId="EcTableBody">
    <w:name w:val="Ec_Table_Body"/>
    <w:basedOn w:val="Normal"/>
    <w:link w:val="EcTableBodyChar"/>
    <w:rsid w:val="00061FE7"/>
    <w:pPr>
      <w:spacing w:after="0" w:line="240" w:lineRule="auto"/>
    </w:pPr>
    <w:rPr>
      <w:rFonts w:ascii="Arial" w:hAnsi="Arial" w:cs="Tahoma"/>
      <w:color w:val="595959"/>
      <w:sz w:val="20"/>
      <w:szCs w:val="20"/>
    </w:rPr>
  </w:style>
  <w:style w:type="character" w:customStyle="1" w:styleId="EcTableTotalChar">
    <w:name w:val="Ec_Table_Total Char"/>
    <w:link w:val="EcTableTotal"/>
    <w:rsid w:val="00061FE7"/>
    <w:rPr>
      <w:rFonts w:ascii="Arial" w:hAnsi="Arial"/>
      <w:b/>
      <w:bCs/>
      <w:color w:val="595959"/>
      <w:sz w:val="20"/>
      <w:szCs w:val="20"/>
    </w:rPr>
  </w:style>
  <w:style w:type="paragraph" w:customStyle="1" w:styleId="EcTableRowHeader">
    <w:name w:val="Ec_Table_Row_Header"/>
    <w:basedOn w:val="Normal"/>
    <w:link w:val="EcTableRowHeaderChar"/>
    <w:rsid w:val="00061FE7"/>
    <w:pPr>
      <w:spacing w:after="0" w:line="240" w:lineRule="auto"/>
    </w:pPr>
    <w:rPr>
      <w:rFonts w:ascii="Arial" w:hAnsi="Arial" w:cs="Tahoma"/>
      <w:b/>
      <w:bCs/>
      <w:color w:val="FFFFFF"/>
      <w:sz w:val="20"/>
      <w:szCs w:val="20"/>
    </w:rPr>
  </w:style>
  <w:style w:type="character" w:customStyle="1" w:styleId="EcTableBodyChar">
    <w:name w:val="Ec_Table_Body Char"/>
    <w:link w:val="EcTableBody"/>
    <w:rsid w:val="00061FE7"/>
    <w:rPr>
      <w:rFonts w:ascii="Arial" w:hAnsi="Arial"/>
      <w:color w:val="595959"/>
      <w:sz w:val="20"/>
      <w:szCs w:val="20"/>
    </w:rPr>
  </w:style>
  <w:style w:type="character" w:customStyle="1" w:styleId="EcTableRowHeaderChar">
    <w:name w:val="Ec_Table_Row_Header Char"/>
    <w:link w:val="EcTableRowHeader"/>
    <w:rsid w:val="00061FE7"/>
    <w:rPr>
      <w:rFonts w:ascii="Arial" w:hAnsi="Arial"/>
      <w:b/>
      <w:bCs/>
      <w:color w:val="FFFFFF"/>
      <w:sz w:val="20"/>
      <w:szCs w:val="20"/>
    </w:rPr>
  </w:style>
  <w:style w:type="table" w:customStyle="1" w:styleId="EconomyTable">
    <w:name w:val="Economy Table"/>
    <w:basedOn w:val="TableNormal"/>
    <w:uiPriority w:val="99"/>
    <w:rsid w:val="00090A4E"/>
    <w:rPr>
      <w:color w:val="808080"/>
    </w:rPr>
    <w:tblPr>
      <w:tblStyleRowBandSize w:val="1"/>
      <w:tblStyleColBandSize w:val="1"/>
      <w:jc w:val="center"/>
      <w:tblInd w:w="0" w:type="dxa"/>
      <w:tblBorders>
        <w:top w:val="single" w:sz="4" w:space="0" w:color="CFAA5F"/>
        <w:bottom w:val="single" w:sz="4" w:space="0" w:color="CFAA5F"/>
        <w:insideH w:val="single" w:sz="4" w:space="0" w:color="CFAA5F"/>
      </w:tblBorders>
      <w:tblCellMar>
        <w:top w:w="0" w:type="dxa"/>
        <w:left w:w="108" w:type="dxa"/>
        <w:bottom w:w="0" w:type="dxa"/>
        <w:right w:w="108" w:type="dxa"/>
      </w:tblCellMar>
    </w:tblPr>
    <w:trPr>
      <w:jc w:val="center"/>
    </w:trPr>
    <w:tcPr>
      <w:vAlign w:val="center"/>
    </w:tcPr>
    <w:tblStylePr w:type="firstRow">
      <w:rPr>
        <w:rFonts w:ascii="Tahoma" w:eastAsia="Tahoma" w:hAnsi="Tahoma" w:cs="Tahoma"/>
        <w:color w:val="FFFFFF"/>
        <w:sz w:val="24"/>
        <w:szCs w:val="24"/>
      </w:rPr>
      <w:tblPr/>
      <w:tcPr>
        <w:shd w:val="clear" w:color="auto" w:fill="808080"/>
      </w:tcPr>
    </w:tblStylePr>
    <w:tblStylePr w:type="lastRow">
      <w:rPr>
        <w:rFonts w:ascii="Tahoma" w:hAnsi="Tahoma" w:cs="Tahoma"/>
        <w:b/>
        <w:bCs/>
        <w:iCs w:val="0"/>
        <w:caps w:val="0"/>
        <w:smallCaps w:val="0"/>
        <w:strike w:val="0"/>
        <w:dstrike w:val="0"/>
        <w:vanish w:val="0"/>
        <w:color w:val="808080"/>
        <w:sz w:val="20"/>
        <w:szCs w:val="20"/>
        <w:vertAlign w:val="baseline"/>
      </w:rPr>
      <w:tblPr/>
      <w:tcPr>
        <w:tcBorders>
          <w:top w:val="nil"/>
          <w:left w:val="nil"/>
          <w:bottom w:val="nil"/>
          <w:right w:val="nil"/>
          <w:insideH w:val="nil"/>
          <w:insideV w:val="nil"/>
          <w:tl2br w:val="nil"/>
          <w:tr2bl w:val="nil"/>
        </w:tcBorders>
        <w:shd w:val="clear" w:color="auto" w:fill="EBDBBB"/>
      </w:tcPr>
    </w:tblStylePr>
    <w:tblStylePr w:type="band1Horz">
      <w:rPr>
        <w:rFonts w:ascii="Tahoma" w:eastAsia="Tahoma" w:hAnsi="Tahoma" w:cs="Tahoma"/>
        <w:sz w:val="20"/>
        <w:szCs w:val="20"/>
      </w:rPr>
    </w:tblStylePr>
    <w:tblStylePr w:type="band2Horz">
      <w:rPr>
        <w:rFonts w:ascii="Tahoma" w:hAnsi="Tahoma"/>
        <w:sz w:val="20"/>
      </w:rPr>
    </w:tblStylePr>
  </w:style>
  <w:style w:type="paragraph" w:customStyle="1" w:styleId="EcPubTitle">
    <w:name w:val="Ec_Pub_Title"/>
    <w:basedOn w:val="Title"/>
    <w:link w:val="EcPubTitleChar"/>
    <w:rsid w:val="00061FE7"/>
    <w:pPr>
      <w:jc w:val="center"/>
    </w:pPr>
    <w:rPr>
      <w:b/>
      <w:bCs/>
      <w:noProof/>
      <w:color w:val="B3975B"/>
      <w:sz w:val="44"/>
      <w:szCs w:val="44"/>
      <w:lang w:bidi="ar-AE"/>
    </w:rPr>
  </w:style>
  <w:style w:type="character" w:customStyle="1" w:styleId="EcPubTitleChar">
    <w:name w:val="Ec_Pub_Title Char"/>
    <w:link w:val="EcPubTitle"/>
    <w:rsid w:val="00061FE7"/>
    <w:rPr>
      <w:rFonts w:ascii="Arial" w:eastAsia="MS Gothic" w:hAnsi="Arial"/>
      <w:b/>
      <w:bCs/>
      <w:noProof/>
      <w:color w:val="B3975B"/>
      <w:spacing w:val="-10"/>
      <w:kern w:val="28"/>
      <w:sz w:val="44"/>
      <w:szCs w:val="44"/>
      <w:lang w:bidi="ar-AE"/>
    </w:rPr>
  </w:style>
  <w:style w:type="paragraph" w:customStyle="1" w:styleId="EcPubSubtitle">
    <w:name w:val="Ec_Pub_Subtitle"/>
    <w:basedOn w:val="EcPubTitle"/>
    <w:link w:val="EcPubSubtitleChar"/>
    <w:rsid w:val="00061FE7"/>
    <w:rPr>
      <w:sz w:val="36"/>
      <w:szCs w:val="36"/>
    </w:rPr>
  </w:style>
  <w:style w:type="character" w:customStyle="1" w:styleId="EcPubSubtitleChar">
    <w:name w:val="Ec_Pub_Subtitle Char"/>
    <w:link w:val="EcPubSubtitle"/>
    <w:rsid w:val="00061FE7"/>
    <w:rPr>
      <w:rFonts w:ascii="Arial" w:eastAsia="MS Gothic" w:hAnsi="Arial"/>
      <w:b/>
      <w:bCs/>
      <w:noProof/>
      <w:color w:val="B3975B"/>
      <w:spacing w:val="-10"/>
      <w:kern w:val="28"/>
      <w:sz w:val="36"/>
      <w:szCs w:val="36"/>
      <w:lang w:bidi="ar-AE"/>
    </w:rPr>
  </w:style>
  <w:style w:type="paragraph" w:customStyle="1" w:styleId="EcNumbering">
    <w:name w:val="Ec_Numbering"/>
    <w:basedOn w:val="EcBulleting"/>
    <w:link w:val="EcNumberingChar"/>
    <w:rsid w:val="00061FE7"/>
    <w:pPr>
      <w:bidi w:val="0"/>
    </w:pPr>
  </w:style>
  <w:style w:type="character" w:customStyle="1" w:styleId="EcNumberingChar">
    <w:name w:val="Ec_Numbering Char"/>
    <w:link w:val="EcNumbering"/>
    <w:rsid w:val="00061FE7"/>
    <w:rPr>
      <w:rFonts w:ascii="Arial" w:hAnsi="Arial"/>
      <w:color w:val="929292"/>
      <w:sz w:val="20"/>
      <w:szCs w:val="20"/>
    </w:rPr>
  </w:style>
  <w:style w:type="paragraph" w:customStyle="1" w:styleId="EcReleaseDate">
    <w:name w:val="Ec_Release_Date"/>
    <w:basedOn w:val="EcPubSubtitle"/>
    <w:link w:val="EcReleaseDateChar"/>
    <w:rsid w:val="00061FE7"/>
    <w:pPr>
      <w:jc w:val="left"/>
    </w:pPr>
    <w:rPr>
      <w:sz w:val="26"/>
      <w:szCs w:val="26"/>
    </w:rPr>
  </w:style>
  <w:style w:type="character" w:customStyle="1" w:styleId="EcReleaseDateChar">
    <w:name w:val="Ec_Release_Date Char"/>
    <w:link w:val="EcReleaseDate"/>
    <w:rsid w:val="00061FE7"/>
    <w:rPr>
      <w:rFonts w:ascii="Arial" w:eastAsia="MS Gothic" w:hAnsi="Arial"/>
      <w:b/>
      <w:bCs/>
      <w:noProof/>
      <w:color w:val="B3975B"/>
      <w:spacing w:val="-10"/>
      <w:kern w:val="28"/>
      <w:sz w:val="26"/>
      <w:szCs w:val="26"/>
      <w:lang w:bidi="ar-AE"/>
    </w:rPr>
  </w:style>
  <w:style w:type="paragraph" w:customStyle="1" w:styleId="EcContentTableBody">
    <w:name w:val="Ec_Content_Table_Body"/>
    <w:basedOn w:val="SCADEconomy"/>
    <w:link w:val="EcContentTableBodyChar"/>
    <w:rsid w:val="00061FE7"/>
    <w:pPr>
      <w:tabs>
        <w:tab w:val="right" w:leader="dot" w:pos="10070"/>
      </w:tabs>
    </w:pPr>
    <w:rPr>
      <w:rFonts w:ascii="Arial" w:hAnsi="Arial" w:cs="Tahoma"/>
      <w:b w:val="0"/>
      <w:bCs w:val="0"/>
      <w:color w:val="929292"/>
      <w:sz w:val="20"/>
      <w:szCs w:val="20"/>
    </w:rPr>
  </w:style>
  <w:style w:type="character" w:customStyle="1" w:styleId="EcContentTableBodyChar">
    <w:name w:val="Ec_Content_Table_Body Char"/>
    <w:link w:val="EcContentTableBody"/>
    <w:rsid w:val="00061FE7"/>
    <w:rPr>
      <w:rFonts w:ascii="Arial" w:hAnsi="Arial"/>
      <w:color w:val="929292"/>
      <w:sz w:val="20"/>
      <w:szCs w:val="20"/>
      <w:lang w:val="en-GB"/>
    </w:rPr>
  </w:style>
  <w:style w:type="paragraph" w:customStyle="1" w:styleId="PopPubTitle">
    <w:name w:val="Pop_Pub_Title"/>
    <w:link w:val="PopPubTitleChar"/>
    <w:autoRedefine/>
    <w:qFormat/>
    <w:rsid w:val="00FF6511"/>
    <w:pPr>
      <w:jc w:val="center"/>
    </w:pPr>
    <w:rPr>
      <w:rFonts w:ascii="Arial" w:eastAsia="MS Gothic" w:hAnsi="Arial"/>
      <w:b/>
      <w:bCs/>
      <w:noProof/>
      <w:color w:val="495663" w:themeColor="accent1"/>
      <w:spacing w:val="-10"/>
      <w:kern w:val="28"/>
      <w:sz w:val="44"/>
      <w:szCs w:val="44"/>
      <w:lang w:bidi="ar-AE"/>
    </w:rPr>
  </w:style>
  <w:style w:type="paragraph" w:customStyle="1" w:styleId="PopRelease">
    <w:name w:val="Pop_Release"/>
    <w:link w:val="PopReleaseChar"/>
    <w:autoRedefine/>
    <w:qFormat/>
    <w:rsid w:val="00FF6511"/>
    <w:pPr>
      <w:bidi/>
      <w:jc w:val="right"/>
    </w:pPr>
    <w:rPr>
      <w:rFonts w:ascii="Arial" w:eastAsia="MS Gothic" w:hAnsi="Arial"/>
      <w:b/>
      <w:bCs/>
      <w:noProof/>
      <w:color w:val="495663" w:themeColor="accent1"/>
      <w:spacing w:val="-10"/>
      <w:kern w:val="28"/>
      <w:sz w:val="26"/>
      <w:szCs w:val="26"/>
      <w:lang w:bidi="ar-AE"/>
    </w:rPr>
  </w:style>
  <w:style w:type="character" w:customStyle="1" w:styleId="PopPubTitleChar">
    <w:name w:val="Pop_Pub_Title Char"/>
    <w:link w:val="PopPubTitle"/>
    <w:rsid w:val="00FF6511"/>
    <w:rPr>
      <w:rFonts w:ascii="Arial" w:eastAsia="MS Gothic" w:hAnsi="Arial"/>
      <w:b/>
      <w:bCs/>
      <w:noProof/>
      <w:color w:val="495663" w:themeColor="accent1"/>
      <w:spacing w:val="-10"/>
      <w:kern w:val="28"/>
      <w:sz w:val="44"/>
      <w:szCs w:val="44"/>
      <w:lang w:bidi="ar-AE"/>
    </w:rPr>
  </w:style>
  <w:style w:type="paragraph" w:customStyle="1" w:styleId="PopContent">
    <w:name w:val="Pop_Content"/>
    <w:basedOn w:val="EcContentTableBody"/>
    <w:link w:val="PopContentChar"/>
    <w:autoRedefine/>
    <w:qFormat/>
    <w:rsid w:val="00A90CEC"/>
    <w:pPr>
      <w:bidi w:val="0"/>
      <w:spacing w:line="360" w:lineRule="auto"/>
      <w:jc w:val="right"/>
    </w:pPr>
    <w:rPr>
      <w:noProof/>
      <w:color w:val="595959"/>
    </w:rPr>
  </w:style>
  <w:style w:type="character" w:customStyle="1" w:styleId="PopReleaseChar">
    <w:name w:val="Pop_Release Char"/>
    <w:link w:val="PopRelease"/>
    <w:rsid w:val="00FF6511"/>
    <w:rPr>
      <w:rFonts w:ascii="Arial" w:eastAsia="MS Gothic" w:hAnsi="Arial"/>
      <w:b/>
      <w:bCs/>
      <w:noProof/>
      <w:color w:val="495663" w:themeColor="accent1"/>
      <w:spacing w:val="-10"/>
      <w:kern w:val="28"/>
      <w:sz w:val="26"/>
      <w:szCs w:val="26"/>
      <w:lang w:bidi="ar-AE"/>
    </w:rPr>
  </w:style>
  <w:style w:type="character" w:customStyle="1" w:styleId="PopContentChar">
    <w:name w:val="Pop_Content Char"/>
    <w:link w:val="PopContent"/>
    <w:rsid w:val="00A90CEC"/>
    <w:rPr>
      <w:rFonts w:ascii="Arial" w:hAnsi="Arial"/>
      <w:noProof/>
      <w:color w:val="595959"/>
      <w:lang w:val="en-GB"/>
    </w:rPr>
  </w:style>
  <w:style w:type="paragraph" w:customStyle="1" w:styleId="PopNumbering">
    <w:name w:val="Pop_Numbering"/>
    <w:basedOn w:val="PopBulleting"/>
    <w:link w:val="PopNumberingChar"/>
    <w:autoRedefine/>
    <w:qFormat/>
    <w:rsid w:val="00756D03"/>
    <w:pPr>
      <w:numPr>
        <w:numId w:val="40"/>
      </w:numPr>
      <w:bidi w:val="0"/>
    </w:pPr>
  </w:style>
  <w:style w:type="paragraph" w:customStyle="1" w:styleId="PopHeading1">
    <w:name w:val="Pop_Heading1"/>
    <w:link w:val="PopHeading1Char"/>
    <w:autoRedefine/>
    <w:qFormat/>
    <w:rsid w:val="00E421F3"/>
    <w:pPr>
      <w:bidi/>
      <w:spacing w:line="360" w:lineRule="auto"/>
    </w:pPr>
    <w:rPr>
      <w:rFonts w:ascii="Arial" w:hAnsi="Arial"/>
      <w:b/>
      <w:bCs/>
      <w:color w:val="495663" w:themeColor="accent1"/>
      <w:sz w:val="28"/>
      <w:szCs w:val="28"/>
      <w:lang w:val="en-GB"/>
    </w:rPr>
  </w:style>
  <w:style w:type="character" w:customStyle="1" w:styleId="PopNumberingChar">
    <w:name w:val="Pop_Numbering Char"/>
    <w:link w:val="PopNumbering"/>
    <w:rsid w:val="00756D03"/>
    <w:rPr>
      <w:rFonts w:ascii="Arial" w:hAnsi="Arial"/>
      <w:color w:val="595959"/>
    </w:rPr>
  </w:style>
  <w:style w:type="character" w:customStyle="1" w:styleId="PopHeading1Char">
    <w:name w:val="Pop_Heading1 Char"/>
    <w:link w:val="PopHeading1"/>
    <w:rsid w:val="00E421F3"/>
    <w:rPr>
      <w:rFonts w:ascii="Arial" w:hAnsi="Arial"/>
      <w:b/>
      <w:bCs/>
      <w:color w:val="495663" w:themeColor="accent1"/>
      <w:sz w:val="28"/>
      <w:szCs w:val="28"/>
      <w:lang w:val="en-GB"/>
    </w:rPr>
  </w:style>
  <w:style w:type="paragraph" w:customStyle="1" w:styleId="PopSubTitle">
    <w:name w:val="Pop_SubTitle"/>
    <w:basedOn w:val="PopPubTitle"/>
    <w:link w:val="PopSubTitleChar"/>
    <w:autoRedefine/>
    <w:qFormat/>
    <w:rsid w:val="00E61208"/>
    <w:rPr>
      <w:sz w:val="36"/>
      <w:szCs w:val="36"/>
    </w:rPr>
  </w:style>
  <w:style w:type="paragraph" w:customStyle="1" w:styleId="EnvTableChartTitleNumber">
    <w:name w:val="Env_Table/Chart_Title_Number"/>
    <w:basedOn w:val="EnvTableChartTitle0"/>
    <w:link w:val="EnvTableChartTitleNumberChar"/>
    <w:autoRedefine/>
    <w:rsid w:val="00057868"/>
    <w:rPr>
      <w:rFonts w:ascii="Tahoma" w:hAnsi="Tahoma"/>
      <w:color w:val="595959"/>
    </w:rPr>
  </w:style>
  <w:style w:type="character" w:customStyle="1" w:styleId="PopSubTitleChar">
    <w:name w:val="Pop_SubTitle Char"/>
    <w:link w:val="PopSubTitle"/>
    <w:rsid w:val="00E61208"/>
    <w:rPr>
      <w:rFonts w:ascii="Arial" w:eastAsia="MS Gothic" w:hAnsi="Arial"/>
      <w:b/>
      <w:bCs/>
      <w:noProof/>
      <w:color w:val="A2AC72"/>
      <w:spacing w:val="-10"/>
      <w:kern w:val="28"/>
      <w:sz w:val="36"/>
      <w:szCs w:val="36"/>
      <w:lang w:bidi="ar-AE"/>
    </w:rPr>
  </w:style>
  <w:style w:type="paragraph" w:customStyle="1" w:styleId="PopTableChartTitles">
    <w:name w:val="Pop_Table/Chart_Titles"/>
    <w:link w:val="PopTableChartTitlesChar"/>
    <w:autoRedefine/>
    <w:qFormat/>
    <w:rsid w:val="00A57500"/>
    <w:pPr>
      <w:bidi/>
      <w:spacing w:after="120" w:line="360" w:lineRule="auto"/>
    </w:pPr>
    <w:rPr>
      <w:rFonts w:ascii="Arial" w:eastAsia="Tahoma" w:hAnsi="Arial"/>
      <w:color w:val="595959"/>
      <w:sz w:val="22"/>
      <w:szCs w:val="22"/>
      <w:lang w:bidi="ar-AE"/>
    </w:rPr>
  </w:style>
  <w:style w:type="character" w:customStyle="1" w:styleId="EnvTableChartTitleNumberChar">
    <w:name w:val="Env_Table/Chart_Title_Number Char"/>
    <w:link w:val="EnvTableChartTitleNumber"/>
    <w:rsid w:val="00057868"/>
    <w:rPr>
      <w:rFonts w:ascii="Arial" w:eastAsia="Tahoma" w:hAnsi="Arial" w:cs="Times New Roman"/>
      <w:b/>
      <w:bCs/>
      <w:color w:val="929292"/>
      <w:sz w:val="28"/>
      <w:szCs w:val="28"/>
      <w:lang w:val="x-none" w:eastAsia="x-none" w:bidi="ar-AE"/>
    </w:rPr>
  </w:style>
  <w:style w:type="character" w:customStyle="1" w:styleId="PopTableChartTitlesChar">
    <w:name w:val="Pop_Table/Chart_Titles Char"/>
    <w:link w:val="PopTableChartTitles"/>
    <w:rsid w:val="00A57500"/>
    <w:rPr>
      <w:rFonts w:ascii="Arial" w:eastAsia="Tahoma" w:hAnsi="Arial"/>
      <w:color w:val="595959"/>
      <w:sz w:val="22"/>
      <w:szCs w:val="22"/>
      <w:lang w:bidi="ar-AE"/>
    </w:rPr>
  </w:style>
  <w:style w:type="paragraph" w:customStyle="1" w:styleId="Pop2ndColumnHeaders">
    <w:name w:val="Pop_2nd_Column_Headers"/>
    <w:basedOn w:val="PopTableRowHeader"/>
    <w:link w:val="Pop2ndColumnHeadersChar"/>
    <w:autoRedefine/>
    <w:qFormat/>
    <w:rsid w:val="00267C12"/>
    <w:pPr>
      <w:bidi/>
      <w:jc w:val="right"/>
    </w:pPr>
  </w:style>
  <w:style w:type="paragraph" w:customStyle="1" w:styleId="PopTableCategoryColumn">
    <w:name w:val="Pop_Table_Category_Column"/>
    <w:basedOn w:val="PopTableBody"/>
    <w:link w:val="PopTableCategoryColumnChar"/>
    <w:autoRedefine/>
    <w:qFormat/>
    <w:rsid w:val="007705C5"/>
    <w:pPr>
      <w:bidi w:val="0"/>
    </w:pPr>
  </w:style>
  <w:style w:type="character" w:customStyle="1" w:styleId="Pop2ndColumnHeadersChar">
    <w:name w:val="Pop_2nd_Column_Headers Char"/>
    <w:link w:val="Pop2ndColumnHeaders"/>
    <w:rsid w:val="00267C12"/>
    <w:rPr>
      <w:rFonts w:ascii="Arial" w:hAnsi="Arial"/>
      <w:b/>
      <w:bCs/>
      <w:color w:val="FFFFFF"/>
      <w:sz w:val="20"/>
      <w:szCs w:val="20"/>
    </w:rPr>
  </w:style>
  <w:style w:type="paragraph" w:customStyle="1" w:styleId="PopTableMainCategory">
    <w:name w:val="Pop_Table_Main_Category"/>
    <w:basedOn w:val="PopTableCategoryColumn"/>
    <w:link w:val="PopTableMainCategoryChar"/>
    <w:autoRedefine/>
    <w:qFormat/>
    <w:rsid w:val="00BA036B"/>
    <w:rPr>
      <w:b/>
      <w:bCs/>
    </w:rPr>
  </w:style>
  <w:style w:type="character" w:customStyle="1" w:styleId="PopTableCategoryColumnChar">
    <w:name w:val="Pop_Table_Category_Column Char"/>
    <w:link w:val="PopTableCategoryColumn"/>
    <w:rsid w:val="007705C5"/>
    <w:rPr>
      <w:rFonts w:ascii="Arial" w:hAnsi="Arial"/>
      <w:color w:val="595959"/>
    </w:rPr>
  </w:style>
  <w:style w:type="paragraph" w:customStyle="1" w:styleId="PopTableChartNotes">
    <w:name w:val="Pop_Table/Chart_Notes"/>
    <w:basedOn w:val="PopSourceNote"/>
    <w:link w:val="PopTableChartNotesChar"/>
    <w:autoRedefine/>
    <w:qFormat/>
    <w:rsid w:val="00BA036B"/>
    <w:rPr>
      <w:color w:val="8A1E04"/>
    </w:rPr>
  </w:style>
  <w:style w:type="character" w:customStyle="1" w:styleId="PopTableMainCategoryChar">
    <w:name w:val="Pop_Table_Main_Category Char"/>
    <w:link w:val="PopTableMainCategory"/>
    <w:rsid w:val="00BA036B"/>
    <w:rPr>
      <w:rFonts w:ascii="Arial" w:hAnsi="Arial"/>
      <w:b/>
      <w:bCs/>
      <w:color w:val="595959"/>
      <w:sz w:val="20"/>
      <w:szCs w:val="20"/>
    </w:rPr>
  </w:style>
  <w:style w:type="character" w:customStyle="1" w:styleId="PopTableChartNotesChar">
    <w:name w:val="Pop_Table/Chart_Notes Char"/>
    <w:link w:val="PopTableChartNotes"/>
    <w:rsid w:val="00BA036B"/>
    <w:rPr>
      <w:rFonts w:ascii="Arial" w:hAnsi="Arial"/>
      <w:color w:val="8A1E04"/>
      <w:sz w:val="16"/>
      <w:szCs w:val="16"/>
      <w:lang w:val="en-GB" w:eastAsia="en-GB"/>
    </w:rPr>
  </w:style>
  <w:style w:type="table" w:styleId="PlainTable5">
    <w:name w:val="Plain Table 5"/>
    <w:basedOn w:val="TableNormal"/>
    <w:uiPriority w:val="99"/>
    <w:rsid w:val="00F23655"/>
    <w:tblPr>
      <w:tblStyleRowBandSize w:val="1"/>
      <w:tblStyleColBandSize w:val="1"/>
      <w:tblInd w:w="0" w:type="dxa"/>
      <w:tblCellMar>
        <w:top w:w="0" w:type="dxa"/>
        <w:left w:w="108" w:type="dxa"/>
        <w:bottom w:w="0" w:type="dxa"/>
        <w:right w:w="108" w:type="dxa"/>
      </w:tblCellMar>
    </w:tblPr>
    <w:tblStylePr w:type="firstRow">
      <w:rPr>
        <w:rFonts w:ascii="Arial" w:eastAsia="MS Gothic" w:hAnsi="Arial" w:cs="Tahoma"/>
        <w:i/>
        <w:iCs/>
        <w:sz w:val="26"/>
      </w:rPr>
      <w:tblPr/>
      <w:tcPr>
        <w:tcBorders>
          <w:bottom w:val="single" w:sz="4" w:space="0" w:color="ABABAB"/>
        </w:tcBorders>
        <w:shd w:val="clear" w:color="auto" w:fill="FFFFFF"/>
      </w:tcPr>
    </w:tblStylePr>
    <w:tblStylePr w:type="lastRow">
      <w:rPr>
        <w:rFonts w:ascii="Arial" w:eastAsia="MS Gothic" w:hAnsi="Arial" w:cs="Tahoma"/>
        <w:i/>
        <w:iCs/>
        <w:sz w:val="26"/>
      </w:rPr>
      <w:tblPr/>
      <w:tcPr>
        <w:tcBorders>
          <w:top w:val="single" w:sz="4" w:space="0" w:color="ABABAB"/>
        </w:tcBorders>
        <w:shd w:val="clear" w:color="auto" w:fill="FFFFFF"/>
      </w:tcPr>
    </w:tblStylePr>
    <w:tblStylePr w:type="firstCol">
      <w:pPr>
        <w:jc w:val="right"/>
      </w:pPr>
      <w:rPr>
        <w:rFonts w:ascii="Arial" w:eastAsia="MS Gothic" w:hAnsi="Arial" w:cs="Tahoma"/>
        <w:i/>
        <w:iCs/>
        <w:sz w:val="26"/>
      </w:rPr>
      <w:tblPr/>
      <w:tcPr>
        <w:tcBorders>
          <w:right w:val="single" w:sz="4" w:space="0" w:color="ABABAB"/>
        </w:tcBorders>
        <w:shd w:val="clear" w:color="auto" w:fill="FFFFFF"/>
      </w:tcPr>
    </w:tblStylePr>
    <w:tblStylePr w:type="lastCol">
      <w:rPr>
        <w:rFonts w:ascii="Arial" w:eastAsia="MS Gothic" w:hAnsi="Arial" w:cs="Tahoma"/>
        <w:i/>
        <w:iCs/>
        <w:sz w:val="26"/>
      </w:rPr>
      <w:tblPr/>
      <w:tcPr>
        <w:tcBorders>
          <w:left w:val="single" w:sz="4" w:space="0" w:color="ABABAB"/>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EnvTableDesign">
    <w:name w:val="Env_Table_Design"/>
    <w:basedOn w:val="TableNormal"/>
    <w:uiPriority w:val="99"/>
    <w:rsid w:val="001129A5"/>
    <w:pPr>
      <w:jc w:val="right"/>
    </w:pPr>
    <w:tblPr>
      <w:tblInd w:w="0" w:type="dxa"/>
      <w:tblCellMar>
        <w:top w:w="0" w:type="dxa"/>
        <w:left w:w="108" w:type="dxa"/>
        <w:bottom w:w="0" w:type="dxa"/>
        <w:right w:w="108" w:type="dxa"/>
      </w:tblCellMar>
    </w:tblPr>
    <w:tcPr>
      <w:vAlign w:val="center"/>
    </w:tcPr>
    <w:tblStylePr w:type="firstRow">
      <w:pPr>
        <w:jc w:val="left"/>
      </w:pPr>
      <w:rPr>
        <w:rFonts w:ascii="Arial" w:hAnsi="Arial" w:cs="Tahoma"/>
        <w:b/>
        <w:bCs/>
        <w:color w:val="FFFFFF"/>
        <w:sz w:val="20"/>
        <w:szCs w:val="20"/>
      </w:rPr>
      <w:tblPr/>
      <w:tcPr>
        <w:shd w:val="clear" w:color="auto" w:fill="A2AC72"/>
      </w:tcPr>
    </w:tblStylePr>
    <w:tblStylePr w:type="lastRow">
      <w:rPr>
        <w:rFonts w:ascii="Arial" w:hAnsi="Arial" w:cs="Tahoma"/>
        <w:b/>
        <w:bCs/>
        <w:sz w:val="20"/>
        <w:szCs w:val="20"/>
      </w:rPr>
      <w:tblPr/>
      <w:tcPr>
        <w:tcBorders>
          <w:top w:val="nil"/>
          <w:left w:val="nil"/>
          <w:bottom w:val="single" w:sz="4" w:space="0" w:color="A2AC72"/>
          <w:right w:val="nil"/>
          <w:insideH w:val="nil"/>
          <w:insideV w:val="nil"/>
          <w:tl2br w:val="nil"/>
          <w:tr2bl w:val="nil"/>
        </w:tcBorders>
        <w:shd w:val="clear" w:color="auto" w:fill="DADDDF"/>
      </w:tcPr>
    </w:tblStylePr>
    <w:tblStylePr w:type="firstCol">
      <w:pPr>
        <w:jc w:val="left"/>
      </w:pPr>
      <w:rPr>
        <w:rFonts w:cs="Tahoma"/>
        <w:szCs w:val="20"/>
      </w:rPr>
    </w:tblStylePr>
  </w:style>
  <w:style w:type="table" w:customStyle="1" w:styleId="EnvTableContentIndex">
    <w:name w:val="Env_Table_Content_Index"/>
    <w:basedOn w:val="TableNormal"/>
    <w:uiPriority w:val="99"/>
    <w:rsid w:val="00CF4161"/>
    <w:tblPr>
      <w:tblInd w:w="0" w:type="dxa"/>
      <w:tblCellMar>
        <w:top w:w="0" w:type="dxa"/>
        <w:left w:w="108" w:type="dxa"/>
        <w:bottom w:w="0" w:type="dxa"/>
        <w:right w:w="108" w:type="dxa"/>
      </w:tblCellMar>
    </w:tblPr>
  </w:style>
  <w:style w:type="paragraph" w:styleId="TOC4">
    <w:name w:val="toc 4"/>
    <w:basedOn w:val="Normal"/>
    <w:next w:val="Normal"/>
    <w:autoRedefine/>
    <w:uiPriority w:val="39"/>
    <w:unhideWhenUsed/>
    <w:rsid w:val="00CF4161"/>
    <w:pPr>
      <w:spacing w:after="0"/>
      <w:ind w:left="660"/>
    </w:pPr>
    <w:rPr>
      <w:rFonts w:ascii="Arial" w:hAnsi="Arial"/>
      <w:sz w:val="18"/>
      <w:szCs w:val="21"/>
    </w:rPr>
  </w:style>
  <w:style w:type="paragraph" w:styleId="TOC5">
    <w:name w:val="toc 5"/>
    <w:basedOn w:val="Normal"/>
    <w:next w:val="Normal"/>
    <w:autoRedefine/>
    <w:uiPriority w:val="39"/>
    <w:unhideWhenUsed/>
    <w:rsid w:val="00CF4161"/>
    <w:pPr>
      <w:spacing w:after="0"/>
      <w:ind w:left="880"/>
    </w:pPr>
    <w:rPr>
      <w:rFonts w:ascii="Arial" w:hAnsi="Arial"/>
      <w:sz w:val="18"/>
      <w:szCs w:val="21"/>
    </w:rPr>
  </w:style>
  <w:style w:type="paragraph" w:styleId="TOC6">
    <w:name w:val="toc 6"/>
    <w:basedOn w:val="Normal"/>
    <w:next w:val="Normal"/>
    <w:autoRedefine/>
    <w:uiPriority w:val="39"/>
    <w:unhideWhenUsed/>
    <w:rsid w:val="00CF4161"/>
    <w:pPr>
      <w:spacing w:after="0"/>
      <w:ind w:left="1100"/>
    </w:pPr>
    <w:rPr>
      <w:rFonts w:ascii="Arial" w:hAnsi="Arial"/>
      <w:sz w:val="18"/>
      <w:szCs w:val="21"/>
    </w:rPr>
  </w:style>
  <w:style w:type="paragraph" w:styleId="TOC7">
    <w:name w:val="toc 7"/>
    <w:basedOn w:val="Normal"/>
    <w:next w:val="Normal"/>
    <w:autoRedefine/>
    <w:uiPriority w:val="39"/>
    <w:unhideWhenUsed/>
    <w:rsid w:val="00CF4161"/>
    <w:pPr>
      <w:spacing w:after="0"/>
      <w:ind w:left="1320"/>
    </w:pPr>
    <w:rPr>
      <w:rFonts w:ascii="Arial" w:hAnsi="Arial"/>
      <w:sz w:val="18"/>
      <w:szCs w:val="21"/>
    </w:rPr>
  </w:style>
  <w:style w:type="paragraph" w:styleId="TOC8">
    <w:name w:val="toc 8"/>
    <w:basedOn w:val="Normal"/>
    <w:next w:val="Normal"/>
    <w:autoRedefine/>
    <w:uiPriority w:val="39"/>
    <w:unhideWhenUsed/>
    <w:rsid w:val="00CF4161"/>
    <w:pPr>
      <w:spacing w:after="0"/>
      <w:ind w:left="1540"/>
    </w:pPr>
    <w:rPr>
      <w:rFonts w:ascii="Arial" w:hAnsi="Arial"/>
      <w:sz w:val="18"/>
      <w:szCs w:val="21"/>
    </w:rPr>
  </w:style>
  <w:style w:type="paragraph" w:styleId="TOC9">
    <w:name w:val="toc 9"/>
    <w:basedOn w:val="Normal"/>
    <w:next w:val="Normal"/>
    <w:autoRedefine/>
    <w:uiPriority w:val="39"/>
    <w:unhideWhenUsed/>
    <w:rsid w:val="00CF4161"/>
    <w:pPr>
      <w:spacing w:after="0"/>
      <w:ind w:left="1760"/>
    </w:pPr>
    <w:rPr>
      <w:rFonts w:ascii="Arial" w:hAnsi="Arial"/>
      <w:sz w:val="18"/>
      <w:szCs w:val="21"/>
    </w:rPr>
  </w:style>
  <w:style w:type="paragraph" w:customStyle="1" w:styleId="EnvNormal0">
    <w:name w:val="Env_Normal"/>
    <w:basedOn w:val="Normal"/>
    <w:link w:val="EnvNormalChar0"/>
    <w:rsid w:val="001352F1"/>
    <w:pPr>
      <w:bidi/>
      <w:spacing w:line="360" w:lineRule="auto"/>
      <w:jc w:val="both"/>
    </w:pPr>
    <w:rPr>
      <w:rFonts w:ascii="Arial" w:hAnsi="Arial" w:cs="Tahoma"/>
      <w:color w:val="595959"/>
      <w:sz w:val="20"/>
      <w:szCs w:val="20"/>
    </w:rPr>
  </w:style>
  <w:style w:type="character" w:customStyle="1" w:styleId="EnvNormalChar0">
    <w:name w:val="Env_Normal Char"/>
    <w:link w:val="EnvNormal0"/>
    <w:rsid w:val="001352F1"/>
    <w:rPr>
      <w:rFonts w:ascii="Arial" w:hAnsi="Arial"/>
      <w:color w:val="595959"/>
    </w:rPr>
  </w:style>
  <w:style w:type="paragraph" w:customStyle="1" w:styleId="EnvTableTotal0">
    <w:name w:val="Env_Table_Total"/>
    <w:basedOn w:val="Normal"/>
    <w:link w:val="EnvTableTotalChar0"/>
    <w:autoRedefine/>
    <w:rsid w:val="001352F1"/>
    <w:pPr>
      <w:bidi/>
      <w:spacing w:after="0" w:line="240" w:lineRule="auto"/>
    </w:pPr>
    <w:rPr>
      <w:rFonts w:ascii="Arial" w:hAnsi="Arial" w:cs="Tahoma"/>
      <w:b/>
      <w:bCs/>
      <w:color w:val="595959"/>
      <w:sz w:val="20"/>
      <w:szCs w:val="20"/>
    </w:rPr>
  </w:style>
  <w:style w:type="character" w:customStyle="1" w:styleId="EnvTableTotalChar0">
    <w:name w:val="Env_Table_Total Char"/>
    <w:link w:val="EnvTableTotal0"/>
    <w:rsid w:val="001352F1"/>
    <w:rPr>
      <w:rFonts w:ascii="Arial" w:hAnsi="Arial"/>
      <w:b/>
      <w:bCs/>
      <w:color w:val="595959"/>
    </w:rPr>
  </w:style>
  <w:style w:type="paragraph" w:customStyle="1" w:styleId="EnvPubSubtitle">
    <w:name w:val="Env_Pub_Subtitle"/>
    <w:basedOn w:val="Normal"/>
    <w:link w:val="EnvPubSubtitleChar"/>
    <w:rsid w:val="001352F1"/>
    <w:pPr>
      <w:bidi/>
      <w:spacing w:after="0" w:line="240" w:lineRule="auto"/>
      <w:contextualSpacing/>
      <w:jc w:val="center"/>
    </w:pPr>
    <w:rPr>
      <w:rFonts w:ascii="Arial" w:eastAsia="MS Gothic" w:hAnsi="Arial" w:cs="Tahoma"/>
      <w:b/>
      <w:bCs/>
      <w:noProof/>
      <w:color w:val="308C6B"/>
      <w:spacing w:val="-10"/>
      <w:kern w:val="28"/>
      <w:sz w:val="36"/>
      <w:szCs w:val="36"/>
      <w:lang w:bidi="ar-AE"/>
    </w:rPr>
  </w:style>
  <w:style w:type="character" w:customStyle="1" w:styleId="EnvPubSubtitleChar">
    <w:name w:val="Env_Pub_Subtitle Char"/>
    <w:link w:val="EnvPubSubtitle"/>
    <w:rsid w:val="001352F1"/>
    <w:rPr>
      <w:rFonts w:ascii="Arial" w:eastAsia="MS Gothic" w:hAnsi="Arial"/>
      <w:b/>
      <w:bCs/>
      <w:noProof/>
      <w:color w:val="308C6B"/>
      <w:spacing w:val="-10"/>
      <w:kern w:val="28"/>
      <w:sz w:val="36"/>
      <w:szCs w:val="36"/>
      <w:lang w:bidi="ar-AE"/>
    </w:rPr>
  </w:style>
  <w:style w:type="table" w:customStyle="1" w:styleId="EcoTable">
    <w:name w:val="Eco_Table"/>
    <w:basedOn w:val="TableNormal"/>
    <w:uiPriority w:val="99"/>
    <w:rsid w:val="0017513C"/>
    <w:rPr>
      <w:rFonts w:ascii="Arial" w:hAnsi="Arial"/>
      <w:color w:val="595959"/>
    </w:rPr>
    <w:tblPr>
      <w:tblInd w:w="0" w:type="dxa"/>
      <w:tblBorders>
        <w:bottom w:val="single" w:sz="4" w:space="0" w:color="AA9F8A"/>
      </w:tblBorders>
      <w:tblCellMar>
        <w:top w:w="0" w:type="dxa"/>
        <w:left w:w="108" w:type="dxa"/>
        <w:bottom w:w="0" w:type="dxa"/>
        <w:right w:w="108" w:type="dxa"/>
      </w:tblCellMar>
    </w:tblPr>
    <w:tblStylePr w:type="firstRow">
      <w:rPr>
        <w:rFonts w:ascii="Arial" w:hAnsi="Arial" w:cs="Tahoma"/>
        <w:color w:val="595959"/>
      </w:rPr>
      <w:tblPr/>
      <w:tcPr>
        <w:shd w:val="clear" w:color="auto" w:fill="AA9F8A"/>
      </w:tcPr>
    </w:tblStylePr>
  </w:style>
  <w:style w:type="paragraph" w:customStyle="1" w:styleId="EnvBody">
    <w:name w:val="Env_Body"/>
    <w:basedOn w:val="EnvNormal"/>
    <w:link w:val="EnvBodyChar"/>
    <w:autoRedefine/>
    <w:rsid w:val="008357ED"/>
    <w:pPr>
      <w:spacing w:after="0"/>
      <w:jc w:val="lowKashida"/>
    </w:pPr>
    <w:rPr>
      <w:color w:val="595959"/>
    </w:rPr>
  </w:style>
  <w:style w:type="character" w:customStyle="1" w:styleId="EnvBodyChar">
    <w:name w:val="Env_Body Char"/>
    <w:link w:val="EnvBody"/>
    <w:rsid w:val="008357ED"/>
    <w:rPr>
      <w:rFonts w:ascii="Arial" w:hAnsi="Arial"/>
      <w:color w:val="595959"/>
    </w:rPr>
  </w:style>
  <w:style w:type="paragraph" w:customStyle="1" w:styleId="EnvHeading10">
    <w:name w:val="Env_Heading1"/>
    <w:link w:val="EnvHeading1Char0"/>
    <w:autoRedefine/>
    <w:rsid w:val="008357ED"/>
    <w:pPr>
      <w:bidi/>
    </w:pPr>
    <w:rPr>
      <w:rFonts w:ascii="Arial" w:hAnsi="Arial"/>
      <w:b/>
      <w:bCs/>
      <w:color w:val="A2AC72"/>
      <w:sz w:val="28"/>
      <w:szCs w:val="28"/>
      <w:lang w:val="en-GB"/>
    </w:rPr>
  </w:style>
  <w:style w:type="character" w:customStyle="1" w:styleId="EnvHeading1Char0">
    <w:name w:val="Env_Heading1 Char"/>
    <w:link w:val="EnvHeading10"/>
    <w:rsid w:val="008357ED"/>
    <w:rPr>
      <w:rFonts w:ascii="Arial" w:hAnsi="Arial"/>
      <w:b/>
      <w:bCs/>
      <w:color w:val="A2AC72"/>
      <w:sz w:val="28"/>
      <w:szCs w:val="28"/>
      <w:lang w:val="en-GB"/>
    </w:rPr>
  </w:style>
  <w:style w:type="table" w:customStyle="1" w:styleId="LFTable">
    <w:name w:val="LF_Table"/>
    <w:basedOn w:val="TableNormal"/>
    <w:uiPriority w:val="99"/>
    <w:rsid w:val="00403E42"/>
    <w:rPr>
      <w:rFonts w:ascii="Arial" w:hAnsi="Arial"/>
      <w:color w:val="595959"/>
    </w:rPr>
    <w:tblPr>
      <w:tblInd w:w="0" w:type="dxa"/>
      <w:tblBorders>
        <w:bottom w:val="single" w:sz="4" w:space="0" w:color="ABCFBF"/>
      </w:tblBorders>
      <w:tblCellMar>
        <w:top w:w="0" w:type="dxa"/>
        <w:left w:w="108" w:type="dxa"/>
        <w:bottom w:w="0" w:type="dxa"/>
        <w:right w:w="108" w:type="dxa"/>
      </w:tblCellMar>
    </w:tblPr>
    <w:tcPr>
      <w:vAlign w:val="center"/>
    </w:tcPr>
    <w:tblStylePr w:type="firstRow">
      <w:rPr>
        <w:rFonts w:ascii="Arial" w:hAnsi="Arial" w:cs="Tahoma"/>
        <w:b w:val="0"/>
        <w:bCs w:val="0"/>
        <w:color w:val="FFFFFF" w:themeColor="background1"/>
        <w:sz w:val="20"/>
        <w:szCs w:val="20"/>
      </w:rPr>
      <w:tblPr/>
      <w:tcPr>
        <w:shd w:val="clear" w:color="auto" w:fill="ABCFBF"/>
      </w:tcPr>
    </w:tblStylePr>
  </w:style>
  <w:style w:type="table" w:customStyle="1" w:styleId="PopTable">
    <w:name w:val="Pop_Table"/>
    <w:basedOn w:val="TableNormal"/>
    <w:uiPriority w:val="99"/>
    <w:rsid w:val="00403E42"/>
    <w:rPr>
      <w:rFonts w:ascii="Arial" w:hAnsi="Arial"/>
    </w:rPr>
    <w:tblPr>
      <w:tblInd w:w="0" w:type="dxa"/>
      <w:tblBorders>
        <w:bottom w:val="single" w:sz="4" w:space="0" w:color="495663" w:themeColor="accent1"/>
      </w:tblBorders>
      <w:tblCellMar>
        <w:top w:w="0" w:type="dxa"/>
        <w:left w:w="108" w:type="dxa"/>
        <w:bottom w:w="0" w:type="dxa"/>
        <w:right w:w="108" w:type="dxa"/>
      </w:tblCellMar>
    </w:tblPr>
    <w:tblStylePr w:type="firstRow">
      <w:pPr>
        <w:jc w:val="left"/>
      </w:pPr>
      <w:rPr>
        <w:rFonts w:ascii="Arial" w:hAnsi="Arial" w:cs="Tahoma"/>
        <w:color w:val="FFFFFF" w:themeColor="background1"/>
        <w:sz w:val="20"/>
        <w:szCs w:val="20"/>
      </w:rPr>
      <w:tblPr/>
      <w:tcPr>
        <w:shd w:val="clear" w:color="auto" w:fill="495663" w:themeFill="accent1"/>
        <w:vAlign w:val="center"/>
      </w:tcPr>
    </w:tblStylePr>
  </w:style>
  <w:style w:type="paragraph" w:customStyle="1" w:styleId="SCSContent">
    <w:name w:val="SCS_Content"/>
    <w:basedOn w:val="Normal"/>
    <w:link w:val="SCSContentChar"/>
    <w:autoRedefine/>
    <w:qFormat/>
    <w:rsid w:val="00ED21BC"/>
    <w:pPr>
      <w:tabs>
        <w:tab w:val="right" w:leader="dot" w:pos="10070"/>
      </w:tabs>
      <w:bidi/>
      <w:spacing w:line="360" w:lineRule="auto"/>
      <w:jc w:val="right"/>
    </w:pPr>
    <w:rPr>
      <w:rFonts w:ascii="Arial" w:hAnsi="Arial" w:cs="Tahoma"/>
      <w:noProof/>
      <w:color w:val="595959"/>
      <w:sz w:val="20"/>
      <w:szCs w:val="20"/>
      <w:lang w:val="en-GB"/>
    </w:rPr>
  </w:style>
  <w:style w:type="character" w:customStyle="1" w:styleId="SCSContentChar">
    <w:name w:val="SCS_Content Char"/>
    <w:link w:val="SCSContent"/>
    <w:rsid w:val="00ED21BC"/>
    <w:rPr>
      <w:rFonts w:ascii="Arial" w:hAnsi="Arial"/>
      <w:noProof/>
      <w:color w:val="595959"/>
      <w:lang w:val="en-GB"/>
    </w:rPr>
  </w:style>
  <w:style w:type="paragraph" w:styleId="NormalWeb">
    <w:name w:val="Normal (Web)"/>
    <w:basedOn w:val="Normal"/>
    <w:uiPriority w:val="99"/>
    <w:unhideWhenUsed/>
    <w:rsid w:val="00C44CCA"/>
    <w:pPr>
      <w:spacing w:before="100" w:beforeAutospacing="1" w:after="100" w:afterAutospacing="1" w:line="240" w:lineRule="auto"/>
    </w:pPr>
    <w:rPr>
      <w:rFonts w:ascii="Times New Roman" w:hAnsi="Times New Roman" w:cs="Times New Roman"/>
      <w:sz w:val="24"/>
      <w:szCs w:val="24"/>
    </w:rPr>
  </w:style>
  <w:style w:type="character" w:customStyle="1" w:styleId="Heading3Char">
    <w:name w:val="Heading 3 Char"/>
    <w:basedOn w:val="DefaultParagraphFont"/>
    <w:link w:val="Heading3"/>
    <w:uiPriority w:val="9"/>
    <w:rsid w:val="004D0FA2"/>
    <w:rPr>
      <w:rFonts w:ascii="Arial" w:hAnsi="Arial"/>
      <w:b/>
      <w:bCs/>
      <w:color w:val="495663" w:themeColor="accent1"/>
      <w:sz w:val="22"/>
      <w:szCs w:val="22"/>
    </w:rPr>
  </w:style>
  <w:style w:type="paragraph" w:styleId="TableofFigures">
    <w:name w:val="table of figures"/>
    <w:basedOn w:val="Normal"/>
    <w:next w:val="Normal"/>
    <w:uiPriority w:val="99"/>
    <w:unhideWhenUsed/>
    <w:rsid w:val="00593E38"/>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89800">
      <w:bodyDiv w:val="1"/>
      <w:marLeft w:val="0"/>
      <w:marRight w:val="0"/>
      <w:marTop w:val="0"/>
      <w:marBottom w:val="0"/>
      <w:divBdr>
        <w:top w:val="none" w:sz="0" w:space="0" w:color="auto"/>
        <w:left w:val="none" w:sz="0" w:space="0" w:color="auto"/>
        <w:bottom w:val="none" w:sz="0" w:space="0" w:color="auto"/>
        <w:right w:val="none" w:sz="0" w:space="0" w:color="auto"/>
      </w:divBdr>
    </w:div>
    <w:div w:id="14113639">
      <w:bodyDiv w:val="1"/>
      <w:marLeft w:val="0"/>
      <w:marRight w:val="0"/>
      <w:marTop w:val="0"/>
      <w:marBottom w:val="0"/>
      <w:divBdr>
        <w:top w:val="none" w:sz="0" w:space="0" w:color="auto"/>
        <w:left w:val="none" w:sz="0" w:space="0" w:color="auto"/>
        <w:bottom w:val="none" w:sz="0" w:space="0" w:color="auto"/>
        <w:right w:val="none" w:sz="0" w:space="0" w:color="auto"/>
      </w:divBdr>
    </w:div>
    <w:div w:id="46607047">
      <w:bodyDiv w:val="1"/>
      <w:marLeft w:val="0"/>
      <w:marRight w:val="0"/>
      <w:marTop w:val="0"/>
      <w:marBottom w:val="0"/>
      <w:divBdr>
        <w:top w:val="none" w:sz="0" w:space="0" w:color="auto"/>
        <w:left w:val="none" w:sz="0" w:space="0" w:color="auto"/>
        <w:bottom w:val="none" w:sz="0" w:space="0" w:color="auto"/>
        <w:right w:val="none" w:sz="0" w:space="0" w:color="auto"/>
      </w:divBdr>
    </w:div>
    <w:div w:id="47919683">
      <w:bodyDiv w:val="1"/>
      <w:marLeft w:val="0"/>
      <w:marRight w:val="0"/>
      <w:marTop w:val="0"/>
      <w:marBottom w:val="0"/>
      <w:divBdr>
        <w:top w:val="none" w:sz="0" w:space="0" w:color="auto"/>
        <w:left w:val="none" w:sz="0" w:space="0" w:color="auto"/>
        <w:bottom w:val="none" w:sz="0" w:space="0" w:color="auto"/>
        <w:right w:val="none" w:sz="0" w:space="0" w:color="auto"/>
      </w:divBdr>
    </w:div>
    <w:div w:id="61609463">
      <w:bodyDiv w:val="1"/>
      <w:marLeft w:val="0"/>
      <w:marRight w:val="0"/>
      <w:marTop w:val="0"/>
      <w:marBottom w:val="0"/>
      <w:divBdr>
        <w:top w:val="none" w:sz="0" w:space="0" w:color="auto"/>
        <w:left w:val="none" w:sz="0" w:space="0" w:color="auto"/>
        <w:bottom w:val="none" w:sz="0" w:space="0" w:color="auto"/>
        <w:right w:val="none" w:sz="0" w:space="0" w:color="auto"/>
      </w:divBdr>
    </w:div>
    <w:div w:id="65037966">
      <w:bodyDiv w:val="1"/>
      <w:marLeft w:val="0"/>
      <w:marRight w:val="0"/>
      <w:marTop w:val="0"/>
      <w:marBottom w:val="0"/>
      <w:divBdr>
        <w:top w:val="none" w:sz="0" w:space="0" w:color="auto"/>
        <w:left w:val="none" w:sz="0" w:space="0" w:color="auto"/>
        <w:bottom w:val="none" w:sz="0" w:space="0" w:color="auto"/>
        <w:right w:val="none" w:sz="0" w:space="0" w:color="auto"/>
      </w:divBdr>
    </w:div>
    <w:div w:id="82147566">
      <w:bodyDiv w:val="1"/>
      <w:marLeft w:val="0"/>
      <w:marRight w:val="0"/>
      <w:marTop w:val="0"/>
      <w:marBottom w:val="0"/>
      <w:divBdr>
        <w:top w:val="none" w:sz="0" w:space="0" w:color="auto"/>
        <w:left w:val="none" w:sz="0" w:space="0" w:color="auto"/>
        <w:bottom w:val="none" w:sz="0" w:space="0" w:color="auto"/>
        <w:right w:val="none" w:sz="0" w:space="0" w:color="auto"/>
      </w:divBdr>
    </w:div>
    <w:div w:id="86123195">
      <w:bodyDiv w:val="1"/>
      <w:marLeft w:val="0"/>
      <w:marRight w:val="0"/>
      <w:marTop w:val="0"/>
      <w:marBottom w:val="0"/>
      <w:divBdr>
        <w:top w:val="none" w:sz="0" w:space="0" w:color="auto"/>
        <w:left w:val="none" w:sz="0" w:space="0" w:color="auto"/>
        <w:bottom w:val="none" w:sz="0" w:space="0" w:color="auto"/>
        <w:right w:val="none" w:sz="0" w:space="0" w:color="auto"/>
      </w:divBdr>
    </w:div>
    <w:div w:id="98723375">
      <w:bodyDiv w:val="1"/>
      <w:marLeft w:val="0"/>
      <w:marRight w:val="0"/>
      <w:marTop w:val="0"/>
      <w:marBottom w:val="0"/>
      <w:divBdr>
        <w:top w:val="none" w:sz="0" w:space="0" w:color="auto"/>
        <w:left w:val="none" w:sz="0" w:space="0" w:color="auto"/>
        <w:bottom w:val="none" w:sz="0" w:space="0" w:color="auto"/>
        <w:right w:val="none" w:sz="0" w:space="0" w:color="auto"/>
      </w:divBdr>
    </w:div>
    <w:div w:id="133839228">
      <w:bodyDiv w:val="1"/>
      <w:marLeft w:val="0"/>
      <w:marRight w:val="0"/>
      <w:marTop w:val="0"/>
      <w:marBottom w:val="0"/>
      <w:divBdr>
        <w:top w:val="none" w:sz="0" w:space="0" w:color="auto"/>
        <w:left w:val="none" w:sz="0" w:space="0" w:color="auto"/>
        <w:bottom w:val="none" w:sz="0" w:space="0" w:color="auto"/>
        <w:right w:val="none" w:sz="0" w:space="0" w:color="auto"/>
      </w:divBdr>
    </w:div>
    <w:div w:id="150486996">
      <w:bodyDiv w:val="1"/>
      <w:marLeft w:val="0"/>
      <w:marRight w:val="0"/>
      <w:marTop w:val="0"/>
      <w:marBottom w:val="0"/>
      <w:divBdr>
        <w:top w:val="none" w:sz="0" w:space="0" w:color="auto"/>
        <w:left w:val="none" w:sz="0" w:space="0" w:color="auto"/>
        <w:bottom w:val="none" w:sz="0" w:space="0" w:color="auto"/>
        <w:right w:val="none" w:sz="0" w:space="0" w:color="auto"/>
      </w:divBdr>
    </w:div>
    <w:div w:id="153617990">
      <w:bodyDiv w:val="1"/>
      <w:marLeft w:val="0"/>
      <w:marRight w:val="0"/>
      <w:marTop w:val="0"/>
      <w:marBottom w:val="0"/>
      <w:divBdr>
        <w:top w:val="none" w:sz="0" w:space="0" w:color="auto"/>
        <w:left w:val="none" w:sz="0" w:space="0" w:color="auto"/>
        <w:bottom w:val="none" w:sz="0" w:space="0" w:color="auto"/>
        <w:right w:val="none" w:sz="0" w:space="0" w:color="auto"/>
      </w:divBdr>
    </w:div>
    <w:div w:id="157308794">
      <w:bodyDiv w:val="1"/>
      <w:marLeft w:val="0"/>
      <w:marRight w:val="0"/>
      <w:marTop w:val="0"/>
      <w:marBottom w:val="0"/>
      <w:divBdr>
        <w:top w:val="none" w:sz="0" w:space="0" w:color="auto"/>
        <w:left w:val="none" w:sz="0" w:space="0" w:color="auto"/>
        <w:bottom w:val="none" w:sz="0" w:space="0" w:color="auto"/>
        <w:right w:val="none" w:sz="0" w:space="0" w:color="auto"/>
      </w:divBdr>
    </w:div>
    <w:div w:id="158081109">
      <w:bodyDiv w:val="1"/>
      <w:marLeft w:val="0"/>
      <w:marRight w:val="0"/>
      <w:marTop w:val="0"/>
      <w:marBottom w:val="0"/>
      <w:divBdr>
        <w:top w:val="none" w:sz="0" w:space="0" w:color="auto"/>
        <w:left w:val="none" w:sz="0" w:space="0" w:color="auto"/>
        <w:bottom w:val="none" w:sz="0" w:space="0" w:color="auto"/>
        <w:right w:val="none" w:sz="0" w:space="0" w:color="auto"/>
      </w:divBdr>
    </w:div>
    <w:div w:id="242104492">
      <w:bodyDiv w:val="1"/>
      <w:marLeft w:val="0"/>
      <w:marRight w:val="0"/>
      <w:marTop w:val="0"/>
      <w:marBottom w:val="0"/>
      <w:divBdr>
        <w:top w:val="none" w:sz="0" w:space="0" w:color="auto"/>
        <w:left w:val="none" w:sz="0" w:space="0" w:color="auto"/>
        <w:bottom w:val="none" w:sz="0" w:space="0" w:color="auto"/>
        <w:right w:val="none" w:sz="0" w:space="0" w:color="auto"/>
      </w:divBdr>
    </w:div>
    <w:div w:id="268054419">
      <w:bodyDiv w:val="1"/>
      <w:marLeft w:val="0"/>
      <w:marRight w:val="0"/>
      <w:marTop w:val="0"/>
      <w:marBottom w:val="0"/>
      <w:divBdr>
        <w:top w:val="none" w:sz="0" w:space="0" w:color="auto"/>
        <w:left w:val="none" w:sz="0" w:space="0" w:color="auto"/>
        <w:bottom w:val="none" w:sz="0" w:space="0" w:color="auto"/>
        <w:right w:val="none" w:sz="0" w:space="0" w:color="auto"/>
      </w:divBdr>
    </w:div>
    <w:div w:id="274216632">
      <w:bodyDiv w:val="1"/>
      <w:marLeft w:val="0"/>
      <w:marRight w:val="0"/>
      <w:marTop w:val="0"/>
      <w:marBottom w:val="0"/>
      <w:divBdr>
        <w:top w:val="none" w:sz="0" w:space="0" w:color="auto"/>
        <w:left w:val="none" w:sz="0" w:space="0" w:color="auto"/>
        <w:bottom w:val="none" w:sz="0" w:space="0" w:color="auto"/>
        <w:right w:val="none" w:sz="0" w:space="0" w:color="auto"/>
      </w:divBdr>
    </w:div>
    <w:div w:id="275523191">
      <w:bodyDiv w:val="1"/>
      <w:marLeft w:val="0"/>
      <w:marRight w:val="0"/>
      <w:marTop w:val="0"/>
      <w:marBottom w:val="0"/>
      <w:divBdr>
        <w:top w:val="none" w:sz="0" w:space="0" w:color="auto"/>
        <w:left w:val="none" w:sz="0" w:space="0" w:color="auto"/>
        <w:bottom w:val="none" w:sz="0" w:space="0" w:color="auto"/>
        <w:right w:val="none" w:sz="0" w:space="0" w:color="auto"/>
      </w:divBdr>
    </w:div>
    <w:div w:id="284388634">
      <w:bodyDiv w:val="1"/>
      <w:marLeft w:val="0"/>
      <w:marRight w:val="0"/>
      <w:marTop w:val="0"/>
      <w:marBottom w:val="0"/>
      <w:divBdr>
        <w:top w:val="none" w:sz="0" w:space="0" w:color="auto"/>
        <w:left w:val="none" w:sz="0" w:space="0" w:color="auto"/>
        <w:bottom w:val="none" w:sz="0" w:space="0" w:color="auto"/>
        <w:right w:val="none" w:sz="0" w:space="0" w:color="auto"/>
      </w:divBdr>
    </w:div>
    <w:div w:id="286158163">
      <w:bodyDiv w:val="1"/>
      <w:marLeft w:val="0"/>
      <w:marRight w:val="0"/>
      <w:marTop w:val="0"/>
      <w:marBottom w:val="0"/>
      <w:divBdr>
        <w:top w:val="none" w:sz="0" w:space="0" w:color="auto"/>
        <w:left w:val="none" w:sz="0" w:space="0" w:color="auto"/>
        <w:bottom w:val="none" w:sz="0" w:space="0" w:color="auto"/>
        <w:right w:val="none" w:sz="0" w:space="0" w:color="auto"/>
      </w:divBdr>
    </w:div>
    <w:div w:id="291057828">
      <w:bodyDiv w:val="1"/>
      <w:marLeft w:val="0"/>
      <w:marRight w:val="0"/>
      <w:marTop w:val="0"/>
      <w:marBottom w:val="0"/>
      <w:divBdr>
        <w:top w:val="none" w:sz="0" w:space="0" w:color="auto"/>
        <w:left w:val="none" w:sz="0" w:space="0" w:color="auto"/>
        <w:bottom w:val="none" w:sz="0" w:space="0" w:color="auto"/>
        <w:right w:val="none" w:sz="0" w:space="0" w:color="auto"/>
      </w:divBdr>
    </w:div>
    <w:div w:id="296882621">
      <w:bodyDiv w:val="1"/>
      <w:marLeft w:val="0"/>
      <w:marRight w:val="0"/>
      <w:marTop w:val="0"/>
      <w:marBottom w:val="0"/>
      <w:divBdr>
        <w:top w:val="none" w:sz="0" w:space="0" w:color="auto"/>
        <w:left w:val="none" w:sz="0" w:space="0" w:color="auto"/>
        <w:bottom w:val="none" w:sz="0" w:space="0" w:color="auto"/>
        <w:right w:val="none" w:sz="0" w:space="0" w:color="auto"/>
      </w:divBdr>
    </w:div>
    <w:div w:id="327173965">
      <w:bodyDiv w:val="1"/>
      <w:marLeft w:val="0"/>
      <w:marRight w:val="0"/>
      <w:marTop w:val="0"/>
      <w:marBottom w:val="0"/>
      <w:divBdr>
        <w:top w:val="none" w:sz="0" w:space="0" w:color="auto"/>
        <w:left w:val="none" w:sz="0" w:space="0" w:color="auto"/>
        <w:bottom w:val="none" w:sz="0" w:space="0" w:color="auto"/>
        <w:right w:val="none" w:sz="0" w:space="0" w:color="auto"/>
      </w:divBdr>
    </w:div>
    <w:div w:id="346099220">
      <w:bodyDiv w:val="1"/>
      <w:marLeft w:val="0"/>
      <w:marRight w:val="0"/>
      <w:marTop w:val="0"/>
      <w:marBottom w:val="0"/>
      <w:divBdr>
        <w:top w:val="none" w:sz="0" w:space="0" w:color="auto"/>
        <w:left w:val="none" w:sz="0" w:space="0" w:color="auto"/>
        <w:bottom w:val="none" w:sz="0" w:space="0" w:color="auto"/>
        <w:right w:val="none" w:sz="0" w:space="0" w:color="auto"/>
      </w:divBdr>
    </w:div>
    <w:div w:id="395206179">
      <w:bodyDiv w:val="1"/>
      <w:marLeft w:val="0"/>
      <w:marRight w:val="0"/>
      <w:marTop w:val="0"/>
      <w:marBottom w:val="0"/>
      <w:divBdr>
        <w:top w:val="none" w:sz="0" w:space="0" w:color="auto"/>
        <w:left w:val="none" w:sz="0" w:space="0" w:color="auto"/>
        <w:bottom w:val="none" w:sz="0" w:space="0" w:color="auto"/>
        <w:right w:val="none" w:sz="0" w:space="0" w:color="auto"/>
      </w:divBdr>
    </w:div>
    <w:div w:id="403996352">
      <w:bodyDiv w:val="1"/>
      <w:marLeft w:val="0"/>
      <w:marRight w:val="0"/>
      <w:marTop w:val="0"/>
      <w:marBottom w:val="0"/>
      <w:divBdr>
        <w:top w:val="none" w:sz="0" w:space="0" w:color="auto"/>
        <w:left w:val="none" w:sz="0" w:space="0" w:color="auto"/>
        <w:bottom w:val="none" w:sz="0" w:space="0" w:color="auto"/>
        <w:right w:val="none" w:sz="0" w:space="0" w:color="auto"/>
      </w:divBdr>
    </w:div>
    <w:div w:id="408774275">
      <w:bodyDiv w:val="1"/>
      <w:marLeft w:val="0"/>
      <w:marRight w:val="0"/>
      <w:marTop w:val="0"/>
      <w:marBottom w:val="0"/>
      <w:divBdr>
        <w:top w:val="none" w:sz="0" w:space="0" w:color="auto"/>
        <w:left w:val="none" w:sz="0" w:space="0" w:color="auto"/>
        <w:bottom w:val="none" w:sz="0" w:space="0" w:color="auto"/>
        <w:right w:val="none" w:sz="0" w:space="0" w:color="auto"/>
      </w:divBdr>
    </w:div>
    <w:div w:id="412818988">
      <w:bodyDiv w:val="1"/>
      <w:marLeft w:val="0"/>
      <w:marRight w:val="0"/>
      <w:marTop w:val="0"/>
      <w:marBottom w:val="0"/>
      <w:divBdr>
        <w:top w:val="none" w:sz="0" w:space="0" w:color="auto"/>
        <w:left w:val="none" w:sz="0" w:space="0" w:color="auto"/>
        <w:bottom w:val="none" w:sz="0" w:space="0" w:color="auto"/>
        <w:right w:val="none" w:sz="0" w:space="0" w:color="auto"/>
      </w:divBdr>
    </w:div>
    <w:div w:id="440730238">
      <w:bodyDiv w:val="1"/>
      <w:marLeft w:val="0"/>
      <w:marRight w:val="0"/>
      <w:marTop w:val="0"/>
      <w:marBottom w:val="0"/>
      <w:divBdr>
        <w:top w:val="none" w:sz="0" w:space="0" w:color="auto"/>
        <w:left w:val="none" w:sz="0" w:space="0" w:color="auto"/>
        <w:bottom w:val="none" w:sz="0" w:space="0" w:color="auto"/>
        <w:right w:val="none" w:sz="0" w:space="0" w:color="auto"/>
      </w:divBdr>
    </w:div>
    <w:div w:id="467287836">
      <w:bodyDiv w:val="1"/>
      <w:marLeft w:val="0"/>
      <w:marRight w:val="0"/>
      <w:marTop w:val="0"/>
      <w:marBottom w:val="0"/>
      <w:divBdr>
        <w:top w:val="none" w:sz="0" w:space="0" w:color="auto"/>
        <w:left w:val="none" w:sz="0" w:space="0" w:color="auto"/>
        <w:bottom w:val="none" w:sz="0" w:space="0" w:color="auto"/>
        <w:right w:val="none" w:sz="0" w:space="0" w:color="auto"/>
      </w:divBdr>
    </w:div>
    <w:div w:id="472408640">
      <w:bodyDiv w:val="1"/>
      <w:marLeft w:val="0"/>
      <w:marRight w:val="0"/>
      <w:marTop w:val="0"/>
      <w:marBottom w:val="0"/>
      <w:divBdr>
        <w:top w:val="none" w:sz="0" w:space="0" w:color="auto"/>
        <w:left w:val="none" w:sz="0" w:space="0" w:color="auto"/>
        <w:bottom w:val="none" w:sz="0" w:space="0" w:color="auto"/>
        <w:right w:val="none" w:sz="0" w:space="0" w:color="auto"/>
      </w:divBdr>
    </w:div>
    <w:div w:id="476262588">
      <w:bodyDiv w:val="1"/>
      <w:marLeft w:val="0"/>
      <w:marRight w:val="0"/>
      <w:marTop w:val="0"/>
      <w:marBottom w:val="0"/>
      <w:divBdr>
        <w:top w:val="none" w:sz="0" w:space="0" w:color="auto"/>
        <w:left w:val="none" w:sz="0" w:space="0" w:color="auto"/>
        <w:bottom w:val="none" w:sz="0" w:space="0" w:color="auto"/>
        <w:right w:val="none" w:sz="0" w:space="0" w:color="auto"/>
      </w:divBdr>
    </w:div>
    <w:div w:id="494611180">
      <w:bodyDiv w:val="1"/>
      <w:marLeft w:val="0"/>
      <w:marRight w:val="0"/>
      <w:marTop w:val="0"/>
      <w:marBottom w:val="0"/>
      <w:divBdr>
        <w:top w:val="none" w:sz="0" w:space="0" w:color="auto"/>
        <w:left w:val="none" w:sz="0" w:space="0" w:color="auto"/>
        <w:bottom w:val="none" w:sz="0" w:space="0" w:color="auto"/>
        <w:right w:val="none" w:sz="0" w:space="0" w:color="auto"/>
      </w:divBdr>
    </w:div>
    <w:div w:id="507210125">
      <w:bodyDiv w:val="1"/>
      <w:marLeft w:val="0"/>
      <w:marRight w:val="0"/>
      <w:marTop w:val="0"/>
      <w:marBottom w:val="0"/>
      <w:divBdr>
        <w:top w:val="none" w:sz="0" w:space="0" w:color="auto"/>
        <w:left w:val="none" w:sz="0" w:space="0" w:color="auto"/>
        <w:bottom w:val="none" w:sz="0" w:space="0" w:color="auto"/>
        <w:right w:val="none" w:sz="0" w:space="0" w:color="auto"/>
      </w:divBdr>
    </w:div>
    <w:div w:id="521673260">
      <w:bodyDiv w:val="1"/>
      <w:marLeft w:val="0"/>
      <w:marRight w:val="0"/>
      <w:marTop w:val="0"/>
      <w:marBottom w:val="0"/>
      <w:divBdr>
        <w:top w:val="none" w:sz="0" w:space="0" w:color="auto"/>
        <w:left w:val="none" w:sz="0" w:space="0" w:color="auto"/>
        <w:bottom w:val="none" w:sz="0" w:space="0" w:color="auto"/>
        <w:right w:val="none" w:sz="0" w:space="0" w:color="auto"/>
      </w:divBdr>
    </w:div>
    <w:div w:id="579557637">
      <w:bodyDiv w:val="1"/>
      <w:marLeft w:val="0"/>
      <w:marRight w:val="0"/>
      <w:marTop w:val="0"/>
      <w:marBottom w:val="0"/>
      <w:divBdr>
        <w:top w:val="none" w:sz="0" w:space="0" w:color="auto"/>
        <w:left w:val="none" w:sz="0" w:space="0" w:color="auto"/>
        <w:bottom w:val="none" w:sz="0" w:space="0" w:color="auto"/>
        <w:right w:val="none" w:sz="0" w:space="0" w:color="auto"/>
      </w:divBdr>
    </w:div>
    <w:div w:id="628509954">
      <w:bodyDiv w:val="1"/>
      <w:marLeft w:val="0"/>
      <w:marRight w:val="0"/>
      <w:marTop w:val="0"/>
      <w:marBottom w:val="0"/>
      <w:divBdr>
        <w:top w:val="none" w:sz="0" w:space="0" w:color="auto"/>
        <w:left w:val="none" w:sz="0" w:space="0" w:color="auto"/>
        <w:bottom w:val="none" w:sz="0" w:space="0" w:color="auto"/>
        <w:right w:val="none" w:sz="0" w:space="0" w:color="auto"/>
      </w:divBdr>
    </w:div>
    <w:div w:id="633563674">
      <w:bodyDiv w:val="1"/>
      <w:marLeft w:val="0"/>
      <w:marRight w:val="0"/>
      <w:marTop w:val="0"/>
      <w:marBottom w:val="0"/>
      <w:divBdr>
        <w:top w:val="none" w:sz="0" w:space="0" w:color="auto"/>
        <w:left w:val="none" w:sz="0" w:space="0" w:color="auto"/>
        <w:bottom w:val="none" w:sz="0" w:space="0" w:color="auto"/>
        <w:right w:val="none" w:sz="0" w:space="0" w:color="auto"/>
      </w:divBdr>
    </w:div>
    <w:div w:id="645670859">
      <w:bodyDiv w:val="1"/>
      <w:marLeft w:val="0"/>
      <w:marRight w:val="0"/>
      <w:marTop w:val="0"/>
      <w:marBottom w:val="0"/>
      <w:divBdr>
        <w:top w:val="none" w:sz="0" w:space="0" w:color="auto"/>
        <w:left w:val="none" w:sz="0" w:space="0" w:color="auto"/>
        <w:bottom w:val="none" w:sz="0" w:space="0" w:color="auto"/>
        <w:right w:val="none" w:sz="0" w:space="0" w:color="auto"/>
      </w:divBdr>
    </w:div>
    <w:div w:id="654648450">
      <w:bodyDiv w:val="1"/>
      <w:marLeft w:val="0"/>
      <w:marRight w:val="0"/>
      <w:marTop w:val="0"/>
      <w:marBottom w:val="0"/>
      <w:divBdr>
        <w:top w:val="none" w:sz="0" w:space="0" w:color="auto"/>
        <w:left w:val="none" w:sz="0" w:space="0" w:color="auto"/>
        <w:bottom w:val="none" w:sz="0" w:space="0" w:color="auto"/>
        <w:right w:val="none" w:sz="0" w:space="0" w:color="auto"/>
      </w:divBdr>
    </w:div>
    <w:div w:id="681709377">
      <w:bodyDiv w:val="1"/>
      <w:marLeft w:val="0"/>
      <w:marRight w:val="0"/>
      <w:marTop w:val="0"/>
      <w:marBottom w:val="0"/>
      <w:divBdr>
        <w:top w:val="none" w:sz="0" w:space="0" w:color="auto"/>
        <w:left w:val="none" w:sz="0" w:space="0" w:color="auto"/>
        <w:bottom w:val="none" w:sz="0" w:space="0" w:color="auto"/>
        <w:right w:val="none" w:sz="0" w:space="0" w:color="auto"/>
      </w:divBdr>
    </w:div>
    <w:div w:id="686980939">
      <w:bodyDiv w:val="1"/>
      <w:marLeft w:val="0"/>
      <w:marRight w:val="0"/>
      <w:marTop w:val="0"/>
      <w:marBottom w:val="0"/>
      <w:divBdr>
        <w:top w:val="none" w:sz="0" w:space="0" w:color="auto"/>
        <w:left w:val="none" w:sz="0" w:space="0" w:color="auto"/>
        <w:bottom w:val="none" w:sz="0" w:space="0" w:color="auto"/>
        <w:right w:val="none" w:sz="0" w:space="0" w:color="auto"/>
      </w:divBdr>
    </w:div>
    <w:div w:id="690449624">
      <w:bodyDiv w:val="1"/>
      <w:marLeft w:val="0"/>
      <w:marRight w:val="0"/>
      <w:marTop w:val="0"/>
      <w:marBottom w:val="0"/>
      <w:divBdr>
        <w:top w:val="none" w:sz="0" w:space="0" w:color="auto"/>
        <w:left w:val="none" w:sz="0" w:space="0" w:color="auto"/>
        <w:bottom w:val="none" w:sz="0" w:space="0" w:color="auto"/>
        <w:right w:val="none" w:sz="0" w:space="0" w:color="auto"/>
      </w:divBdr>
      <w:divsChild>
        <w:div w:id="832531932">
          <w:marLeft w:val="0"/>
          <w:marRight w:val="0"/>
          <w:marTop w:val="0"/>
          <w:marBottom w:val="0"/>
          <w:divBdr>
            <w:top w:val="none" w:sz="0" w:space="0" w:color="auto"/>
            <w:left w:val="none" w:sz="0" w:space="0" w:color="auto"/>
            <w:bottom w:val="none" w:sz="0" w:space="0" w:color="auto"/>
            <w:right w:val="none" w:sz="0" w:space="0" w:color="auto"/>
          </w:divBdr>
          <w:divsChild>
            <w:div w:id="1079790291">
              <w:marLeft w:val="0"/>
              <w:marRight w:val="0"/>
              <w:marTop w:val="0"/>
              <w:marBottom w:val="0"/>
              <w:divBdr>
                <w:top w:val="none" w:sz="0" w:space="0" w:color="auto"/>
                <w:left w:val="none" w:sz="0" w:space="0" w:color="auto"/>
                <w:bottom w:val="none" w:sz="0" w:space="0" w:color="auto"/>
                <w:right w:val="none" w:sz="0" w:space="0" w:color="auto"/>
              </w:divBdr>
              <w:divsChild>
                <w:div w:id="93484188">
                  <w:marLeft w:val="0"/>
                  <w:marRight w:val="0"/>
                  <w:marTop w:val="0"/>
                  <w:marBottom w:val="0"/>
                  <w:divBdr>
                    <w:top w:val="none" w:sz="0" w:space="0" w:color="auto"/>
                    <w:left w:val="none" w:sz="0" w:space="0" w:color="auto"/>
                    <w:bottom w:val="none" w:sz="0" w:space="0" w:color="auto"/>
                    <w:right w:val="none" w:sz="0" w:space="0" w:color="auto"/>
                  </w:divBdr>
                  <w:divsChild>
                    <w:div w:id="1035694058">
                      <w:marLeft w:val="0"/>
                      <w:marRight w:val="0"/>
                      <w:marTop w:val="0"/>
                      <w:marBottom w:val="0"/>
                      <w:divBdr>
                        <w:top w:val="none" w:sz="0" w:space="0" w:color="auto"/>
                        <w:left w:val="none" w:sz="0" w:space="0" w:color="auto"/>
                        <w:bottom w:val="none" w:sz="0" w:space="0" w:color="auto"/>
                        <w:right w:val="none" w:sz="0" w:space="0" w:color="auto"/>
                      </w:divBdr>
                      <w:divsChild>
                        <w:div w:id="149952171">
                          <w:marLeft w:val="0"/>
                          <w:marRight w:val="0"/>
                          <w:marTop w:val="0"/>
                          <w:marBottom w:val="0"/>
                          <w:divBdr>
                            <w:top w:val="none" w:sz="0" w:space="0" w:color="auto"/>
                            <w:left w:val="none" w:sz="0" w:space="0" w:color="auto"/>
                            <w:bottom w:val="none" w:sz="0" w:space="0" w:color="auto"/>
                            <w:right w:val="none" w:sz="0" w:space="0" w:color="auto"/>
                          </w:divBdr>
                          <w:divsChild>
                            <w:div w:id="1829711258">
                              <w:marLeft w:val="0"/>
                              <w:marRight w:val="0"/>
                              <w:marTop w:val="0"/>
                              <w:marBottom w:val="0"/>
                              <w:divBdr>
                                <w:top w:val="none" w:sz="0" w:space="0" w:color="auto"/>
                                <w:left w:val="none" w:sz="0" w:space="0" w:color="auto"/>
                                <w:bottom w:val="none" w:sz="0" w:space="0" w:color="auto"/>
                                <w:right w:val="none" w:sz="0" w:space="0" w:color="auto"/>
                              </w:divBdr>
                              <w:divsChild>
                                <w:div w:id="1454977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2272176">
      <w:bodyDiv w:val="1"/>
      <w:marLeft w:val="0"/>
      <w:marRight w:val="0"/>
      <w:marTop w:val="0"/>
      <w:marBottom w:val="0"/>
      <w:divBdr>
        <w:top w:val="none" w:sz="0" w:space="0" w:color="auto"/>
        <w:left w:val="none" w:sz="0" w:space="0" w:color="auto"/>
        <w:bottom w:val="none" w:sz="0" w:space="0" w:color="auto"/>
        <w:right w:val="none" w:sz="0" w:space="0" w:color="auto"/>
      </w:divBdr>
    </w:div>
    <w:div w:id="702174301">
      <w:bodyDiv w:val="1"/>
      <w:marLeft w:val="0"/>
      <w:marRight w:val="0"/>
      <w:marTop w:val="0"/>
      <w:marBottom w:val="0"/>
      <w:divBdr>
        <w:top w:val="none" w:sz="0" w:space="0" w:color="auto"/>
        <w:left w:val="none" w:sz="0" w:space="0" w:color="auto"/>
        <w:bottom w:val="none" w:sz="0" w:space="0" w:color="auto"/>
        <w:right w:val="none" w:sz="0" w:space="0" w:color="auto"/>
      </w:divBdr>
    </w:div>
    <w:div w:id="704714467">
      <w:bodyDiv w:val="1"/>
      <w:marLeft w:val="0"/>
      <w:marRight w:val="0"/>
      <w:marTop w:val="0"/>
      <w:marBottom w:val="0"/>
      <w:divBdr>
        <w:top w:val="none" w:sz="0" w:space="0" w:color="auto"/>
        <w:left w:val="none" w:sz="0" w:space="0" w:color="auto"/>
        <w:bottom w:val="none" w:sz="0" w:space="0" w:color="auto"/>
        <w:right w:val="none" w:sz="0" w:space="0" w:color="auto"/>
      </w:divBdr>
    </w:div>
    <w:div w:id="722216248">
      <w:bodyDiv w:val="1"/>
      <w:marLeft w:val="0"/>
      <w:marRight w:val="0"/>
      <w:marTop w:val="0"/>
      <w:marBottom w:val="0"/>
      <w:divBdr>
        <w:top w:val="none" w:sz="0" w:space="0" w:color="auto"/>
        <w:left w:val="none" w:sz="0" w:space="0" w:color="auto"/>
        <w:bottom w:val="none" w:sz="0" w:space="0" w:color="auto"/>
        <w:right w:val="none" w:sz="0" w:space="0" w:color="auto"/>
      </w:divBdr>
    </w:div>
    <w:div w:id="730155341">
      <w:bodyDiv w:val="1"/>
      <w:marLeft w:val="0"/>
      <w:marRight w:val="0"/>
      <w:marTop w:val="0"/>
      <w:marBottom w:val="0"/>
      <w:divBdr>
        <w:top w:val="none" w:sz="0" w:space="0" w:color="auto"/>
        <w:left w:val="none" w:sz="0" w:space="0" w:color="auto"/>
        <w:bottom w:val="none" w:sz="0" w:space="0" w:color="auto"/>
        <w:right w:val="none" w:sz="0" w:space="0" w:color="auto"/>
      </w:divBdr>
    </w:div>
    <w:div w:id="737365458">
      <w:bodyDiv w:val="1"/>
      <w:marLeft w:val="0"/>
      <w:marRight w:val="0"/>
      <w:marTop w:val="0"/>
      <w:marBottom w:val="0"/>
      <w:divBdr>
        <w:top w:val="none" w:sz="0" w:space="0" w:color="auto"/>
        <w:left w:val="none" w:sz="0" w:space="0" w:color="auto"/>
        <w:bottom w:val="none" w:sz="0" w:space="0" w:color="auto"/>
        <w:right w:val="none" w:sz="0" w:space="0" w:color="auto"/>
      </w:divBdr>
    </w:div>
    <w:div w:id="769856917">
      <w:bodyDiv w:val="1"/>
      <w:marLeft w:val="0"/>
      <w:marRight w:val="0"/>
      <w:marTop w:val="0"/>
      <w:marBottom w:val="0"/>
      <w:divBdr>
        <w:top w:val="none" w:sz="0" w:space="0" w:color="auto"/>
        <w:left w:val="none" w:sz="0" w:space="0" w:color="auto"/>
        <w:bottom w:val="none" w:sz="0" w:space="0" w:color="auto"/>
        <w:right w:val="none" w:sz="0" w:space="0" w:color="auto"/>
      </w:divBdr>
    </w:div>
    <w:div w:id="770126999">
      <w:bodyDiv w:val="1"/>
      <w:marLeft w:val="0"/>
      <w:marRight w:val="0"/>
      <w:marTop w:val="0"/>
      <w:marBottom w:val="0"/>
      <w:divBdr>
        <w:top w:val="none" w:sz="0" w:space="0" w:color="auto"/>
        <w:left w:val="none" w:sz="0" w:space="0" w:color="auto"/>
        <w:bottom w:val="none" w:sz="0" w:space="0" w:color="auto"/>
        <w:right w:val="none" w:sz="0" w:space="0" w:color="auto"/>
      </w:divBdr>
    </w:div>
    <w:div w:id="827212250">
      <w:bodyDiv w:val="1"/>
      <w:marLeft w:val="0"/>
      <w:marRight w:val="0"/>
      <w:marTop w:val="0"/>
      <w:marBottom w:val="0"/>
      <w:divBdr>
        <w:top w:val="none" w:sz="0" w:space="0" w:color="auto"/>
        <w:left w:val="none" w:sz="0" w:space="0" w:color="auto"/>
        <w:bottom w:val="none" w:sz="0" w:space="0" w:color="auto"/>
        <w:right w:val="none" w:sz="0" w:space="0" w:color="auto"/>
      </w:divBdr>
    </w:div>
    <w:div w:id="840508206">
      <w:bodyDiv w:val="1"/>
      <w:marLeft w:val="0"/>
      <w:marRight w:val="0"/>
      <w:marTop w:val="0"/>
      <w:marBottom w:val="0"/>
      <w:divBdr>
        <w:top w:val="none" w:sz="0" w:space="0" w:color="auto"/>
        <w:left w:val="none" w:sz="0" w:space="0" w:color="auto"/>
        <w:bottom w:val="none" w:sz="0" w:space="0" w:color="auto"/>
        <w:right w:val="none" w:sz="0" w:space="0" w:color="auto"/>
      </w:divBdr>
    </w:div>
    <w:div w:id="858469708">
      <w:bodyDiv w:val="1"/>
      <w:marLeft w:val="0"/>
      <w:marRight w:val="0"/>
      <w:marTop w:val="0"/>
      <w:marBottom w:val="0"/>
      <w:divBdr>
        <w:top w:val="none" w:sz="0" w:space="0" w:color="auto"/>
        <w:left w:val="none" w:sz="0" w:space="0" w:color="auto"/>
        <w:bottom w:val="none" w:sz="0" w:space="0" w:color="auto"/>
        <w:right w:val="none" w:sz="0" w:space="0" w:color="auto"/>
      </w:divBdr>
    </w:div>
    <w:div w:id="861289060">
      <w:bodyDiv w:val="1"/>
      <w:marLeft w:val="0"/>
      <w:marRight w:val="0"/>
      <w:marTop w:val="0"/>
      <w:marBottom w:val="0"/>
      <w:divBdr>
        <w:top w:val="none" w:sz="0" w:space="0" w:color="auto"/>
        <w:left w:val="none" w:sz="0" w:space="0" w:color="auto"/>
        <w:bottom w:val="none" w:sz="0" w:space="0" w:color="auto"/>
        <w:right w:val="none" w:sz="0" w:space="0" w:color="auto"/>
      </w:divBdr>
    </w:div>
    <w:div w:id="873343032">
      <w:bodyDiv w:val="1"/>
      <w:marLeft w:val="0"/>
      <w:marRight w:val="0"/>
      <w:marTop w:val="0"/>
      <w:marBottom w:val="0"/>
      <w:divBdr>
        <w:top w:val="none" w:sz="0" w:space="0" w:color="auto"/>
        <w:left w:val="none" w:sz="0" w:space="0" w:color="auto"/>
        <w:bottom w:val="none" w:sz="0" w:space="0" w:color="auto"/>
        <w:right w:val="none" w:sz="0" w:space="0" w:color="auto"/>
      </w:divBdr>
    </w:div>
    <w:div w:id="878512984">
      <w:bodyDiv w:val="1"/>
      <w:marLeft w:val="0"/>
      <w:marRight w:val="0"/>
      <w:marTop w:val="0"/>
      <w:marBottom w:val="0"/>
      <w:divBdr>
        <w:top w:val="none" w:sz="0" w:space="0" w:color="auto"/>
        <w:left w:val="none" w:sz="0" w:space="0" w:color="auto"/>
        <w:bottom w:val="none" w:sz="0" w:space="0" w:color="auto"/>
        <w:right w:val="none" w:sz="0" w:space="0" w:color="auto"/>
      </w:divBdr>
    </w:div>
    <w:div w:id="913397333">
      <w:bodyDiv w:val="1"/>
      <w:marLeft w:val="0"/>
      <w:marRight w:val="0"/>
      <w:marTop w:val="0"/>
      <w:marBottom w:val="0"/>
      <w:divBdr>
        <w:top w:val="none" w:sz="0" w:space="0" w:color="auto"/>
        <w:left w:val="none" w:sz="0" w:space="0" w:color="auto"/>
        <w:bottom w:val="none" w:sz="0" w:space="0" w:color="auto"/>
        <w:right w:val="none" w:sz="0" w:space="0" w:color="auto"/>
      </w:divBdr>
    </w:div>
    <w:div w:id="920404953">
      <w:bodyDiv w:val="1"/>
      <w:marLeft w:val="0"/>
      <w:marRight w:val="0"/>
      <w:marTop w:val="0"/>
      <w:marBottom w:val="0"/>
      <w:divBdr>
        <w:top w:val="none" w:sz="0" w:space="0" w:color="auto"/>
        <w:left w:val="none" w:sz="0" w:space="0" w:color="auto"/>
        <w:bottom w:val="none" w:sz="0" w:space="0" w:color="auto"/>
        <w:right w:val="none" w:sz="0" w:space="0" w:color="auto"/>
      </w:divBdr>
    </w:div>
    <w:div w:id="944461372">
      <w:bodyDiv w:val="1"/>
      <w:marLeft w:val="0"/>
      <w:marRight w:val="0"/>
      <w:marTop w:val="0"/>
      <w:marBottom w:val="0"/>
      <w:divBdr>
        <w:top w:val="none" w:sz="0" w:space="0" w:color="auto"/>
        <w:left w:val="none" w:sz="0" w:space="0" w:color="auto"/>
        <w:bottom w:val="none" w:sz="0" w:space="0" w:color="auto"/>
        <w:right w:val="none" w:sz="0" w:space="0" w:color="auto"/>
      </w:divBdr>
    </w:div>
    <w:div w:id="973026007">
      <w:bodyDiv w:val="1"/>
      <w:marLeft w:val="0"/>
      <w:marRight w:val="0"/>
      <w:marTop w:val="0"/>
      <w:marBottom w:val="0"/>
      <w:divBdr>
        <w:top w:val="none" w:sz="0" w:space="0" w:color="auto"/>
        <w:left w:val="none" w:sz="0" w:space="0" w:color="auto"/>
        <w:bottom w:val="none" w:sz="0" w:space="0" w:color="auto"/>
        <w:right w:val="none" w:sz="0" w:space="0" w:color="auto"/>
      </w:divBdr>
    </w:div>
    <w:div w:id="981276841">
      <w:bodyDiv w:val="1"/>
      <w:marLeft w:val="0"/>
      <w:marRight w:val="0"/>
      <w:marTop w:val="0"/>
      <w:marBottom w:val="0"/>
      <w:divBdr>
        <w:top w:val="none" w:sz="0" w:space="0" w:color="auto"/>
        <w:left w:val="none" w:sz="0" w:space="0" w:color="auto"/>
        <w:bottom w:val="none" w:sz="0" w:space="0" w:color="auto"/>
        <w:right w:val="none" w:sz="0" w:space="0" w:color="auto"/>
      </w:divBdr>
    </w:div>
    <w:div w:id="1051073227">
      <w:bodyDiv w:val="1"/>
      <w:marLeft w:val="0"/>
      <w:marRight w:val="0"/>
      <w:marTop w:val="0"/>
      <w:marBottom w:val="0"/>
      <w:divBdr>
        <w:top w:val="none" w:sz="0" w:space="0" w:color="auto"/>
        <w:left w:val="none" w:sz="0" w:space="0" w:color="auto"/>
        <w:bottom w:val="none" w:sz="0" w:space="0" w:color="auto"/>
        <w:right w:val="none" w:sz="0" w:space="0" w:color="auto"/>
      </w:divBdr>
    </w:div>
    <w:div w:id="1058360817">
      <w:bodyDiv w:val="1"/>
      <w:marLeft w:val="0"/>
      <w:marRight w:val="0"/>
      <w:marTop w:val="0"/>
      <w:marBottom w:val="0"/>
      <w:divBdr>
        <w:top w:val="none" w:sz="0" w:space="0" w:color="auto"/>
        <w:left w:val="none" w:sz="0" w:space="0" w:color="auto"/>
        <w:bottom w:val="none" w:sz="0" w:space="0" w:color="auto"/>
        <w:right w:val="none" w:sz="0" w:space="0" w:color="auto"/>
      </w:divBdr>
      <w:divsChild>
        <w:div w:id="1801727865">
          <w:marLeft w:val="0"/>
          <w:marRight w:val="0"/>
          <w:marTop w:val="0"/>
          <w:marBottom w:val="0"/>
          <w:divBdr>
            <w:top w:val="none" w:sz="0" w:space="0" w:color="auto"/>
            <w:left w:val="none" w:sz="0" w:space="0" w:color="auto"/>
            <w:bottom w:val="none" w:sz="0" w:space="0" w:color="auto"/>
            <w:right w:val="none" w:sz="0" w:space="0" w:color="auto"/>
          </w:divBdr>
          <w:divsChild>
            <w:div w:id="1232735883">
              <w:marLeft w:val="0"/>
              <w:marRight w:val="0"/>
              <w:marTop w:val="0"/>
              <w:marBottom w:val="0"/>
              <w:divBdr>
                <w:top w:val="none" w:sz="0" w:space="0" w:color="auto"/>
                <w:left w:val="none" w:sz="0" w:space="0" w:color="auto"/>
                <w:bottom w:val="none" w:sz="0" w:space="0" w:color="auto"/>
                <w:right w:val="none" w:sz="0" w:space="0" w:color="auto"/>
              </w:divBdr>
              <w:divsChild>
                <w:div w:id="1182085983">
                  <w:marLeft w:val="0"/>
                  <w:marRight w:val="0"/>
                  <w:marTop w:val="0"/>
                  <w:marBottom w:val="0"/>
                  <w:divBdr>
                    <w:top w:val="none" w:sz="0" w:space="0" w:color="auto"/>
                    <w:left w:val="none" w:sz="0" w:space="0" w:color="auto"/>
                    <w:bottom w:val="none" w:sz="0" w:space="0" w:color="auto"/>
                    <w:right w:val="none" w:sz="0" w:space="0" w:color="auto"/>
                  </w:divBdr>
                  <w:divsChild>
                    <w:div w:id="1693722802">
                      <w:marLeft w:val="0"/>
                      <w:marRight w:val="0"/>
                      <w:marTop w:val="0"/>
                      <w:marBottom w:val="0"/>
                      <w:divBdr>
                        <w:top w:val="none" w:sz="0" w:space="0" w:color="auto"/>
                        <w:left w:val="none" w:sz="0" w:space="0" w:color="auto"/>
                        <w:bottom w:val="none" w:sz="0" w:space="0" w:color="auto"/>
                        <w:right w:val="none" w:sz="0" w:space="0" w:color="auto"/>
                      </w:divBdr>
                      <w:divsChild>
                        <w:div w:id="1661494985">
                          <w:marLeft w:val="0"/>
                          <w:marRight w:val="0"/>
                          <w:marTop w:val="0"/>
                          <w:marBottom w:val="0"/>
                          <w:divBdr>
                            <w:top w:val="none" w:sz="0" w:space="0" w:color="auto"/>
                            <w:left w:val="none" w:sz="0" w:space="0" w:color="auto"/>
                            <w:bottom w:val="none" w:sz="0" w:space="0" w:color="auto"/>
                            <w:right w:val="none" w:sz="0" w:space="0" w:color="auto"/>
                          </w:divBdr>
                          <w:divsChild>
                            <w:div w:id="1592661176">
                              <w:marLeft w:val="0"/>
                              <w:marRight w:val="0"/>
                              <w:marTop w:val="0"/>
                              <w:marBottom w:val="0"/>
                              <w:divBdr>
                                <w:top w:val="none" w:sz="0" w:space="0" w:color="auto"/>
                                <w:left w:val="none" w:sz="0" w:space="0" w:color="auto"/>
                                <w:bottom w:val="none" w:sz="0" w:space="0" w:color="auto"/>
                                <w:right w:val="none" w:sz="0" w:space="0" w:color="auto"/>
                              </w:divBdr>
                              <w:divsChild>
                                <w:div w:id="3134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0783854">
      <w:bodyDiv w:val="1"/>
      <w:marLeft w:val="0"/>
      <w:marRight w:val="0"/>
      <w:marTop w:val="0"/>
      <w:marBottom w:val="0"/>
      <w:divBdr>
        <w:top w:val="none" w:sz="0" w:space="0" w:color="auto"/>
        <w:left w:val="none" w:sz="0" w:space="0" w:color="auto"/>
        <w:bottom w:val="none" w:sz="0" w:space="0" w:color="auto"/>
        <w:right w:val="none" w:sz="0" w:space="0" w:color="auto"/>
      </w:divBdr>
    </w:div>
    <w:div w:id="1106383941">
      <w:bodyDiv w:val="1"/>
      <w:marLeft w:val="0"/>
      <w:marRight w:val="0"/>
      <w:marTop w:val="0"/>
      <w:marBottom w:val="0"/>
      <w:divBdr>
        <w:top w:val="none" w:sz="0" w:space="0" w:color="auto"/>
        <w:left w:val="none" w:sz="0" w:space="0" w:color="auto"/>
        <w:bottom w:val="none" w:sz="0" w:space="0" w:color="auto"/>
        <w:right w:val="none" w:sz="0" w:space="0" w:color="auto"/>
      </w:divBdr>
    </w:div>
    <w:div w:id="1110860730">
      <w:bodyDiv w:val="1"/>
      <w:marLeft w:val="0"/>
      <w:marRight w:val="0"/>
      <w:marTop w:val="0"/>
      <w:marBottom w:val="0"/>
      <w:divBdr>
        <w:top w:val="none" w:sz="0" w:space="0" w:color="auto"/>
        <w:left w:val="none" w:sz="0" w:space="0" w:color="auto"/>
        <w:bottom w:val="none" w:sz="0" w:space="0" w:color="auto"/>
        <w:right w:val="none" w:sz="0" w:space="0" w:color="auto"/>
      </w:divBdr>
    </w:div>
    <w:div w:id="1145514443">
      <w:bodyDiv w:val="1"/>
      <w:marLeft w:val="0"/>
      <w:marRight w:val="0"/>
      <w:marTop w:val="0"/>
      <w:marBottom w:val="0"/>
      <w:divBdr>
        <w:top w:val="none" w:sz="0" w:space="0" w:color="auto"/>
        <w:left w:val="none" w:sz="0" w:space="0" w:color="auto"/>
        <w:bottom w:val="none" w:sz="0" w:space="0" w:color="auto"/>
        <w:right w:val="none" w:sz="0" w:space="0" w:color="auto"/>
      </w:divBdr>
    </w:div>
    <w:div w:id="1156804623">
      <w:bodyDiv w:val="1"/>
      <w:marLeft w:val="0"/>
      <w:marRight w:val="0"/>
      <w:marTop w:val="0"/>
      <w:marBottom w:val="0"/>
      <w:divBdr>
        <w:top w:val="none" w:sz="0" w:space="0" w:color="auto"/>
        <w:left w:val="none" w:sz="0" w:space="0" w:color="auto"/>
        <w:bottom w:val="none" w:sz="0" w:space="0" w:color="auto"/>
        <w:right w:val="none" w:sz="0" w:space="0" w:color="auto"/>
      </w:divBdr>
    </w:div>
    <w:div w:id="1178160498">
      <w:bodyDiv w:val="1"/>
      <w:marLeft w:val="0"/>
      <w:marRight w:val="0"/>
      <w:marTop w:val="0"/>
      <w:marBottom w:val="0"/>
      <w:divBdr>
        <w:top w:val="none" w:sz="0" w:space="0" w:color="auto"/>
        <w:left w:val="none" w:sz="0" w:space="0" w:color="auto"/>
        <w:bottom w:val="none" w:sz="0" w:space="0" w:color="auto"/>
        <w:right w:val="none" w:sz="0" w:space="0" w:color="auto"/>
      </w:divBdr>
    </w:div>
    <w:div w:id="1185168666">
      <w:bodyDiv w:val="1"/>
      <w:marLeft w:val="0"/>
      <w:marRight w:val="0"/>
      <w:marTop w:val="0"/>
      <w:marBottom w:val="0"/>
      <w:divBdr>
        <w:top w:val="none" w:sz="0" w:space="0" w:color="auto"/>
        <w:left w:val="none" w:sz="0" w:space="0" w:color="auto"/>
        <w:bottom w:val="none" w:sz="0" w:space="0" w:color="auto"/>
        <w:right w:val="none" w:sz="0" w:space="0" w:color="auto"/>
      </w:divBdr>
    </w:div>
    <w:div w:id="1212765618">
      <w:bodyDiv w:val="1"/>
      <w:marLeft w:val="0"/>
      <w:marRight w:val="0"/>
      <w:marTop w:val="0"/>
      <w:marBottom w:val="0"/>
      <w:divBdr>
        <w:top w:val="none" w:sz="0" w:space="0" w:color="auto"/>
        <w:left w:val="none" w:sz="0" w:space="0" w:color="auto"/>
        <w:bottom w:val="none" w:sz="0" w:space="0" w:color="auto"/>
        <w:right w:val="none" w:sz="0" w:space="0" w:color="auto"/>
      </w:divBdr>
    </w:div>
    <w:div w:id="1220554936">
      <w:bodyDiv w:val="1"/>
      <w:marLeft w:val="0"/>
      <w:marRight w:val="0"/>
      <w:marTop w:val="0"/>
      <w:marBottom w:val="0"/>
      <w:divBdr>
        <w:top w:val="none" w:sz="0" w:space="0" w:color="auto"/>
        <w:left w:val="none" w:sz="0" w:space="0" w:color="auto"/>
        <w:bottom w:val="none" w:sz="0" w:space="0" w:color="auto"/>
        <w:right w:val="none" w:sz="0" w:space="0" w:color="auto"/>
      </w:divBdr>
    </w:div>
    <w:div w:id="1227379998">
      <w:bodyDiv w:val="1"/>
      <w:marLeft w:val="0"/>
      <w:marRight w:val="0"/>
      <w:marTop w:val="0"/>
      <w:marBottom w:val="0"/>
      <w:divBdr>
        <w:top w:val="none" w:sz="0" w:space="0" w:color="auto"/>
        <w:left w:val="none" w:sz="0" w:space="0" w:color="auto"/>
        <w:bottom w:val="none" w:sz="0" w:space="0" w:color="auto"/>
        <w:right w:val="none" w:sz="0" w:space="0" w:color="auto"/>
      </w:divBdr>
    </w:div>
    <w:div w:id="1239024003">
      <w:bodyDiv w:val="1"/>
      <w:marLeft w:val="0"/>
      <w:marRight w:val="0"/>
      <w:marTop w:val="0"/>
      <w:marBottom w:val="0"/>
      <w:divBdr>
        <w:top w:val="none" w:sz="0" w:space="0" w:color="auto"/>
        <w:left w:val="none" w:sz="0" w:space="0" w:color="auto"/>
        <w:bottom w:val="none" w:sz="0" w:space="0" w:color="auto"/>
        <w:right w:val="none" w:sz="0" w:space="0" w:color="auto"/>
      </w:divBdr>
    </w:div>
    <w:div w:id="1242449408">
      <w:bodyDiv w:val="1"/>
      <w:marLeft w:val="0"/>
      <w:marRight w:val="0"/>
      <w:marTop w:val="0"/>
      <w:marBottom w:val="0"/>
      <w:divBdr>
        <w:top w:val="none" w:sz="0" w:space="0" w:color="auto"/>
        <w:left w:val="none" w:sz="0" w:space="0" w:color="auto"/>
        <w:bottom w:val="none" w:sz="0" w:space="0" w:color="auto"/>
        <w:right w:val="none" w:sz="0" w:space="0" w:color="auto"/>
      </w:divBdr>
    </w:div>
    <w:div w:id="1286808144">
      <w:bodyDiv w:val="1"/>
      <w:marLeft w:val="0"/>
      <w:marRight w:val="0"/>
      <w:marTop w:val="0"/>
      <w:marBottom w:val="0"/>
      <w:divBdr>
        <w:top w:val="none" w:sz="0" w:space="0" w:color="auto"/>
        <w:left w:val="none" w:sz="0" w:space="0" w:color="auto"/>
        <w:bottom w:val="none" w:sz="0" w:space="0" w:color="auto"/>
        <w:right w:val="none" w:sz="0" w:space="0" w:color="auto"/>
      </w:divBdr>
    </w:div>
    <w:div w:id="1349409004">
      <w:bodyDiv w:val="1"/>
      <w:marLeft w:val="0"/>
      <w:marRight w:val="0"/>
      <w:marTop w:val="0"/>
      <w:marBottom w:val="0"/>
      <w:divBdr>
        <w:top w:val="none" w:sz="0" w:space="0" w:color="auto"/>
        <w:left w:val="none" w:sz="0" w:space="0" w:color="auto"/>
        <w:bottom w:val="none" w:sz="0" w:space="0" w:color="auto"/>
        <w:right w:val="none" w:sz="0" w:space="0" w:color="auto"/>
      </w:divBdr>
    </w:div>
    <w:div w:id="1375620849">
      <w:bodyDiv w:val="1"/>
      <w:marLeft w:val="0"/>
      <w:marRight w:val="0"/>
      <w:marTop w:val="0"/>
      <w:marBottom w:val="0"/>
      <w:divBdr>
        <w:top w:val="none" w:sz="0" w:space="0" w:color="auto"/>
        <w:left w:val="none" w:sz="0" w:space="0" w:color="auto"/>
        <w:bottom w:val="none" w:sz="0" w:space="0" w:color="auto"/>
        <w:right w:val="none" w:sz="0" w:space="0" w:color="auto"/>
      </w:divBdr>
    </w:div>
    <w:div w:id="1391031780">
      <w:bodyDiv w:val="1"/>
      <w:marLeft w:val="0"/>
      <w:marRight w:val="0"/>
      <w:marTop w:val="0"/>
      <w:marBottom w:val="0"/>
      <w:divBdr>
        <w:top w:val="none" w:sz="0" w:space="0" w:color="auto"/>
        <w:left w:val="none" w:sz="0" w:space="0" w:color="auto"/>
        <w:bottom w:val="none" w:sz="0" w:space="0" w:color="auto"/>
        <w:right w:val="none" w:sz="0" w:space="0" w:color="auto"/>
      </w:divBdr>
    </w:div>
    <w:div w:id="1400398423">
      <w:bodyDiv w:val="1"/>
      <w:marLeft w:val="0"/>
      <w:marRight w:val="0"/>
      <w:marTop w:val="0"/>
      <w:marBottom w:val="0"/>
      <w:divBdr>
        <w:top w:val="none" w:sz="0" w:space="0" w:color="auto"/>
        <w:left w:val="none" w:sz="0" w:space="0" w:color="auto"/>
        <w:bottom w:val="none" w:sz="0" w:space="0" w:color="auto"/>
        <w:right w:val="none" w:sz="0" w:space="0" w:color="auto"/>
      </w:divBdr>
    </w:div>
    <w:div w:id="1444763727">
      <w:bodyDiv w:val="1"/>
      <w:marLeft w:val="0"/>
      <w:marRight w:val="0"/>
      <w:marTop w:val="0"/>
      <w:marBottom w:val="0"/>
      <w:divBdr>
        <w:top w:val="none" w:sz="0" w:space="0" w:color="auto"/>
        <w:left w:val="none" w:sz="0" w:space="0" w:color="auto"/>
        <w:bottom w:val="none" w:sz="0" w:space="0" w:color="auto"/>
        <w:right w:val="none" w:sz="0" w:space="0" w:color="auto"/>
      </w:divBdr>
    </w:div>
    <w:div w:id="1467815431">
      <w:bodyDiv w:val="1"/>
      <w:marLeft w:val="0"/>
      <w:marRight w:val="0"/>
      <w:marTop w:val="0"/>
      <w:marBottom w:val="0"/>
      <w:divBdr>
        <w:top w:val="none" w:sz="0" w:space="0" w:color="auto"/>
        <w:left w:val="none" w:sz="0" w:space="0" w:color="auto"/>
        <w:bottom w:val="none" w:sz="0" w:space="0" w:color="auto"/>
        <w:right w:val="none" w:sz="0" w:space="0" w:color="auto"/>
      </w:divBdr>
    </w:div>
    <w:div w:id="1482623863">
      <w:bodyDiv w:val="1"/>
      <w:marLeft w:val="0"/>
      <w:marRight w:val="0"/>
      <w:marTop w:val="0"/>
      <w:marBottom w:val="0"/>
      <w:divBdr>
        <w:top w:val="none" w:sz="0" w:space="0" w:color="auto"/>
        <w:left w:val="none" w:sz="0" w:space="0" w:color="auto"/>
        <w:bottom w:val="none" w:sz="0" w:space="0" w:color="auto"/>
        <w:right w:val="none" w:sz="0" w:space="0" w:color="auto"/>
      </w:divBdr>
    </w:div>
    <w:div w:id="1484542211">
      <w:bodyDiv w:val="1"/>
      <w:marLeft w:val="0"/>
      <w:marRight w:val="0"/>
      <w:marTop w:val="0"/>
      <w:marBottom w:val="0"/>
      <w:divBdr>
        <w:top w:val="none" w:sz="0" w:space="0" w:color="auto"/>
        <w:left w:val="none" w:sz="0" w:space="0" w:color="auto"/>
        <w:bottom w:val="none" w:sz="0" w:space="0" w:color="auto"/>
        <w:right w:val="none" w:sz="0" w:space="0" w:color="auto"/>
      </w:divBdr>
    </w:div>
    <w:div w:id="1488475252">
      <w:bodyDiv w:val="1"/>
      <w:marLeft w:val="0"/>
      <w:marRight w:val="0"/>
      <w:marTop w:val="0"/>
      <w:marBottom w:val="0"/>
      <w:divBdr>
        <w:top w:val="none" w:sz="0" w:space="0" w:color="auto"/>
        <w:left w:val="none" w:sz="0" w:space="0" w:color="auto"/>
        <w:bottom w:val="none" w:sz="0" w:space="0" w:color="auto"/>
        <w:right w:val="none" w:sz="0" w:space="0" w:color="auto"/>
      </w:divBdr>
    </w:div>
    <w:div w:id="1488666994">
      <w:bodyDiv w:val="1"/>
      <w:marLeft w:val="0"/>
      <w:marRight w:val="0"/>
      <w:marTop w:val="0"/>
      <w:marBottom w:val="0"/>
      <w:divBdr>
        <w:top w:val="none" w:sz="0" w:space="0" w:color="auto"/>
        <w:left w:val="none" w:sz="0" w:space="0" w:color="auto"/>
        <w:bottom w:val="none" w:sz="0" w:space="0" w:color="auto"/>
        <w:right w:val="none" w:sz="0" w:space="0" w:color="auto"/>
      </w:divBdr>
    </w:div>
    <w:div w:id="1497845707">
      <w:bodyDiv w:val="1"/>
      <w:marLeft w:val="0"/>
      <w:marRight w:val="0"/>
      <w:marTop w:val="0"/>
      <w:marBottom w:val="0"/>
      <w:divBdr>
        <w:top w:val="none" w:sz="0" w:space="0" w:color="auto"/>
        <w:left w:val="none" w:sz="0" w:space="0" w:color="auto"/>
        <w:bottom w:val="none" w:sz="0" w:space="0" w:color="auto"/>
        <w:right w:val="none" w:sz="0" w:space="0" w:color="auto"/>
      </w:divBdr>
    </w:div>
    <w:div w:id="1511798790">
      <w:bodyDiv w:val="1"/>
      <w:marLeft w:val="0"/>
      <w:marRight w:val="0"/>
      <w:marTop w:val="0"/>
      <w:marBottom w:val="0"/>
      <w:divBdr>
        <w:top w:val="none" w:sz="0" w:space="0" w:color="auto"/>
        <w:left w:val="none" w:sz="0" w:space="0" w:color="auto"/>
        <w:bottom w:val="none" w:sz="0" w:space="0" w:color="auto"/>
        <w:right w:val="none" w:sz="0" w:space="0" w:color="auto"/>
      </w:divBdr>
    </w:div>
    <w:div w:id="1523546307">
      <w:bodyDiv w:val="1"/>
      <w:marLeft w:val="0"/>
      <w:marRight w:val="0"/>
      <w:marTop w:val="0"/>
      <w:marBottom w:val="0"/>
      <w:divBdr>
        <w:top w:val="none" w:sz="0" w:space="0" w:color="auto"/>
        <w:left w:val="none" w:sz="0" w:space="0" w:color="auto"/>
        <w:bottom w:val="none" w:sz="0" w:space="0" w:color="auto"/>
        <w:right w:val="none" w:sz="0" w:space="0" w:color="auto"/>
      </w:divBdr>
    </w:div>
    <w:div w:id="1576361329">
      <w:bodyDiv w:val="1"/>
      <w:marLeft w:val="0"/>
      <w:marRight w:val="0"/>
      <w:marTop w:val="0"/>
      <w:marBottom w:val="0"/>
      <w:divBdr>
        <w:top w:val="none" w:sz="0" w:space="0" w:color="auto"/>
        <w:left w:val="none" w:sz="0" w:space="0" w:color="auto"/>
        <w:bottom w:val="none" w:sz="0" w:space="0" w:color="auto"/>
        <w:right w:val="none" w:sz="0" w:space="0" w:color="auto"/>
      </w:divBdr>
    </w:div>
    <w:div w:id="1579364278">
      <w:bodyDiv w:val="1"/>
      <w:marLeft w:val="0"/>
      <w:marRight w:val="0"/>
      <w:marTop w:val="0"/>
      <w:marBottom w:val="0"/>
      <w:divBdr>
        <w:top w:val="none" w:sz="0" w:space="0" w:color="auto"/>
        <w:left w:val="none" w:sz="0" w:space="0" w:color="auto"/>
        <w:bottom w:val="none" w:sz="0" w:space="0" w:color="auto"/>
        <w:right w:val="none" w:sz="0" w:space="0" w:color="auto"/>
      </w:divBdr>
    </w:div>
    <w:div w:id="1585454788">
      <w:bodyDiv w:val="1"/>
      <w:marLeft w:val="0"/>
      <w:marRight w:val="0"/>
      <w:marTop w:val="0"/>
      <w:marBottom w:val="0"/>
      <w:divBdr>
        <w:top w:val="none" w:sz="0" w:space="0" w:color="auto"/>
        <w:left w:val="none" w:sz="0" w:space="0" w:color="auto"/>
        <w:bottom w:val="none" w:sz="0" w:space="0" w:color="auto"/>
        <w:right w:val="none" w:sz="0" w:space="0" w:color="auto"/>
      </w:divBdr>
    </w:div>
    <w:div w:id="1603563675">
      <w:bodyDiv w:val="1"/>
      <w:marLeft w:val="0"/>
      <w:marRight w:val="0"/>
      <w:marTop w:val="0"/>
      <w:marBottom w:val="0"/>
      <w:divBdr>
        <w:top w:val="none" w:sz="0" w:space="0" w:color="auto"/>
        <w:left w:val="none" w:sz="0" w:space="0" w:color="auto"/>
        <w:bottom w:val="none" w:sz="0" w:space="0" w:color="auto"/>
        <w:right w:val="none" w:sz="0" w:space="0" w:color="auto"/>
      </w:divBdr>
    </w:div>
    <w:div w:id="1619410173">
      <w:bodyDiv w:val="1"/>
      <w:marLeft w:val="0"/>
      <w:marRight w:val="0"/>
      <w:marTop w:val="0"/>
      <w:marBottom w:val="0"/>
      <w:divBdr>
        <w:top w:val="none" w:sz="0" w:space="0" w:color="auto"/>
        <w:left w:val="none" w:sz="0" w:space="0" w:color="auto"/>
        <w:bottom w:val="none" w:sz="0" w:space="0" w:color="auto"/>
        <w:right w:val="none" w:sz="0" w:space="0" w:color="auto"/>
      </w:divBdr>
    </w:div>
    <w:div w:id="1635065938">
      <w:bodyDiv w:val="1"/>
      <w:marLeft w:val="0"/>
      <w:marRight w:val="0"/>
      <w:marTop w:val="0"/>
      <w:marBottom w:val="0"/>
      <w:divBdr>
        <w:top w:val="none" w:sz="0" w:space="0" w:color="auto"/>
        <w:left w:val="none" w:sz="0" w:space="0" w:color="auto"/>
        <w:bottom w:val="none" w:sz="0" w:space="0" w:color="auto"/>
        <w:right w:val="none" w:sz="0" w:space="0" w:color="auto"/>
      </w:divBdr>
    </w:div>
    <w:div w:id="1639608451">
      <w:bodyDiv w:val="1"/>
      <w:marLeft w:val="0"/>
      <w:marRight w:val="0"/>
      <w:marTop w:val="0"/>
      <w:marBottom w:val="0"/>
      <w:divBdr>
        <w:top w:val="none" w:sz="0" w:space="0" w:color="auto"/>
        <w:left w:val="none" w:sz="0" w:space="0" w:color="auto"/>
        <w:bottom w:val="none" w:sz="0" w:space="0" w:color="auto"/>
        <w:right w:val="none" w:sz="0" w:space="0" w:color="auto"/>
      </w:divBdr>
    </w:div>
    <w:div w:id="1667636290">
      <w:bodyDiv w:val="1"/>
      <w:marLeft w:val="0"/>
      <w:marRight w:val="0"/>
      <w:marTop w:val="0"/>
      <w:marBottom w:val="0"/>
      <w:divBdr>
        <w:top w:val="none" w:sz="0" w:space="0" w:color="auto"/>
        <w:left w:val="none" w:sz="0" w:space="0" w:color="auto"/>
        <w:bottom w:val="none" w:sz="0" w:space="0" w:color="auto"/>
        <w:right w:val="none" w:sz="0" w:space="0" w:color="auto"/>
      </w:divBdr>
    </w:div>
    <w:div w:id="1678380735">
      <w:bodyDiv w:val="1"/>
      <w:marLeft w:val="0"/>
      <w:marRight w:val="0"/>
      <w:marTop w:val="0"/>
      <w:marBottom w:val="0"/>
      <w:divBdr>
        <w:top w:val="none" w:sz="0" w:space="0" w:color="auto"/>
        <w:left w:val="none" w:sz="0" w:space="0" w:color="auto"/>
        <w:bottom w:val="none" w:sz="0" w:space="0" w:color="auto"/>
        <w:right w:val="none" w:sz="0" w:space="0" w:color="auto"/>
      </w:divBdr>
    </w:div>
    <w:div w:id="1679887326">
      <w:bodyDiv w:val="1"/>
      <w:marLeft w:val="0"/>
      <w:marRight w:val="0"/>
      <w:marTop w:val="0"/>
      <w:marBottom w:val="0"/>
      <w:divBdr>
        <w:top w:val="none" w:sz="0" w:space="0" w:color="auto"/>
        <w:left w:val="none" w:sz="0" w:space="0" w:color="auto"/>
        <w:bottom w:val="none" w:sz="0" w:space="0" w:color="auto"/>
        <w:right w:val="none" w:sz="0" w:space="0" w:color="auto"/>
      </w:divBdr>
    </w:div>
    <w:div w:id="1684167020">
      <w:bodyDiv w:val="1"/>
      <w:marLeft w:val="0"/>
      <w:marRight w:val="0"/>
      <w:marTop w:val="0"/>
      <w:marBottom w:val="0"/>
      <w:divBdr>
        <w:top w:val="none" w:sz="0" w:space="0" w:color="auto"/>
        <w:left w:val="none" w:sz="0" w:space="0" w:color="auto"/>
        <w:bottom w:val="none" w:sz="0" w:space="0" w:color="auto"/>
        <w:right w:val="none" w:sz="0" w:space="0" w:color="auto"/>
      </w:divBdr>
    </w:div>
    <w:div w:id="1695425585">
      <w:bodyDiv w:val="1"/>
      <w:marLeft w:val="0"/>
      <w:marRight w:val="0"/>
      <w:marTop w:val="0"/>
      <w:marBottom w:val="0"/>
      <w:divBdr>
        <w:top w:val="none" w:sz="0" w:space="0" w:color="auto"/>
        <w:left w:val="none" w:sz="0" w:space="0" w:color="auto"/>
        <w:bottom w:val="none" w:sz="0" w:space="0" w:color="auto"/>
        <w:right w:val="none" w:sz="0" w:space="0" w:color="auto"/>
      </w:divBdr>
    </w:div>
    <w:div w:id="1698922047">
      <w:bodyDiv w:val="1"/>
      <w:marLeft w:val="0"/>
      <w:marRight w:val="0"/>
      <w:marTop w:val="0"/>
      <w:marBottom w:val="0"/>
      <w:divBdr>
        <w:top w:val="none" w:sz="0" w:space="0" w:color="auto"/>
        <w:left w:val="none" w:sz="0" w:space="0" w:color="auto"/>
        <w:bottom w:val="none" w:sz="0" w:space="0" w:color="auto"/>
        <w:right w:val="none" w:sz="0" w:space="0" w:color="auto"/>
      </w:divBdr>
    </w:div>
    <w:div w:id="1705666278">
      <w:bodyDiv w:val="1"/>
      <w:marLeft w:val="0"/>
      <w:marRight w:val="0"/>
      <w:marTop w:val="0"/>
      <w:marBottom w:val="0"/>
      <w:divBdr>
        <w:top w:val="none" w:sz="0" w:space="0" w:color="auto"/>
        <w:left w:val="none" w:sz="0" w:space="0" w:color="auto"/>
        <w:bottom w:val="none" w:sz="0" w:space="0" w:color="auto"/>
        <w:right w:val="none" w:sz="0" w:space="0" w:color="auto"/>
      </w:divBdr>
    </w:div>
    <w:div w:id="1705716171">
      <w:bodyDiv w:val="1"/>
      <w:marLeft w:val="0"/>
      <w:marRight w:val="0"/>
      <w:marTop w:val="0"/>
      <w:marBottom w:val="0"/>
      <w:divBdr>
        <w:top w:val="none" w:sz="0" w:space="0" w:color="auto"/>
        <w:left w:val="none" w:sz="0" w:space="0" w:color="auto"/>
        <w:bottom w:val="none" w:sz="0" w:space="0" w:color="auto"/>
        <w:right w:val="none" w:sz="0" w:space="0" w:color="auto"/>
      </w:divBdr>
    </w:div>
    <w:div w:id="1726904751">
      <w:bodyDiv w:val="1"/>
      <w:marLeft w:val="0"/>
      <w:marRight w:val="0"/>
      <w:marTop w:val="0"/>
      <w:marBottom w:val="0"/>
      <w:divBdr>
        <w:top w:val="none" w:sz="0" w:space="0" w:color="auto"/>
        <w:left w:val="none" w:sz="0" w:space="0" w:color="auto"/>
        <w:bottom w:val="none" w:sz="0" w:space="0" w:color="auto"/>
        <w:right w:val="none" w:sz="0" w:space="0" w:color="auto"/>
      </w:divBdr>
    </w:div>
    <w:div w:id="1731728322">
      <w:bodyDiv w:val="1"/>
      <w:marLeft w:val="0"/>
      <w:marRight w:val="0"/>
      <w:marTop w:val="0"/>
      <w:marBottom w:val="0"/>
      <w:divBdr>
        <w:top w:val="none" w:sz="0" w:space="0" w:color="auto"/>
        <w:left w:val="none" w:sz="0" w:space="0" w:color="auto"/>
        <w:bottom w:val="none" w:sz="0" w:space="0" w:color="auto"/>
        <w:right w:val="none" w:sz="0" w:space="0" w:color="auto"/>
      </w:divBdr>
    </w:div>
    <w:div w:id="1742144256">
      <w:bodyDiv w:val="1"/>
      <w:marLeft w:val="0"/>
      <w:marRight w:val="0"/>
      <w:marTop w:val="0"/>
      <w:marBottom w:val="0"/>
      <w:divBdr>
        <w:top w:val="none" w:sz="0" w:space="0" w:color="auto"/>
        <w:left w:val="none" w:sz="0" w:space="0" w:color="auto"/>
        <w:bottom w:val="none" w:sz="0" w:space="0" w:color="auto"/>
        <w:right w:val="none" w:sz="0" w:space="0" w:color="auto"/>
      </w:divBdr>
    </w:div>
    <w:div w:id="1746147773">
      <w:bodyDiv w:val="1"/>
      <w:marLeft w:val="0"/>
      <w:marRight w:val="0"/>
      <w:marTop w:val="0"/>
      <w:marBottom w:val="0"/>
      <w:divBdr>
        <w:top w:val="none" w:sz="0" w:space="0" w:color="auto"/>
        <w:left w:val="none" w:sz="0" w:space="0" w:color="auto"/>
        <w:bottom w:val="none" w:sz="0" w:space="0" w:color="auto"/>
        <w:right w:val="none" w:sz="0" w:space="0" w:color="auto"/>
      </w:divBdr>
    </w:div>
    <w:div w:id="1766878814">
      <w:bodyDiv w:val="1"/>
      <w:marLeft w:val="0"/>
      <w:marRight w:val="0"/>
      <w:marTop w:val="0"/>
      <w:marBottom w:val="0"/>
      <w:divBdr>
        <w:top w:val="none" w:sz="0" w:space="0" w:color="auto"/>
        <w:left w:val="none" w:sz="0" w:space="0" w:color="auto"/>
        <w:bottom w:val="none" w:sz="0" w:space="0" w:color="auto"/>
        <w:right w:val="none" w:sz="0" w:space="0" w:color="auto"/>
      </w:divBdr>
    </w:div>
    <w:div w:id="1802338091">
      <w:bodyDiv w:val="1"/>
      <w:marLeft w:val="0"/>
      <w:marRight w:val="0"/>
      <w:marTop w:val="0"/>
      <w:marBottom w:val="0"/>
      <w:divBdr>
        <w:top w:val="none" w:sz="0" w:space="0" w:color="auto"/>
        <w:left w:val="none" w:sz="0" w:space="0" w:color="auto"/>
        <w:bottom w:val="none" w:sz="0" w:space="0" w:color="auto"/>
        <w:right w:val="none" w:sz="0" w:space="0" w:color="auto"/>
      </w:divBdr>
    </w:div>
    <w:div w:id="1803689453">
      <w:bodyDiv w:val="1"/>
      <w:marLeft w:val="0"/>
      <w:marRight w:val="0"/>
      <w:marTop w:val="0"/>
      <w:marBottom w:val="0"/>
      <w:divBdr>
        <w:top w:val="none" w:sz="0" w:space="0" w:color="auto"/>
        <w:left w:val="none" w:sz="0" w:space="0" w:color="auto"/>
        <w:bottom w:val="none" w:sz="0" w:space="0" w:color="auto"/>
        <w:right w:val="none" w:sz="0" w:space="0" w:color="auto"/>
      </w:divBdr>
    </w:div>
    <w:div w:id="1807619315">
      <w:bodyDiv w:val="1"/>
      <w:marLeft w:val="0"/>
      <w:marRight w:val="0"/>
      <w:marTop w:val="0"/>
      <w:marBottom w:val="0"/>
      <w:divBdr>
        <w:top w:val="none" w:sz="0" w:space="0" w:color="auto"/>
        <w:left w:val="none" w:sz="0" w:space="0" w:color="auto"/>
        <w:bottom w:val="none" w:sz="0" w:space="0" w:color="auto"/>
        <w:right w:val="none" w:sz="0" w:space="0" w:color="auto"/>
      </w:divBdr>
    </w:div>
    <w:div w:id="1816097505">
      <w:bodyDiv w:val="1"/>
      <w:marLeft w:val="0"/>
      <w:marRight w:val="0"/>
      <w:marTop w:val="0"/>
      <w:marBottom w:val="0"/>
      <w:divBdr>
        <w:top w:val="none" w:sz="0" w:space="0" w:color="auto"/>
        <w:left w:val="none" w:sz="0" w:space="0" w:color="auto"/>
        <w:bottom w:val="none" w:sz="0" w:space="0" w:color="auto"/>
        <w:right w:val="none" w:sz="0" w:space="0" w:color="auto"/>
      </w:divBdr>
    </w:div>
    <w:div w:id="1816798344">
      <w:bodyDiv w:val="1"/>
      <w:marLeft w:val="0"/>
      <w:marRight w:val="0"/>
      <w:marTop w:val="0"/>
      <w:marBottom w:val="0"/>
      <w:divBdr>
        <w:top w:val="none" w:sz="0" w:space="0" w:color="auto"/>
        <w:left w:val="none" w:sz="0" w:space="0" w:color="auto"/>
        <w:bottom w:val="none" w:sz="0" w:space="0" w:color="auto"/>
        <w:right w:val="none" w:sz="0" w:space="0" w:color="auto"/>
      </w:divBdr>
    </w:div>
    <w:div w:id="1835295734">
      <w:bodyDiv w:val="1"/>
      <w:marLeft w:val="0"/>
      <w:marRight w:val="0"/>
      <w:marTop w:val="0"/>
      <w:marBottom w:val="0"/>
      <w:divBdr>
        <w:top w:val="none" w:sz="0" w:space="0" w:color="auto"/>
        <w:left w:val="none" w:sz="0" w:space="0" w:color="auto"/>
        <w:bottom w:val="none" w:sz="0" w:space="0" w:color="auto"/>
        <w:right w:val="none" w:sz="0" w:space="0" w:color="auto"/>
      </w:divBdr>
    </w:div>
    <w:div w:id="1868786593">
      <w:bodyDiv w:val="1"/>
      <w:marLeft w:val="0"/>
      <w:marRight w:val="0"/>
      <w:marTop w:val="0"/>
      <w:marBottom w:val="0"/>
      <w:divBdr>
        <w:top w:val="none" w:sz="0" w:space="0" w:color="auto"/>
        <w:left w:val="none" w:sz="0" w:space="0" w:color="auto"/>
        <w:bottom w:val="none" w:sz="0" w:space="0" w:color="auto"/>
        <w:right w:val="none" w:sz="0" w:space="0" w:color="auto"/>
      </w:divBdr>
    </w:div>
    <w:div w:id="1872304756">
      <w:bodyDiv w:val="1"/>
      <w:marLeft w:val="0"/>
      <w:marRight w:val="0"/>
      <w:marTop w:val="0"/>
      <w:marBottom w:val="0"/>
      <w:divBdr>
        <w:top w:val="none" w:sz="0" w:space="0" w:color="auto"/>
        <w:left w:val="none" w:sz="0" w:space="0" w:color="auto"/>
        <w:bottom w:val="none" w:sz="0" w:space="0" w:color="auto"/>
        <w:right w:val="none" w:sz="0" w:space="0" w:color="auto"/>
      </w:divBdr>
    </w:div>
    <w:div w:id="1882590584">
      <w:bodyDiv w:val="1"/>
      <w:marLeft w:val="0"/>
      <w:marRight w:val="0"/>
      <w:marTop w:val="0"/>
      <w:marBottom w:val="0"/>
      <w:divBdr>
        <w:top w:val="none" w:sz="0" w:space="0" w:color="auto"/>
        <w:left w:val="none" w:sz="0" w:space="0" w:color="auto"/>
        <w:bottom w:val="none" w:sz="0" w:space="0" w:color="auto"/>
        <w:right w:val="none" w:sz="0" w:space="0" w:color="auto"/>
      </w:divBdr>
    </w:div>
    <w:div w:id="1929118570">
      <w:bodyDiv w:val="1"/>
      <w:marLeft w:val="0"/>
      <w:marRight w:val="0"/>
      <w:marTop w:val="0"/>
      <w:marBottom w:val="0"/>
      <w:divBdr>
        <w:top w:val="none" w:sz="0" w:space="0" w:color="auto"/>
        <w:left w:val="none" w:sz="0" w:space="0" w:color="auto"/>
        <w:bottom w:val="none" w:sz="0" w:space="0" w:color="auto"/>
        <w:right w:val="none" w:sz="0" w:space="0" w:color="auto"/>
      </w:divBdr>
    </w:div>
    <w:div w:id="1933775001">
      <w:bodyDiv w:val="1"/>
      <w:marLeft w:val="0"/>
      <w:marRight w:val="0"/>
      <w:marTop w:val="0"/>
      <w:marBottom w:val="0"/>
      <w:divBdr>
        <w:top w:val="none" w:sz="0" w:space="0" w:color="auto"/>
        <w:left w:val="none" w:sz="0" w:space="0" w:color="auto"/>
        <w:bottom w:val="none" w:sz="0" w:space="0" w:color="auto"/>
        <w:right w:val="none" w:sz="0" w:space="0" w:color="auto"/>
      </w:divBdr>
    </w:div>
    <w:div w:id="1936479562">
      <w:bodyDiv w:val="1"/>
      <w:marLeft w:val="0"/>
      <w:marRight w:val="0"/>
      <w:marTop w:val="0"/>
      <w:marBottom w:val="0"/>
      <w:divBdr>
        <w:top w:val="none" w:sz="0" w:space="0" w:color="auto"/>
        <w:left w:val="none" w:sz="0" w:space="0" w:color="auto"/>
        <w:bottom w:val="none" w:sz="0" w:space="0" w:color="auto"/>
        <w:right w:val="none" w:sz="0" w:space="0" w:color="auto"/>
      </w:divBdr>
    </w:div>
    <w:div w:id="1965887671">
      <w:bodyDiv w:val="1"/>
      <w:marLeft w:val="0"/>
      <w:marRight w:val="0"/>
      <w:marTop w:val="0"/>
      <w:marBottom w:val="0"/>
      <w:divBdr>
        <w:top w:val="none" w:sz="0" w:space="0" w:color="auto"/>
        <w:left w:val="none" w:sz="0" w:space="0" w:color="auto"/>
        <w:bottom w:val="none" w:sz="0" w:space="0" w:color="auto"/>
        <w:right w:val="none" w:sz="0" w:space="0" w:color="auto"/>
      </w:divBdr>
    </w:div>
    <w:div w:id="1969161063">
      <w:bodyDiv w:val="1"/>
      <w:marLeft w:val="0"/>
      <w:marRight w:val="0"/>
      <w:marTop w:val="0"/>
      <w:marBottom w:val="0"/>
      <w:divBdr>
        <w:top w:val="none" w:sz="0" w:space="0" w:color="auto"/>
        <w:left w:val="none" w:sz="0" w:space="0" w:color="auto"/>
        <w:bottom w:val="none" w:sz="0" w:space="0" w:color="auto"/>
        <w:right w:val="none" w:sz="0" w:space="0" w:color="auto"/>
      </w:divBdr>
    </w:div>
    <w:div w:id="1989050165">
      <w:bodyDiv w:val="1"/>
      <w:marLeft w:val="0"/>
      <w:marRight w:val="0"/>
      <w:marTop w:val="0"/>
      <w:marBottom w:val="0"/>
      <w:divBdr>
        <w:top w:val="none" w:sz="0" w:space="0" w:color="auto"/>
        <w:left w:val="none" w:sz="0" w:space="0" w:color="auto"/>
        <w:bottom w:val="none" w:sz="0" w:space="0" w:color="auto"/>
        <w:right w:val="none" w:sz="0" w:space="0" w:color="auto"/>
      </w:divBdr>
    </w:div>
    <w:div w:id="1996377624">
      <w:bodyDiv w:val="1"/>
      <w:marLeft w:val="0"/>
      <w:marRight w:val="0"/>
      <w:marTop w:val="0"/>
      <w:marBottom w:val="0"/>
      <w:divBdr>
        <w:top w:val="none" w:sz="0" w:space="0" w:color="auto"/>
        <w:left w:val="none" w:sz="0" w:space="0" w:color="auto"/>
        <w:bottom w:val="none" w:sz="0" w:space="0" w:color="auto"/>
        <w:right w:val="none" w:sz="0" w:space="0" w:color="auto"/>
      </w:divBdr>
    </w:div>
    <w:div w:id="2019962414">
      <w:bodyDiv w:val="1"/>
      <w:marLeft w:val="0"/>
      <w:marRight w:val="0"/>
      <w:marTop w:val="0"/>
      <w:marBottom w:val="0"/>
      <w:divBdr>
        <w:top w:val="none" w:sz="0" w:space="0" w:color="auto"/>
        <w:left w:val="none" w:sz="0" w:space="0" w:color="auto"/>
        <w:bottom w:val="none" w:sz="0" w:space="0" w:color="auto"/>
        <w:right w:val="none" w:sz="0" w:space="0" w:color="auto"/>
      </w:divBdr>
    </w:div>
    <w:div w:id="2041126289">
      <w:bodyDiv w:val="1"/>
      <w:marLeft w:val="0"/>
      <w:marRight w:val="0"/>
      <w:marTop w:val="0"/>
      <w:marBottom w:val="0"/>
      <w:divBdr>
        <w:top w:val="none" w:sz="0" w:space="0" w:color="auto"/>
        <w:left w:val="none" w:sz="0" w:space="0" w:color="auto"/>
        <w:bottom w:val="none" w:sz="0" w:space="0" w:color="auto"/>
        <w:right w:val="none" w:sz="0" w:space="0" w:color="auto"/>
      </w:divBdr>
    </w:div>
    <w:div w:id="2054303271">
      <w:bodyDiv w:val="1"/>
      <w:marLeft w:val="0"/>
      <w:marRight w:val="0"/>
      <w:marTop w:val="0"/>
      <w:marBottom w:val="0"/>
      <w:divBdr>
        <w:top w:val="none" w:sz="0" w:space="0" w:color="auto"/>
        <w:left w:val="none" w:sz="0" w:space="0" w:color="auto"/>
        <w:bottom w:val="none" w:sz="0" w:space="0" w:color="auto"/>
        <w:right w:val="none" w:sz="0" w:space="0" w:color="auto"/>
      </w:divBdr>
    </w:div>
    <w:div w:id="2099057743">
      <w:bodyDiv w:val="1"/>
      <w:marLeft w:val="0"/>
      <w:marRight w:val="0"/>
      <w:marTop w:val="0"/>
      <w:marBottom w:val="0"/>
      <w:divBdr>
        <w:top w:val="none" w:sz="0" w:space="0" w:color="auto"/>
        <w:left w:val="none" w:sz="0" w:space="0" w:color="auto"/>
        <w:bottom w:val="none" w:sz="0" w:space="0" w:color="auto"/>
        <w:right w:val="none" w:sz="0" w:space="0" w:color="auto"/>
      </w:divBdr>
    </w:div>
    <w:div w:id="2132630579">
      <w:bodyDiv w:val="1"/>
      <w:marLeft w:val="0"/>
      <w:marRight w:val="0"/>
      <w:marTop w:val="0"/>
      <w:marBottom w:val="0"/>
      <w:divBdr>
        <w:top w:val="none" w:sz="0" w:space="0" w:color="auto"/>
        <w:left w:val="none" w:sz="0" w:space="0" w:color="auto"/>
        <w:bottom w:val="none" w:sz="0" w:space="0" w:color="auto"/>
        <w:right w:val="none" w:sz="0" w:space="0" w:color="auto"/>
      </w:divBdr>
    </w:div>
    <w:div w:id="21434935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chart" Target="charts/chart5.xml"/><Relationship Id="rId18" Type="http://schemas.openxmlformats.org/officeDocument/2006/relationships/chart" Target="charts/chart9.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hart" Target="charts/chart12.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chart" Target="charts/chart8.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chart" Target="charts/chart11.xml"/><Relationship Id="rId29"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hart" Target="charts/chart7.xml"/><Relationship Id="rId23" Type="http://schemas.openxmlformats.org/officeDocument/2006/relationships/chart" Target="charts/chart14.xml"/><Relationship Id="rId28" Type="http://schemas.openxmlformats.org/officeDocument/2006/relationships/customXml" Target="../customXml/item3.xml"/><Relationship Id="rId10" Type="http://schemas.openxmlformats.org/officeDocument/2006/relationships/chart" Target="charts/chart2.xml"/><Relationship Id="rId19" Type="http://schemas.openxmlformats.org/officeDocument/2006/relationships/chart" Target="charts/chart10.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chart" Target="charts/chart13.xml"/><Relationship Id="rId27" Type="http://schemas.openxmlformats.org/officeDocument/2006/relationships/customXml" Target="../customXml/item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iahmed\Desktop\marriage%20and%20divorce%202015\MAarriage%20and%20Divorce%20Publication%202014.dotx"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riahmed\Desktop\marriage%20and%20divorce%202015\&#1575;&#1604;&#1587;&#1603;&#1575;&#1606;%20&#1581;&#1587;&#1576;%20&#1575;&#1604;&#1581;&#1575;&#1604;&#1577;%20&#1575;&#1604;&#1586;&#1608;&#1575;&#1580;&#1610;&#1577;.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riahmed\Desktop\marriage%20and%20divorce%202015\&#1575;&#1604;&#1587;&#1603;&#1575;&#1606;%20&#1581;&#1587;&#1576;%20&#1575;&#1604;&#1581;&#1575;&#1604;&#1577;%20&#1575;&#1604;&#1586;&#1608;&#1575;&#1580;&#1610;&#1577;.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riahmed\Desktop\marriage%20and%20divorce%202015\&#1575;&#1604;&#1587;&#1603;&#1575;&#1606;%20&#1581;&#1587;&#1576;%20&#1575;&#1604;&#1581;&#1575;&#1604;&#1577;%20&#1575;&#1604;&#1586;&#1608;&#1575;&#1580;&#1610;&#1577;.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riahmed\Desktop\marriage%20and%20divorce%202015\divorce%20all%202014%20-SAS%20-%20nationality%20coding%20date%20of%20birth%20issue%20solved%20feb%202016.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14.xml"/><Relationship Id="rId1" Type="http://schemas.microsoft.com/office/2011/relationships/chartStyle" Target="style14.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riahmed\Desktop\marriage%20and%20divorce%202015\&#1575;&#1604;&#1587;&#1603;&#1575;&#1606;%20&#1581;&#1587;&#1576;%20&#1575;&#1604;&#1581;&#1575;&#1604;&#1577;%20&#1575;&#1604;&#1586;&#1608;&#1575;&#1580;&#1610;&#1577;.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riahmed\Desktop\marriage%20and%20divorce%202015\MArriage%20and%20divorce%202014%20publication%20tables%20and%20chart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riahmed\Desktop\marriage%20and%20divorce%202015\&#1575;&#1604;&#1587;&#1603;&#1575;&#1606;%20&#1581;&#1587;&#1576;%20&#1575;&#1604;&#1581;&#1575;&#1604;&#1577;%20&#1575;&#1604;&#1586;&#1608;&#1575;&#1580;&#1610;&#1577;.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riahmed\Desktop\marriage%20and%20divorce%202015\MArriage%20and%20divorce%202014%20publication%20tables%20and%20charts.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file:///C:\Users\riahmed\Desktop\marriage%20and%20divorce%202015\MArriage%20and%20divorce%202014%20publication%20tables%20and%20charts.xlsx" TargetMode="External"/></Relationships>
</file>

<file path=word/charts/_rels/chart7.xml.rels><?xml version="1.0" encoding="UTF-8" standalone="yes"?>
<Relationships xmlns="http://schemas.openxmlformats.org/package/2006/relationships"><Relationship Id="rId3" Type="http://schemas.openxmlformats.org/officeDocument/2006/relationships/oleObject" Target="file:///C:\Users\riahmed\Desktop\marriage%20and%20divorce%202015\MArriage%20and%20divorce%202014%20publication%20tables%20and%20charts.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riahmed\Desktop\marriage%20and%20divorce%202015\MArriage%20and%20divorce%202014%20publication%20tables%20and%20charts.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riahmed\Desktop\marriage%20and%20divorce%202015\MArriage%20and%20divorce%202014%20publication%20tables%20and%20charts.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'publication charts v'!$C$5</c:f>
              <c:strCache>
                <c:ptCount val="1"/>
                <c:pt idx="0">
                  <c:v>حالات الطلاق</c:v>
                </c:pt>
              </c:strCache>
            </c:strRef>
          </c:tx>
          <c:spPr>
            <a:ln w="28575" cap="rnd">
              <a:solidFill>
                <a:srgbClr val="D6A461"/>
              </a:solidFill>
              <a:round/>
            </a:ln>
            <a:effectLst/>
          </c:spPr>
          <c:marker>
            <c:symbol val="none"/>
          </c:marker>
          <c:dLbls>
            <c:dLbl>
              <c:idx val="0"/>
              <c:layout>
                <c:manualLayout>
                  <c:x val="-2.7777777777777943E-2"/>
                  <c:y val="1.0256406943216011E-2"/>
                </c:manualLayout>
              </c:layout>
              <c:tx>
                <c:rich>
                  <a:bodyPr/>
                  <a:lstStyle/>
                  <a:p>
                    <a:fld id="{EAE59E7E-A7CC-4D08-A276-DFDCDEF6CD86}" type="VALUE">
                      <a:rPr lang="en-US"/>
                      <a:pPr/>
                      <a:t>[VALUE]</a:t>
                    </a:fld>
                    <a:endParaRPr lang="en-US"/>
                  </a:p>
                </c:rich>
              </c:tx>
              <c:showLegendKey val="0"/>
              <c:showVal val="1"/>
              <c:showCatName val="0"/>
              <c:showSerName val="0"/>
              <c:showPercent val="0"/>
              <c:showBubbleSize val="0"/>
              <c:extLst>
                <c:ext xmlns:c15="http://schemas.microsoft.com/office/drawing/2012/chart" uri="{CE6537A1-D6FC-4f65-9D91-7224C49458BB}">
                  <c15:layout>
                    <c:manualLayout>
                      <c:w val="5.7211023622047247E-2"/>
                      <c:h val="6.9189882757154778E-2"/>
                    </c:manualLayout>
                  </c15:layout>
                  <c15:dlblFieldTable/>
                  <c15:showDataLabelsRange val="0"/>
                </c:ext>
              </c:extLst>
            </c:dLbl>
            <c:dLbl>
              <c:idx val="39"/>
              <c:layout>
                <c:manualLayout>
                  <c:x val="-3.3333420822397208E-2"/>
                  <c:y val="-4.7179471938793717E-2"/>
                </c:manualLayout>
              </c:layout>
              <c:tx>
                <c:rich>
                  <a:bodyPr/>
                  <a:lstStyle/>
                  <a:p>
                    <a:fld id="{C4942C0D-CA64-4379-9605-5ADAE4974033}" type="VALUE">
                      <a:rPr lang="en-US"/>
                      <a:pPr/>
                      <a:t>[VALUE]</a:t>
                    </a:fld>
                    <a:endParaRPr lang="en-US"/>
                  </a:p>
                </c:rich>
              </c:tx>
              <c:showLegendKey val="0"/>
              <c:showVal val="1"/>
              <c:showCatName val="0"/>
              <c:showSerName val="0"/>
              <c:showPercent val="0"/>
              <c:showBubbleSize val="0"/>
              <c:extLst>
                <c:ext xmlns:c15="http://schemas.microsoft.com/office/drawing/2012/chart" uri="{CE6537A1-D6FC-4f65-9D91-7224C49458BB}">
                  <c15:layout>
                    <c:manualLayout>
                      <c:w val="8.8133333333333327E-2"/>
                      <c:h val="8.5600133866300387E-2"/>
                    </c:manualLayout>
                  </c15:layout>
                  <c15:dlblFieldTable/>
                  <c15:showDataLabelsRange val="0"/>
                </c:ext>
              </c:extLst>
            </c:dLbl>
            <c:spPr>
              <a:noFill/>
              <a:ln>
                <a:noFill/>
              </a:ln>
              <a:effectLst/>
            </c:spPr>
            <c:txPr>
              <a:bodyPr rot="0" spcFirstLastPara="1" vertOverflow="ellipsis" vert="horz" wrap="square" anchor="ctr" anchorCtr="1"/>
              <a:lstStyle/>
              <a:p>
                <a:pPr>
                  <a:defRPr sz="900" b="1" i="0" u="none" strike="noStrike" kern="1200" baseline="0">
                    <a:solidFill>
                      <a:schemeClr val="accent2"/>
                    </a:solidFill>
                    <a:latin typeface="Tahoma" panose="020B0604030504040204" pitchFamily="34" charset="0"/>
                    <a:ea typeface="Tahoma" panose="020B0604030504040204" pitchFamily="34" charset="0"/>
                    <a:cs typeface="Tahoma" panose="020B060403050404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'publication charts v'!$A$6:$A$45</c:f>
              <c:numCache>
                <c:formatCode>General</c:formatCode>
                <c:ptCount val="40"/>
                <c:pt idx="0">
                  <c:v>1975</c:v>
                </c:pt>
                <c:pt idx="5">
                  <c:v>1980</c:v>
                </c:pt>
                <c:pt idx="10">
                  <c:v>1985</c:v>
                </c:pt>
                <c:pt idx="15">
                  <c:v>1990</c:v>
                </c:pt>
                <c:pt idx="20">
                  <c:v>1995</c:v>
                </c:pt>
                <c:pt idx="25">
                  <c:v>2000</c:v>
                </c:pt>
                <c:pt idx="30">
                  <c:v>2005</c:v>
                </c:pt>
                <c:pt idx="35">
                  <c:v>2010</c:v>
                </c:pt>
                <c:pt idx="38">
                  <c:v>2013</c:v>
                </c:pt>
                <c:pt idx="39">
                  <c:v>2014</c:v>
                </c:pt>
              </c:numCache>
            </c:numRef>
          </c:cat>
          <c:val>
            <c:numRef>
              <c:f>'publication charts v'!$C$6:$C$45</c:f>
              <c:numCache>
                <c:formatCode>General</c:formatCode>
                <c:ptCount val="40"/>
                <c:pt idx="0">
                  <c:v>280</c:v>
                </c:pt>
                <c:pt idx="1">
                  <c:v>347</c:v>
                </c:pt>
                <c:pt idx="2">
                  <c:v>358</c:v>
                </c:pt>
                <c:pt idx="3">
                  <c:v>394</c:v>
                </c:pt>
                <c:pt idx="4">
                  <c:v>403</c:v>
                </c:pt>
                <c:pt idx="5">
                  <c:v>434</c:v>
                </c:pt>
                <c:pt idx="6">
                  <c:v>461</c:v>
                </c:pt>
                <c:pt idx="7">
                  <c:v>486</c:v>
                </c:pt>
                <c:pt idx="8">
                  <c:v>446</c:v>
                </c:pt>
                <c:pt idx="9">
                  <c:v>738</c:v>
                </c:pt>
                <c:pt idx="10">
                  <c:v>713</c:v>
                </c:pt>
                <c:pt idx="11">
                  <c:v>848</c:v>
                </c:pt>
                <c:pt idx="12">
                  <c:v>951</c:v>
                </c:pt>
                <c:pt idx="13">
                  <c:v>991</c:v>
                </c:pt>
                <c:pt idx="14">
                  <c:v>860</c:v>
                </c:pt>
                <c:pt idx="15">
                  <c:v>816</c:v>
                </c:pt>
                <c:pt idx="16">
                  <c:v>825</c:v>
                </c:pt>
                <c:pt idx="17">
                  <c:v>888</c:v>
                </c:pt>
                <c:pt idx="18">
                  <c:v>931</c:v>
                </c:pt>
                <c:pt idx="19">
                  <c:v>987</c:v>
                </c:pt>
                <c:pt idx="20">
                  <c:v>949</c:v>
                </c:pt>
                <c:pt idx="21">
                  <c:v>973</c:v>
                </c:pt>
                <c:pt idx="22">
                  <c:v>950</c:v>
                </c:pt>
                <c:pt idx="23">
                  <c:v>1003</c:v>
                </c:pt>
                <c:pt idx="24">
                  <c:v>1188</c:v>
                </c:pt>
                <c:pt idx="25">
                  <c:v>1229</c:v>
                </c:pt>
                <c:pt idx="26">
                  <c:v>1442</c:v>
                </c:pt>
                <c:pt idx="27">
                  <c:v>1661</c:v>
                </c:pt>
                <c:pt idx="28">
                  <c:v>1668</c:v>
                </c:pt>
                <c:pt idx="29">
                  <c:v>1756</c:v>
                </c:pt>
                <c:pt idx="30">
                  <c:v>1804</c:v>
                </c:pt>
                <c:pt idx="31">
                  <c:v>1733</c:v>
                </c:pt>
                <c:pt idx="32">
                  <c:v>1794</c:v>
                </c:pt>
                <c:pt idx="33">
                  <c:v>1798</c:v>
                </c:pt>
                <c:pt idx="34">
                  <c:v>1779</c:v>
                </c:pt>
                <c:pt idx="35">
                  <c:v>1769</c:v>
                </c:pt>
                <c:pt idx="36">
                  <c:v>1804</c:v>
                </c:pt>
                <c:pt idx="37">
                  <c:v>1700</c:v>
                </c:pt>
                <c:pt idx="38">
                  <c:v>1853</c:v>
                </c:pt>
                <c:pt idx="39">
                  <c:v>1872</c:v>
                </c:pt>
              </c:numCache>
            </c:numRef>
          </c:val>
          <c:smooth val="0"/>
        </c:ser>
        <c:ser>
          <c:idx val="1"/>
          <c:order val="1"/>
          <c:tx>
            <c:strRef>
              <c:f>'publication charts v'!$B$5</c:f>
              <c:strCache>
                <c:ptCount val="1"/>
                <c:pt idx="0">
                  <c:v>عقود الزواج</c:v>
                </c:pt>
              </c:strCache>
            </c:strRef>
          </c:tx>
          <c:spPr>
            <a:ln w="28575" cap="rnd">
              <a:solidFill>
                <a:srgbClr val="495663"/>
              </a:solidFill>
              <a:round/>
            </a:ln>
            <a:effectLst/>
          </c:spPr>
          <c:marker>
            <c:symbol val="none"/>
          </c:marker>
          <c:dLbls>
            <c:dLbl>
              <c:idx val="0"/>
              <c:layout>
                <c:manualLayout>
                  <c:x val="-4.8888888888888891E-2"/>
                  <c:y val="-7.3846129991155335E-2"/>
                </c:manualLayout>
              </c:layout>
              <c:tx>
                <c:rich>
                  <a:bodyPr/>
                  <a:lstStyle/>
                  <a:p>
                    <a:fld id="{77E7927A-317B-492B-94EF-2B364262F8AA}" type="VALUE">
                      <a:rPr lang="en-US" b="1">
                        <a:solidFill>
                          <a:srgbClr val="495663"/>
                        </a:solidFill>
                      </a:rPr>
                      <a:pPr/>
                      <a:t>[VALUE]</a:t>
                    </a:fld>
                    <a:endParaRPr lang="en-US"/>
                  </a:p>
                </c:rich>
              </c:tx>
              <c:showLegendKey val="0"/>
              <c:showVal val="1"/>
              <c:showCatName val="0"/>
              <c:showSerName val="0"/>
              <c:showPercent val="0"/>
              <c:showBubbleSize val="0"/>
              <c:extLst>
                <c:ext xmlns:c15="http://schemas.microsoft.com/office/drawing/2012/chart" uri="{CE6537A1-D6FC-4f65-9D91-7224C49458BB}">
                  <c15:layout/>
                  <c15:dlblFieldTable/>
                  <c15:showDataLabelsRange val="0"/>
                </c:ext>
              </c:extLst>
            </c:dLbl>
            <c:dLbl>
              <c:idx val="39"/>
              <c:layout>
                <c:manualLayout>
                  <c:x val="-1.3333420822397206E-2"/>
                  <c:y val="-3.6922903477358056E-2"/>
                </c:manualLayout>
              </c:layout>
              <c:tx>
                <c:rich>
                  <a:bodyPr/>
                  <a:lstStyle/>
                  <a:p>
                    <a:fld id="{FB6511BE-CF42-46CE-A83D-7C7FC14979BF}" type="VALUE">
                      <a:rPr lang="en-US" sz="1000" b="1">
                        <a:solidFill>
                          <a:srgbClr val="495663"/>
                        </a:solidFill>
                      </a:rPr>
                      <a:pPr/>
                      <a:t>[VALUE]</a:t>
                    </a:fld>
                    <a:endParaRPr lang="en-US"/>
                  </a:p>
                </c:rich>
              </c:tx>
              <c:showLegendKey val="0"/>
              <c:showVal val="1"/>
              <c:showCatName val="0"/>
              <c:showSerName val="0"/>
              <c:showPercent val="0"/>
              <c:showBubbleSize val="0"/>
              <c:extLst>
                <c:ext xmlns:c15="http://schemas.microsoft.com/office/drawing/2012/chart" uri="{CE6537A1-D6FC-4f65-9D91-7224C49458BB}">
                  <c15:layout>
                    <c:manualLayout>
                      <c:w val="8.8133333333333327E-2"/>
                      <c:h val="5.6882194425295553E-2"/>
                    </c:manualLayout>
                  </c15:layout>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495663"/>
                    </a:solidFill>
                    <a:latin typeface="Tahoma" panose="020B0604030504040204" pitchFamily="34" charset="0"/>
                    <a:ea typeface="Tahoma" panose="020B0604030504040204" pitchFamily="34" charset="0"/>
                    <a:cs typeface="Tahoma" panose="020B060403050404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'publication charts v'!$A$6:$A$45</c:f>
              <c:numCache>
                <c:formatCode>General</c:formatCode>
                <c:ptCount val="40"/>
                <c:pt idx="0">
                  <c:v>1975</c:v>
                </c:pt>
                <c:pt idx="5">
                  <c:v>1980</c:v>
                </c:pt>
                <c:pt idx="10">
                  <c:v>1985</c:v>
                </c:pt>
                <c:pt idx="15">
                  <c:v>1990</c:v>
                </c:pt>
                <c:pt idx="20">
                  <c:v>1995</c:v>
                </c:pt>
                <c:pt idx="25">
                  <c:v>2000</c:v>
                </c:pt>
                <c:pt idx="30">
                  <c:v>2005</c:v>
                </c:pt>
                <c:pt idx="35">
                  <c:v>2010</c:v>
                </c:pt>
                <c:pt idx="38">
                  <c:v>2013</c:v>
                </c:pt>
                <c:pt idx="39">
                  <c:v>2014</c:v>
                </c:pt>
              </c:numCache>
            </c:numRef>
          </c:cat>
          <c:val>
            <c:numRef>
              <c:f>'publication charts v'!$B$6:$B$45</c:f>
              <c:numCache>
                <c:formatCode>General</c:formatCode>
                <c:ptCount val="40"/>
                <c:pt idx="0">
                  <c:v>574</c:v>
                </c:pt>
                <c:pt idx="1">
                  <c:v>426</c:v>
                </c:pt>
                <c:pt idx="2">
                  <c:v>540</c:v>
                </c:pt>
                <c:pt idx="3">
                  <c:v>538</c:v>
                </c:pt>
                <c:pt idx="4">
                  <c:v>585</c:v>
                </c:pt>
                <c:pt idx="5">
                  <c:v>662</c:v>
                </c:pt>
                <c:pt idx="6">
                  <c:v>706</c:v>
                </c:pt>
                <c:pt idx="7">
                  <c:v>656</c:v>
                </c:pt>
                <c:pt idx="8">
                  <c:v>686</c:v>
                </c:pt>
                <c:pt idx="9">
                  <c:v>685</c:v>
                </c:pt>
                <c:pt idx="10">
                  <c:v>764</c:v>
                </c:pt>
                <c:pt idx="11">
                  <c:v>1120</c:v>
                </c:pt>
                <c:pt idx="12">
                  <c:v>1402</c:v>
                </c:pt>
                <c:pt idx="13">
                  <c:v>1528</c:v>
                </c:pt>
                <c:pt idx="14">
                  <c:v>1576</c:v>
                </c:pt>
                <c:pt idx="15">
                  <c:v>1623</c:v>
                </c:pt>
                <c:pt idx="16">
                  <c:v>1641</c:v>
                </c:pt>
                <c:pt idx="17">
                  <c:v>1818</c:v>
                </c:pt>
                <c:pt idx="18">
                  <c:v>2456</c:v>
                </c:pt>
                <c:pt idx="19">
                  <c:v>2325</c:v>
                </c:pt>
                <c:pt idx="20">
                  <c:v>2281</c:v>
                </c:pt>
                <c:pt idx="21">
                  <c:v>2325</c:v>
                </c:pt>
                <c:pt idx="22">
                  <c:v>2471</c:v>
                </c:pt>
                <c:pt idx="23">
                  <c:v>2748</c:v>
                </c:pt>
                <c:pt idx="24">
                  <c:v>3280</c:v>
                </c:pt>
                <c:pt idx="25">
                  <c:v>3391</c:v>
                </c:pt>
                <c:pt idx="26">
                  <c:v>3965</c:v>
                </c:pt>
                <c:pt idx="27">
                  <c:v>4714</c:v>
                </c:pt>
                <c:pt idx="28">
                  <c:v>5165</c:v>
                </c:pt>
                <c:pt idx="29">
                  <c:v>5361</c:v>
                </c:pt>
                <c:pt idx="30">
                  <c:v>5552</c:v>
                </c:pt>
                <c:pt idx="31">
                  <c:v>5328</c:v>
                </c:pt>
                <c:pt idx="32">
                  <c:v>5477</c:v>
                </c:pt>
                <c:pt idx="33">
                  <c:v>5863</c:v>
                </c:pt>
                <c:pt idx="34">
                  <c:v>5911</c:v>
                </c:pt>
                <c:pt idx="35">
                  <c:v>5848</c:v>
                </c:pt>
                <c:pt idx="36">
                  <c:v>5708</c:v>
                </c:pt>
                <c:pt idx="37">
                  <c:v>5570</c:v>
                </c:pt>
                <c:pt idx="38">
                  <c:v>6236</c:v>
                </c:pt>
                <c:pt idx="39">
                  <c:v>6439</c:v>
                </c:pt>
              </c:numCache>
            </c:numRef>
          </c:val>
          <c:smooth val="0"/>
        </c:ser>
        <c:dLbls>
          <c:showLegendKey val="0"/>
          <c:showVal val="0"/>
          <c:showCatName val="0"/>
          <c:showSerName val="0"/>
          <c:showPercent val="0"/>
          <c:showBubbleSize val="0"/>
        </c:dLbls>
        <c:smooth val="0"/>
        <c:axId val="304708864"/>
        <c:axId val="304714464"/>
      </c:lineChart>
      <c:catAx>
        <c:axId val="304708864"/>
        <c:scaling>
          <c:orientation val="maxMin"/>
        </c:scaling>
        <c:delete val="0"/>
        <c:axPos val="b"/>
        <c:title>
          <c:tx>
            <c:rich>
              <a:bodyPr rot="0" spcFirstLastPara="1" vertOverflow="ellipsis" vert="horz" wrap="square" anchor="ctr" anchorCtr="1"/>
              <a:lstStyle/>
              <a:p>
                <a:pPr>
                  <a:defRPr sz="1000" b="0" i="0" u="none" strike="noStrike" kern="1200" baseline="0">
                    <a:solidFill>
                      <a:srgbClr val="495663"/>
                    </a:solidFill>
                    <a:latin typeface="Tahoma" panose="020B0604030504040204" pitchFamily="34" charset="0"/>
                    <a:ea typeface="Tahoma" panose="020B0604030504040204" pitchFamily="34" charset="0"/>
                    <a:cs typeface="Tahoma" panose="020B0604030504040204" pitchFamily="34" charset="0"/>
                  </a:defRPr>
                </a:pPr>
                <a:r>
                  <a:rPr lang="ar-AE"/>
                  <a:t>السنة</a:t>
                </a:r>
                <a:endParaRPr lang="en-US"/>
              </a:p>
            </c:rich>
          </c:tx>
          <c:layout/>
          <c:overlay val="0"/>
          <c:spPr>
            <a:noFill/>
            <a:ln>
              <a:noFill/>
            </a:ln>
            <a:effectLst/>
          </c:spPr>
          <c:txPr>
            <a:bodyPr rot="0" spcFirstLastPara="1" vertOverflow="ellipsis" vert="horz" wrap="square" anchor="ctr" anchorCtr="1"/>
            <a:lstStyle/>
            <a:p>
              <a:pPr>
                <a:defRPr sz="1000" b="0" i="0" u="none" strike="noStrike" kern="1200" baseline="0">
                  <a:solidFill>
                    <a:srgbClr val="495663"/>
                  </a:solidFill>
                  <a:latin typeface="Tahoma" panose="020B0604030504040204" pitchFamily="34" charset="0"/>
                  <a:ea typeface="Tahoma" panose="020B0604030504040204" pitchFamily="34" charset="0"/>
                  <a:cs typeface="Tahoma" panose="020B0604030504040204" pitchFamily="34"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rgbClr val="495663"/>
                </a:solidFill>
                <a:latin typeface="Tahoma" panose="020B0604030504040204" pitchFamily="34" charset="0"/>
                <a:ea typeface="Tahoma" panose="020B0604030504040204" pitchFamily="34" charset="0"/>
                <a:cs typeface="Tahoma" panose="020B0604030504040204" pitchFamily="34" charset="0"/>
              </a:defRPr>
            </a:pPr>
            <a:endParaRPr lang="en-US"/>
          </a:p>
        </c:txPr>
        <c:crossAx val="304714464"/>
        <c:crosses val="autoZero"/>
        <c:auto val="1"/>
        <c:lblAlgn val="ctr"/>
        <c:lblOffset val="100"/>
        <c:noMultiLvlLbl val="0"/>
      </c:catAx>
      <c:valAx>
        <c:axId val="304714464"/>
        <c:scaling>
          <c:orientation val="minMax"/>
        </c:scaling>
        <c:delete val="0"/>
        <c:axPos val="r"/>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rgbClr val="495663"/>
                    </a:solidFill>
                    <a:latin typeface="Tahoma" panose="020B0604030504040204" pitchFamily="34" charset="0"/>
                    <a:ea typeface="Tahoma" panose="020B0604030504040204" pitchFamily="34" charset="0"/>
                    <a:cs typeface="Tahoma" panose="020B0604030504040204" pitchFamily="34" charset="0"/>
                  </a:defRPr>
                </a:pPr>
                <a:r>
                  <a:rPr lang="ar-AE"/>
                  <a:t>العدد</a:t>
                </a:r>
                <a:endParaRPr lang="en-US"/>
              </a:p>
            </c:rich>
          </c:tx>
          <c:layout>
            <c:manualLayout>
              <c:xMode val="edge"/>
              <c:yMode val="edge"/>
              <c:x val="0.96240740246452239"/>
              <c:y val="0.28973978252718408"/>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rgbClr val="495663"/>
                  </a:solidFill>
                  <a:latin typeface="Tahoma" panose="020B0604030504040204" pitchFamily="34" charset="0"/>
                  <a:ea typeface="Tahoma" panose="020B0604030504040204" pitchFamily="34" charset="0"/>
                  <a:cs typeface="Tahoma" panose="020B0604030504040204" pitchFamily="34"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495663"/>
                </a:solidFill>
                <a:latin typeface="Tahoma" panose="020B0604030504040204" pitchFamily="34" charset="0"/>
                <a:ea typeface="Tahoma" panose="020B0604030504040204" pitchFamily="34" charset="0"/>
                <a:cs typeface="Tahoma" panose="020B0604030504040204" pitchFamily="34" charset="0"/>
              </a:defRPr>
            </a:pPr>
            <a:endParaRPr lang="en-US"/>
          </a:p>
        </c:txPr>
        <c:crossAx val="30470886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rgbClr val="495663"/>
              </a:solidFill>
              <a:latin typeface="Tahoma" panose="020B0604030504040204" pitchFamily="34" charset="0"/>
              <a:ea typeface="Tahoma" panose="020B0604030504040204" pitchFamily="34" charset="0"/>
              <a:cs typeface="Tahoma" panose="020B060403050404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solidFill>
            <a:srgbClr val="495663"/>
          </a:solidFill>
          <a:latin typeface="Tahoma" panose="020B0604030504040204" pitchFamily="34" charset="0"/>
          <a:ea typeface="Tahoma" panose="020B0604030504040204" pitchFamily="34" charset="0"/>
          <a:cs typeface="Tahoma" panose="020B0604030504040204" pitchFamily="34" charset="0"/>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'publication tables'!$B$136</c:f>
              <c:strCache>
                <c:ptCount val="1"/>
                <c:pt idx="0">
                  <c:v>إقليم أبوظبي</c:v>
                </c:pt>
              </c:strCache>
            </c:strRef>
          </c:tx>
          <c:spPr>
            <a:solidFill>
              <a:srgbClr val="49566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495663"/>
                    </a:solidFill>
                    <a:latin typeface="Tahoma" panose="020B0604030504040204" pitchFamily="34" charset="0"/>
                    <a:ea typeface="Tahoma" panose="020B0604030504040204" pitchFamily="34" charset="0"/>
                    <a:cs typeface="Tahoma" panose="020B060403050404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'publication tables'!$A$137:$A$140</c:f>
              <c:strCache>
                <c:ptCount val="4"/>
                <c:pt idx="0">
                  <c:v>مواطنون</c:v>
                </c:pt>
                <c:pt idx="1">
                  <c:v>مواطنات</c:v>
                </c:pt>
                <c:pt idx="2">
                  <c:v>غير مواطنين</c:v>
                </c:pt>
                <c:pt idx="3">
                  <c:v>غير مواطنات</c:v>
                </c:pt>
              </c:strCache>
            </c:strRef>
          </c:cat>
          <c:val>
            <c:numRef>
              <c:f>'publication tables'!$B$137:$B$140</c:f>
              <c:numCache>
                <c:formatCode>_(* #,##0_);_(* \(#,##0\);_(* "-"??_);_(@_)</c:formatCode>
                <c:ptCount val="4"/>
                <c:pt idx="0">
                  <c:v>744</c:v>
                </c:pt>
                <c:pt idx="1">
                  <c:v>548</c:v>
                </c:pt>
                <c:pt idx="2">
                  <c:v>484</c:v>
                </c:pt>
                <c:pt idx="3">
                  <c:v>680</c:v>
                </c:pt>
              </c:numCache>
            </c:numRef>
          </c:val>
        </c:ser>
        <c:ser>
          <c:idx val="1"/>
          <c:order val="1"/>
          <c:tx>
            <c:strRef>
              <c:f>'publication tables'!$C$136</c:f>
              <c:strCache>
                <c:ptCount val="1"/>
                <c:pt idx="0">
                  <c:v>إقليم العين</c:v>
                </c:pt>
              </c:strCache>
            </c:strRef>
          </c:tx>
          <c:spPr>
            <a:solidFill>
              <a:srgbClr val="D6A46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495663"/>
                    </a:solidFill>
                    <a:latin typeface="Tahoma" panose="020B0604030504040204" pitchFamily="34" charset="0"/>
                    <a:ea typeface="Tahoma" panose="020B0604030504040204" pitchFamily="34" charset="0"/>
                    <a:cs typeface="Tahoma" panose="020B060403050404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'publication tables'!$A$137:$A$140</c:f>
              <c:strCache>
                <c:ptCount val="4"/>
                <c:pt idx="0">
                  <c:v>مواطنون</c:v>
                </c:pt>
                <c:pt idx="1">
                  <c:v>مواطنات</c:v>
                </c:pt>
                <c:pt idx="2">
                  <c:v>غير مواطنين</c:v>
                </c:pt>
                <c:pt idx="3">
                  <c:v>غير مواطنات</c:v>
                </c:pt>
              </c:strCache>
            </c:strRef>
          </c:cat>
          <c:val>
            <c:numRef>
              <c:f>'publication tables'!$C$137:$C$140</c:f>
              <c:numCache>
                <c:formatCode>_(* #,##0_);_(* \(#,##0\);_(* "-"??_);_(@_)</c:formatCode>
                <c:ptCount val="4"/>
                <c:pt idx="0">
                  <c:v>414</c:v>
                </c:pt>
                <c:pt idx="1">
                  <c:v>317</c:v>
                </c:pt>
                <c:pt idx="2">
                  <c:v>164</c:v>
                </c:pt>
                <c:pt idx="3">
                  <c:v>261</c:v>
                </c:pt>
              </c:numCache>
            </c:numRef>
          </c:val>
        </c:ser>
        <c:ser>
          <c:idx val="2"/>
          <c:order val="2"/>
          <c:tx>
            <c:strRef>
              <c:f>'publication tables'!$D$136</c:f>
              <c:strCache>
                <c:ptCount val="1"/>
                <c:pt idx="0">
                  <c:v>الغربية</c:v>
                </c:pt>
              </c:strCache>
            </c:strRef>
          </c:tx>
          <c:spPr>
            <a:solidFill>
              <a:srgbClr val="00436C"/>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495663"/>
                    </a:solidFill>
                    <a:latin typeface="Tahoma" panose="020B0604030504040204" pitchFamily="34" charset="0"/>
                    <a:ea typeface="Tahoma" panose="020B0604030504040204" pitchFamily="34" charset="0"/>
                    <a:cs typeface="Tahoma" panose="020B060403050404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'publication tables'!$A$137:$A$140</c:f>
              <c:strCache>
                <c:ptCount val="4"/>
                <c:pt idx="0">
                  <c:v>مواطنون</c:v>
                </c:pt>
                <c:pt idx="1">
                  <c:v>مواطنات</c:v>
                </c:pt>
                <c:pt idx="2">
                  <c:v>غير مواطنين</c:v>
                </c:pt>
                <c:pt idx="3">
                  <c:v>غير مواطنات</c:v>
                </c:pt>
              </c:strCache>
            </c:strRef>
          </c:cat>
          <c:val>
            <c:numRef>
              <c:f>'publication tables'!$D$137:$D$140</c:f>
              <c:numCache>
                <c:formatCode>_(* #,##0_);_(* \(#,##0\);_(* "-"??_);_(@_)</c:formatCode>
                <c:ptCount val="4"/>
                <c:pt idx="0">
                  <c:v>43</c:v>
                </c:pt>
                <c:pt idx="1">
                  <c:v>35</c:v>
                </c:pt>
                <c:pt idx="2">
                  <c:v>23</c:v>
                </c:pt>
                <c:pt idx="3">
                  <c:v>31</c:v>
                </c:pt>
              </c:numCache>
            </c:numRef>
          </c:val>
        </c:ser>
        <c:dLbls>
          <c:showLegendKey val="0"/>
          <c:showVal val="0"/>
          <c:showCatName val="0"/>
          <c:showSerName val="0"/>
          <c:showPercent val="0"/>
          <c:showBubbleSize val="0"/>
        </c:dLbls>
        <c:gapWidth val="219"/>
        <c:overlap val="-27"/>
        <c:axId val="385934704"/>
        <c:axId val="385935264"/>
      </c:barChart>
      <c:catAx>
        <c:axId val="385934704"/>
        <c:scaling>
          <c:orientation val="maxMin"/>
        </c:scaling>
        <c:delete val="0"/>
        <c:axPos val="b"/>
        <c:title>
          <c:tx>
            <c:rich>
              <a:bodyPr rot="0" spcFirstLastPara="1" vertOverflow="ellipsis" vert="horz" wrap="square" anchor="ctr" anchorCtr="1"/>
              <a:lstStyle/>
              <a:p>
                <a:pPr>
                  <a:defRPr sz="1000" b="0" i="0" u="none" strike="noStrike" kern="1200" baseline="0">
                    <a:solidFill>
                      <a:srgbClr val="495663"/>
                    </a:solidFill>
                    <a:latin typeface="Tahoma" panose="020B0604030504040204" pitchFamily="34" charset="0"/>
                    <a:ea typeface="Tahoma" panose="020B0604030504040204" pitchFamily="34" charset="0"/>
                    <a:cs typeface="Tahoma" panose="020B0604030504040204" pitchFamily="34" charset="0"/>
                  </a:defRPr>
                </a:pPr>
                <a:r>
                  <a:rPr lang="ar-AE"/>
                  <a:t>الجنسية والنوع</a:t>
                </a:r>
                <a:endParaRPr lang="en-US"/>
              </a:p>
            </c:rich>
          </c:tx>
          <c:layout/>
          <c:overlay val="0"/>
          <c:spPr>
            <a:noFill/>
            <a:ln>
              <a:noFill/>
            </a:ln>
            <a:effectLst/>
          </c:spPr>
          <c:txPr>
            <a:bodyPr rot="0" spcFirstLastPara="1" vertOverflow="ellipsis" vert="horz" wrap="square" anchor="ctr" anchorCtr="1"/>
            <a:lstStyle/>
            <a:p>
              <a:pPr>
                <a:defRPr sz="1000" b="0" i="0" u="none" strike="noStrike" kern="1200" baseline="0">
                  <a:solidFill>
                    <a:srgbClr val="495663"/>
                  </a:solidFill>
                  <a:latin typeface="Tahoma" panose="020B0604030504040204" pitchFamily="34" charset="0"/>
                  <a:ea typeface="Tahoma" panose="020B0604030504040204" pitchFamily="34" charset="0"/>
                  <a:cs typeface="Tahoma" panose="020B0604030504040204" pitchFamily="34"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rgbClr val="495663"/>
                </a:solidFill>
                <a:latin typeface="Tahoma" panose="020B0604030504040204" pitchFamily="34" charset="0"/>
                <a:ea typeface="Tahoma" panose="020B0604030504040204" pitchFamily="34" charset="0"/>
                <a:cs typeface="Tahoma" panose="020B0604030504040204" pitchFamily="34" charset="0"/>
              </a:defRPr>
            </a:pPr>
            <a:endParaRPr lang="en-US"/>
          </a:p>
        </c:txPr>
        <c:crossAx val="385935264"/>
        <c:crosses val="autoZero"/>
        <c:auto val="1"/>
        <c:lblAlgn val="ctr"/>
        <c:lblOffset val="100"/>
        <c:noMultiLvlLbl val="0"/>
      </c:catAx>
      <c:valAx>
        <c:axId val="385935264"/>
        <c:scaling>
          <c:orientation val="minMax"/>
        </c:scaling>
        <c:delete val="0"/>
        <c:axPos val="r"/>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rgbClr val="495663"/>
                    </a:solidFill>
                    <a:latin typeface="Tahoma" panose="020B0604030504040204" pitchFamily="34" charset="0"/>
                    <a:ea typeface="Tahoma" panose="020B0604030504040204" pitchFamily="34" charset="0"/>
                    <a:cs typeface="Tahoma" panose="020B0604030504040204" pitchFamily="34" charset="0"/>
                  </a:defRPr>
                </a:pPr>
                <a:r>
                  <a:rPr lang="ar-AE"/>
                  <a:t>حالات الطلاق</a:t>
                </a:r>
                <a:endParaRPr lang="en-US"/>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rgbClr val="495663"/>
                  </a:solidFill>
                  <a:latin typeface="Tahoma" panose="020B0604030504040204" pitchFamily="34" charset="0"/>
                  <a:ea typeface="Tahoma" panose="020B0604030504040204" pitchFamily="34" charset="0"/>
                  <a:cs typeface="Tahoma" panose="020B0604030504040204" pitchFamily="34" charset="0"/>
                </a:defRPr>
              </a:pPr>
              <a:endParaRPr lang="en-US"/>
            </a:p>
          </c:txPr>
        </c:title>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495663"/>
                </a:solidFill>
                <a:latin typeface="Tahoma" panose="020B0604030504040204" pitchFamily="34" charset="0"/>
                <a:ea typeface="Tahoma" panose="020B0604030504040204" pitchFamily="34" charset="0"/>
                <a:cs typeface="Tahoma" panose="020B0604030504040204" pitchFamily="34" charset="0"/>
              </a:defRPr>
            </a:pPr>
            <a:endParaRPr lang="en-US"/>
          </a:p>
        </c:txPr>
        <c:crossAx val="38593470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rgbClr val="495663"/>
              </a:solidFill>
              <a:latin typeface="Tahoma" panose="020B0604030504040204" pitchFamily="34" charset="0"/>
              <a:ea typeface="Tahoma" panose="020B0604030504040204" pitchFamily="34" charset="0"/>
              <a:cs typeface="Tahoma" panose="020B060403050404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solidFill>
            <a:srgbClr val="495663"/>
          </a:solidFill>
          <a:latin typeface="Tahoma" panose="020B0604030504040204" pitchFamily="34" charset="0"/>
          <a:ea typeface="Tahoma" panose="020B0604030504040204" pitchFamily="34" charset="0"/>
          <a:cs typeface="Tahoma" panose="020B0604030504040204" pitchFamily="34" charset="0"/>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percentStacked"/>
        <c:varyColors val="0"/>
        <c:ser>
          <c:idx val="0"/>
          <c:order val="0"/>
          <c:tx>
            <c:strRef>
              <c:f>'publication charts v'!$A$234</c:f>
              <c:strCache>
                <c:ptCount val="1"/>
                <c:pt idx="0">
                  <c:v>الطلاق المتجانس</c:v>
                </c:pt>
              </c:strCache>
            </c:strRef>
          </c:tx>
          <c:spPr>
            <a:solidFill>
              <a:srgbClr val="495663"/>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accent2"/>
                    </a:solidFill>
                    <a:latin typeface="Tahoma" panose="020B0604030504040204" pitchFamily="34" charset="0"/>
                    <a:ea typeface="Tahoma" panose="020B0604030504040204" pitchFamily="34" charset="0"/>
                    <a:cs typeface="Tahoma" panose="020B060403050404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'publication charts v'!$B$233:$E$233</c:f>
              <c:strCache>
                <c:ptCount val="4"/>
                <c:pt idx="0">
                  <c:v>إقليم أبوظبي</c:v>
                </c:pt>
                <c:pt idx="1">
                  <c:v>إقليم العين</c:v>
                </c:pt>
                <c:pt idx="2">
                  <c:v>الغربية</c:v>
                </c:pt>
                <c:pt idx="3">
                  <c:v>إمارة أبوظبي</c:v>
                </c:pt>
              </c:strCache>
            </c:strRef>
          </c:cat>
          <c:val>
            <c:numRef>
              <c:f>'publication charts v'!$B$234:$E$234</c:f>
              <c:numCache>
                <c:formatCode>0.0%</c:formatCode>
                <c:ptCount val="4"/>
                <c:pt idx="0">
                  <c:v>0.74755700325732899</c:v>
                </c:pt>
                <c:pt idx="1">
                  <c:v>0.74913494809688586</c:v>
                </c:pt>
                <c:pt idx="2">
                  <c:v>0.75757575757575757</c:v>
                </c:pt>
                <c:pt idx="3">
                  <c:v>0.7483974358974359</c:v>
                </c:pt>
              </c:numCache>
            </c:numRef>
          </c:val>
        </c:ser>
        <c:ser>
          <c:idx val="1"/>
          <c:order val="1"/>
          <c:tx>
            <c:strRef>
              <c:f>'publication charts v'!$A$235</c:f>
              <c:strCache>
                <c:ptCount val="1"/>
                <c:pt idx="0">
                  <c:v>الطلاق المختلط</c:v>
                </c:pt>
              </c:strCache>
            </c:strRef>
          </c:tx>
          <c:spPr>
            <a:solidFill>
              <a:srgbClr val="D6A461"/>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rgbClr val="495663"/>
                    </a:solidFill>
                    <a:latin typeface="Tahoma" panose="020B0604030504040204" pitchFamily="34" charset="0"/>
                    <a:ea typeface="Tahoma" panose="020B0604030504040204" pitchFamily="34" charset="0"/>
                    <a:cs typeface="Tahoma" panose="020B060403050404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'publication charts v'!$B$233:$E$233</c:f>
              <c:strCache>
                <c:ptCount val="4"/>
                <c:pt idx="0">
                  <c:v>إقليم أبوظبي</c:v>
                </c:pt>
                <c:pt idx="1">
                  <c:v>إقليم العين</c:v>
                </c:pt>
                <c:pt idx="2">
                  <c:v>الغربية</c:v>
                </c:pt>
                <c:pt idx="3">
                  <c:v>إمارة أبوظبي</c:v>
                </c:pt>
              </c:strCache>
            </c:strRef>
          </c:cat>
          <c:val>
            <c:numRef>
              <c:f>'publication charts v'!$B$235:$E$235</c:f>
              <c:numCache>
                <c:formatCode>0.0%</c:formatCode>
                <c:ptCount val="4"/>
                <c:pt idx="0">
                  <c:v>0.25244299674267101</c:v>
                </c:pt>
                <c:pt idx="1">
                  <c:v>0.2508650519031142</c:v>
                </c:pt>
                <c:pt idx="2">
                  <c:v>0.24242424242424243</c:v>
                </c:pt>
                <c:pt idx="3">
                  <c:v>0.2516025641025641</c:v>
                </c:pt>
              </c:numCache>
            </c:numRef>
          </c:val>
        </c:ser>
        <c:dLbls>
          <c:showLegendKey val="0"/>
          <c:showVal val="0"/>
          <c:showCatName val="0"/>
          <c:showSerName val="0"/>
          <c:showPercent val="0"/>
          <c:showBubbleSize val="0"/>
        </c:dLbls>
        <c:gapWidth val="150"/>
        <c:overlap val="100"/>
        <c:axId val="385938064"/>
        <c:axId val="385938624"/>
      </c:barChart>
      <c:catAx>
        <c:axId val="385938064"/>
        <c:scaling>
          <c:orientation val="maxMin"/>
        </c:scaling>
        <c:delete val="0"/>
        <c:axPos val="b"/>
        <c:title>
          <c:tx>
            <c:rich>
              <a:bodyPr rot="0" spcFirstLastPara="1" vertOverflow="ellipsis" vert="horz" wrap="square" anchor="ctr" anchorCtr="1"/>
              <a:lstStyle/>
              <a:p>
                <a:pPr>
                  <a:defRPr sz="1000" b="0" i="0" u="none" strike="noStrike" kern="1200" baseline="0">
                    <a:solidFill>
                      <a:srgbClr val="495663"/>
                    </a:solidFill>
                    <a:latin typeface="Tahoma" panose="020B0604030504040204" pitchFamily="34" charset="0"/>
                    <a:ea typeface="Tahoma" panose="020B0604030504040204" pitchFamily="34" charset="0"/>
                    <a:cs typeface="Tahoma" panose="020B0604030504040204" pitchFamily="34" charset="0"/>
                  </a:defRPr>
                </a:pPr>
                <a:r>
                  <a:rPr lang="ar-AE"/>
                  <a:t>الإقليم</a:t>
                </a:r>
                <a:endParaRPr lang="en-US"/>
              </a:p>
            </c:rich>
          </c:tx>
          <c:layout/>
          <c:overlay val="0"/>
          <c:spPr>
            <a:noFill/>
            <a:ln>
              <a:noFill/>
            </a:ln>
            <a:effectLst/>
          </c:spPr>
          <c:txPr>
            <a:bodyPr rot="0" spcFirstLastPara="1" vertOverflow="ellipsis" vert="horz" wrap="square" anchor="ctr" anchorCtr="1"/>
            <a:lstStyle/>
            <a:p>
              <a:pPr>
                <a:defRPr sz="1000" b="0" i="0" u="none" strike="noStrike" kern="1200" baseline="0">
                  <a:solidFill>
                    <a:srgbClr val="495663"/>
                  </a:solidFill>
                  <a:latin typeface="Tahoma" panose="020B0604030504040204" pitchFamily="34" charset="0"/>
                  <a:ea typeface="Tahoma" panose="020B0604030504040204" pitchFamily="34" charset="0"/>
                  <a:cs typeface="Tahoma" panose="020B0604030504040204" pitchFamily="34"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rgbClr val="495663"/>
                </a:solidFill>
                <a:latin typeface="Tahoma" panose="020B0604030504040204" pitchFamily="34" charset="0"/>
                <a:ea typeface="Tahoma" panose="020B0604030504040204" pitchFamily="34" charset="0"/>
                <a:cs typeface="Tahoma" panose="020B0604030504040204" pitchFamily="34" charset="0"/>
              </a:defRPr>
            </a:pPr>
            <a:endParaRPr lang="en-US"/>
          </a:p>
        </c:txPr>
        <c:crossAx val="385938624"/>
        <c:crosses val="autoZero"/>
        <c:auto val="1"/>
        <c:lblAlgn val="ctr"/>
        <c:lblOffset val="100"/>
        <c:noMultiLvlLbl val="0"/>
      </c:catAx>
      <c:valAx>
        <c:axId val="385938624"/>
        <c:scaling>
          <c:orientation val="minMax"/>
        </c:scaling>
        <c:delete val="0"/>
        <c:axPos val="r"/>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rgbClr val="495663"/>
                    </a:solidFill>
                    <a:latin typeface="Tahoma" panose="020B0604030504040204" pitchFamily="34" charset="0"/>
                    <a:ea typeface="Tahoma" panose="020B0604030504040204" pitchFamily="34" charset="0"/>
                    <a:cs typeface="Tahoma" panose="020B0604030504040204" pitchFamily="34" charset="0"/>
                  </a:defRPr>
                </a:pPr>
                <a:r>
                  <a:rPr lang="ar-AE"/>
                  <a:t>النسبة</a:t>
                </a:r>
                <a:endParaRPr lang="en-US"/>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rgbClr val="495663"/>
                  </a:solidFill>
                  <a:latin typeface="Tahoma" panose="020B0604030504040204" pitchFamily="34" charset="0"/>
                  <a:ea typeface="Tahoma" panose="020B0604030504040204" pitchFamily="34" charset="0"/>
                  <a:cs typeface="Tahoma" panose="020B0604030504040204" pitchFamily="34" charset="0"/>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495663"/>
                </a:solidFill>
                <a:latin typeface="Tahoma" panose="020B0604030504040204" pitchFamily="34" charset="0"/>
                <a:ea typeface="Tahoma" panose="020B0604030504040204" pitchFamily="34" charset="0"/>
                <a:cs typeface="Tahoma" panose="020B0604030504040204" pitchFamily="34" charset="0"/>
              </a:defRPr>
            </a:pPr>
            <a:endParaRPr lang="en-US"/>
          </a:p>
        </c:txPr>
        <c:crossAx val="38593806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rgbClr val="495663"/>
              </a:solidFill>
              <a:latin typeface="Tahoma" panose="020B0604030504040204" pitchFamily="34" charset="0"/>
              <a:ea typeface="Tahoma" panose="020B0604030504040204" pitchFamily="34" charset="0"/>
              <a:cs typeface="Tahoma" panose="020B060403050404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solidFill>
            <a:srgbClr val="495663"/>
          </a:solidFill>
          <a:latin typeface="Tahoma" panose="020B0604030504040204" pitchFamily="34" charset="0"/>
          <a:ea typeface="Tahoma" panose="020B0604030504040204" pitchFamily="34" charset="0"/>
          <a:cs typeface="Tahoma" panose="020B0604030504040204" pitchFamily="34" charset="0"/>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Pt>
            <c:idx val="0"/>
            <c:invertIfNegative val="0"/>
            <c:bubble3D val="0"/>
            <c:spPr>
              <a:solidFill>
                <a:srgbClr val="495663"/>
              </a:solidFill>
              <a:ln>
                <a:noFill/>
              </a:ln>
              <a:effectLst/>
            </c:spPr>
          </c:dPt>
          <c:dPt>
            <c:idx val="1"/>
            <c:invertIfNegative val="0"/>
            <c:bubble3D val="0"/>
            <c:spPr>
              <a:solidFill>
                <a:srgbClr val="D6A461"/>
              </a:solidFill>
              <a:ln>
                <a:noFill/>
              </a:ln>
              <a:effectLst/>
            </c:spPr>
          </c:dPt>
          <c:dPt>
            <c:idx val="2"/>
            <c:invertIfNegative val="0"/>
            <c:bubble3D val="0"/>
            <c:spPr>
              <a:solidFill>
                <a:srgbClr val="DADDDF"/>
              </a:solidFill>
              <a:ln>
                <a:noFill/>
              </a:ln>
              <a:effectLst/>
            </c:spPr>
          </c:dPt>
          <c:dPt>
            <c:idx val="3"/>
            <c:invertIfNegative val="0"/>
            <c:bubble3D val="0"/>
            <c:spPr>
              <a:solidFill>
                <a:srgbClr val="00436C"/>
              </a:solidFill>
              <a:ln>
                <a:noFill/>
              </a:ln>
              <a:effectLst/>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495663"/>
                    </a:solidFill>
                    <a:latin typeface="Tahoma" panose="020B0604030504040204" pitchFamily="34" charset="0"/>
                    <a:ea typeface="Tahoma" panose="020B0604030504040204" pitchFamily="34" charset="0"/>
                    <a:cs typeface="Tahoma" panose="020B060403050404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'SAS Tables'!$O$137:$R$137</c:f>
              <c:strCache>
                <c:ptCount val="4"/>
                <c:pt idx="0">
                  <c:v>مواطنون ذكور</c:v>
                </c:pt>
                <c:pt idx="1">
                  <c:v>مواطنون إناث</c:v>
                </c:pt>
                <c:pt idx="2">
                  <c:v>غير مواطنون ذكور</c:v>
                </c:pt>
                <c:pt idx="3">
                  <c:v>غير مواطنون إناث</c:v>
                </c:pt>
              </c:strCache>
            </c:strRef>
          </c:cat>
          <c:val>
            <c:numRef>
              <c:f>'SAS Tables'!$O$138:$R$138</c:f>
              <c:numCache>
                <c:formatCode>General</c:formatCode>
                <c:ptCount val="4"/>
                <c:pt idx="0">
                  <c:v>33.1</c:v>
                </c:pt>
                <c:pt idx="1">
                  <c:v>29.5</c:v>
                </c:pt>
                <c:pt idx="2">
                  <c:v>37.1</c:v>
                </c:pt>
                <c:pt idx="3">
                  <c:v>31.1</c:v>
                </c:pt>
              </c:numCache>
            </c:numRef>
          </c:val>
        </c:ser>
        <c:dLbls>
          <c:showLegendKey val="0"/>
          <c:showVal val="0"/>
          <c:showCatName val="0"/>
          <c:showSerName val="0"/>
          <c:showPercent val="0"/>
          <c:showBubbleSize val="0"/>
        </c:dLbls>
        <c:gapWidth val="219"/>
        <c:overlap val="-27"/>
        <c:axId val="385940864"/>
        <c:axId val="385941424"/>
      </c:barChart>
      <c:catAx>
        <c:axId val="385940864"/>
        <c:scaling>
          <c:orientation val="maxMin"/>
        </c:scaling>
        <c:delete val="0"/>
        <c:axPos val="b"/>
        <c:title>
          <c:tx>
            <c:rich>
              <a:bodyPr rot="0" spcFirstLastPara="1" vertOverflow="ellipsis" vert="horz" wrap="square" anchor="ctr" anchorCtr="1"/>
              <a:lstStyle/>
              <a:p>
                <a:pPr>
                  <a:defRPr sz="1000" b="0" i="0" u="none" strike="noStrike" kern="1200" baseline="0">
                    <a:solidFill>
                      <a:srgbClr val="495663"/>
                    </a:solidFill>
                    <a:latin typeface="Tahoma" panose="020B0604030504040204" pitchFamily="34" charset="0"/>
                    <a:ea typeface="Tahoma" panose="020B0604030504040204" pitchFamily="34" charset="0"/>
                    <a:cs typeface="Tahoma" panose="020B0604030504040204" pitchFamily="34" charset="0"/>
                  </a:defRPr>
                </a:pPr>
                <a:r>
                  <a:rPr lang="ar-AE"/>
                  <a:t>الجنسية والنوع</a:t>
                </a:r>
                <a:endParaRPr lang="en-US"/>
              </a:p>
            </c:rich>
          </c:tx>
          <c:layout/>
          <c:overlay val="0"/>
          <c:spPr>
            <a:noFill/>
            <a:ln>
              <a:noFill/>
            </a:ln>
            <a:effectLst/>
          </c:spPr>
          <c:txPr>
            <a:bodyPr rot="0" spcFirstLastPara="1" vertOverflow="ellipsis" vert="horz" wrap="square" anchor="ctr" anchorCtr="1"/>
            <a:lstStyle/>
            <a:p>
              <a:pPr>
                <a:defRPr sz="1000" b="0" i="0" u="none" strike="noStrike" kern="1200" baseline="0">
                  <a:solidFill>
                    <a:srgbClr val="495663"/>
                  </a:solidFill>
                  <a:latin typeface="Tahoma" panose="020B0604030504040204" pitchFamily="34" charset="0"/>
                  <a:ea typeface="Tahoma" panose="020B0604030504040204" pitchFamily="34" charset="0"/>
                  <a:cs typeface="Tahoma" panose="020B0604030504040204" pitchFamily="34"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rgbClr val="495663"/>
                </a:solidFill>
                <a:latin typeface="Tahoma" panose="020B0604030504040204" pitchFamily="34" charset="0"/>
                <a:ea typeface="Tahoma" panose="020B0604030504040204" pitchFamily="34" charset="0"/>
                <a:cs typeface="Tahoma" panose="020B0604030504040204" pitchFamily="34" charset="0"/>
              </a:defRPr>
            </a:pPr>
            <a:endParaRPr lang="en-US"/>
          </a:p>
        </c:txPr>
        <c:crossAx val="385941424"/>
        <c:crosses val="autoZero"/>
        <c:auto val="1"/>
        <c:lblAlgn val="ctr"/>
        <c:lblOffset val="100"/>
        <c:noMultiLvlLbl val="0"/>
      </c:catAx>
      <c:valAx>
        <c:axId val="385941424"/>
        <c:scaling>
          <c:orientation val="minMax"/>
        </c:scaling>
        <c:delete val="0"/>
        <c:axPos val="r"/>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rgbClr val="495663"/>
                    </a:solidFill>
                    <a:latin typeface="Tahoma" panose="020B0604030504040204" pitchFamily="34" charset="0"/>
                    <a:ea typeface="Tahoma" panose="020B0604030504040204" pitchFamily="34" charset="0"/>
                    <a:cs typeface="Tahoma" panose="020B0604030504040204" pitchFamily="34" charset="0"/>
                  </a:defRPr>
                </a:pPr>
                <a:r>
                  <a:rPr lang="ar-AE"/>
                  <a:t>وسيط العمر</a:t>
                </a:r>
                <a:endParaRPr lang="en-US"/>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rgbClr val="495663"/>
                  </a:solidFill>
                  <a:latin typeface="Tahoma" panose="020B0604030504040204" pitchFamily="34" charset="0"/>
                  <a:ea typeface="Tahoma" panose="020B0604030504040204" pitchFamily="34" charset="0"/>
                  <a:cs typeface="Tahoma" panose="020B0604030504040204" pitchFamily="34"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495663"/>
                </a:solidFill>
                <a:latin typeface="Tahoma" panose="020B0604030504040204" pitchFamily="34" charset="0"/>
                <a:ea typeface="Tahoma" panose="020B0604030504040204" pitchFamily="34" charset="0"/>
                <a:cs typeface="Tahoma" panose="020B0604030504040204" pitchFamily="34" charset="0"/>
              </a:defRPr>
            </a:pPr>
            <a:endParaRPr lang="en-US"/>
          </a:p>
        </c:txPr>
        <c:crossAx val="385940864"/>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rgbClr val="495663"/>
          </a:solidFill>
          <a:latin typeface="Tahoma" panose="020B0604030504040204" pitchFamily="34" charset="0"/>
          <a:ea typeface="Tahoma" panose="020B0604030504040204" pitchFamily="34" charset="0"/>
          <a:cs typeface="Tahoma" panose="020B0604030504040204" pitchFamily="34" charset="0"/>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'SAS Tables'!$K$71</c:f>
              <c:strCache>
                <c:ptCount val="1"/>
                <c:pt idx="0">
                  <c:v>مواطن ومواطنة</c:v>
                </c:pt>
              </c:strCache>
            </c:strRef>
          </c:tx>
          <c:spPr>
            <a:ln w="28575" cap="rnd">
              <a:solidFill>
                <a:srgbClr val="495663"/>
              </a:solidFill>
              <a:round/>
            </a:ln>
            <a:effectLst/>
          </c:spPr>
          <c:marker>
            <c:symbol val="none"/>
          </c:marker>
          <c:cat>
            <c:strRef>
              <c:f>'SAS Tables'!$J$72:$J$78</c:f>
              <c:strCache>
                <c:ptCount val="7"/>
                <c:pt idx="0">
                  <c:v>أقل من سنة</c:v>
                </c:pt>
                <c:pt idx="1">
                  <c:v>1-2 سنة</c:v>
                </c:pt>
                <c:pt idx="2">
                  <c:v>3-5 سنة</c:v>
                </c:pt>
                <c:pt idx="3">
                  <c:v>6-9 سنة </c:v>
                </c:pt>
                <c:pt idx="4">
                  <c:v>10-14 سنة</c:v>
                </c:pt>
                <c:pt idx="5">
                  <c:v>15-25 سنة</c:v>
                </c:pt>
                <c:pt idx="6">
                  <c:v>25 سنة فأكثر</c:v>
                </c:pt>
              </c:strCache>
            </c:strRef>
          </c:cat>
          <c:val>
            <c:numRef>
              <c:f>'SAS Tables'!$K$72:$K$78</c:f>
              <c:numCache>
                <c:formatCode>0%</c:formatCode>
                <c:ptCount val="7"/>
                <c:pt idx="0">
                  <c:v>0.32515337423312884</c:v>
                </c:pt>
                <c:pt idx="1">
                  <c:v>0.22331288343558281</c:v>
                </c:pt>
                <c:pt idx="2">
                  <c:v>0.150920245398773</c:v>
                </c:pt>
                <c:pt idx="3">
                  <c:v>0.10061349693251534</c:v>
                </c:pt>
                <c:pt idx="4">
                  <c:v>9.5705521472392641E-2</c:v>
                </c:pt>
                <c:pt idx="5">
                  <c:v>6.9938650306748465E-2</c:v>
                </c:pt>
                <c:pt idx="6">
                  <c:v>3.4355828220858899E-2</c:v>
                </c:pt>
              </c:numCache>
            </c:numRef>
          </c:val>
          <c:smooth val="0"/>
        </c:ser>
        <c:ser>
          <c:idx val="1"/>
          <c:order val="1"/>
          <c:tx>
            <c:strRef>
              <c:f>'SAS Tables'!$L$71</c:f>
              <c:strCache>
                <c:ptCount val="1"/>
                <c:pt idx="0">
                  <c:v>مواطن وغيرمواطنة</c:v>
                </c:pt>
              </c:strCache>
            </c:strRef>
          </c:tx>
          <c:spPr>
            <a:ln w="28575" cap="rnd">
              <a:solidFill>
                <a:srgbClr val="D6A461"/>
              </a:solidFill>
              <a:round/>
            </a:ln>
            <a:effectLst/>
          </c:spPr>
          <c:marker>
            <c:symbol val="none"/>
          </c:marker>
          <c:cat>
            <c:strRef>
              <c:f>'SAS Tables'!$J$72:$J$78</c:f>
              <c:strCache>
                <c:ptCount val="7"/>
                <c:pt idx="0">
                  <c:v>أقل من سنة</c:v>
                </c:pt>
                <c:pt idx="1">
                  <c:v>1-2 سنة</c:v>
                </c:pt>
                <c:pt idx="2">
                  <c:v>3-5 سنة</c:v>
                </c:pt>
                <c:pt idx="3">
                  <c:v>6-9 سنة </c:v>
                </c:pt>
                <c:pt idx="4">
                  <c:v>10-14 سنة</c:v>
                </c:pt>
                <c:pt idx="5">
                  <c:v>15-25 سنة</c:v>
                </c:pt>
                <c:pt idx="6">
                  <c:v>25 سنة فأكثر</c:v>
                </c:pt>
              </c:strCache>
            </c:strRef>
          </c:cat>
          <c:val>
            <c:numRef>
              <c:f>'SAS Tables'!$L$72:$L$78</c:f>
              <c:numCache>
                <c:formatCode>0%</c:formatCode>
                <c:ptCount val="7"/>
                <c:pt idx="0">
                  <c:v>0.40414507772020725</c:v>
                </c:pt>
                <c:pt idx="1">
                  <c:v>0.25906735751295334</c:v>
                </c:pt>
                <c:pt idx="2">
                  <c:v>0.19170984455958548</c:v>
                </c:pt>
                <c:pt idx="3">
                  <c:v>6.4766839378238336E-2</c:v>
                </c:pt>
                <c:pt idx="4">
                  <c:v>4.4041450777202069E-2</c:v>
                </c:pt>
                <c:pt idx="5">
                  <c:v>3.1088082901554404E-2</c:v>
                </c:pt>
                <c:pt idx="6">
                  <c:v>5.1813471502590676E-3</c:v>
                </c:pt>
              </c:numCache>
            </c:numRef>
          </c:val>
          <c:smooth val="0"/>
        </c:ser>
        <c:ser>
          <c:idx val="2"/>
          <c:order val="2"/>
          <c:tx>
            <c:strRef>
              <c:f>'SAS Tables'!$M$71</c:f>
              <c:strCache>
                <c:ptCount val="1"/>
                <c:pt idx="0">
                  <c:v>غيرمواطن ومواطنة</c:v>
                </c:pt>
              </c:strCache>
            </c:strRef>
          </c:tx>
          <c:spPr>
            <a:ln w="28575" cap="rnd">
              <a:solidFill>
                <a:srgbClr val="00436C"/>
              </a:solidFill>
              <a:round/>
            </a:ln>
            <a:effectLst/>
          </c:spPr>
          <c:marker>
            <c:symbol val="none"/>
          </c:marker>
          <c:cat>
            <c:strRef>
              <c:f>'SAS Tables'!$J$72:$J$78</c:f>
              <c:strCache>
                <c:ptCount val="7"/>
                <c:pt idx="0">
                  <c:v>أقل من سنة</c:v>
                </c:pt>
                <c:pt idx="1">
                  <c:v>1-2 سنة</c:v>
                </c:pt>
                <c:pt idx="2">
                  <c:v>3-5 سنة</c:v>
                </c:pt>
                <c:pt idx="3">
                  <c:v>6-9 سنة </c:v>
                </c:pt>
                <c:pt idx="4">
                  <c:v>10-14 سنة</c:v>
                </c:pt>
                <c:pt idx="5">
                  <c:v>15-25 سنة</c:v>
                </c:pt>
                <c:pt idx="6">
                  <c:v>25 سنة فأكثر</c:v>
                </c:pt>
              </c:strCache>
            </c:strRef>
          </c:cat>
          <c:val>
            <c:numRef>
              <c:f>'SAS Tables'!$M$72:$M$78</c:f>
              <c:numCache>
                <c:formatCode>0%</c:formatCode>
                <c:ptCount val="7"/>
                <c:pt idx="0">
                  <c:v>0.32941176470588235</c:v>
                </c:pt>
                <c:pt idx="1">
                  <c:v>0.24705882352941178</c:v>
                </c:pt>
                <c:pt idx="2">
                  <c:v>0.11764705882352941</c:v>
                </c:pt>
                <c:pt idx="3">
                  <c:v>0.10588235294117647</c:v>
                </c:pt>
                <c:pt idx="4">
                  <c:v>0.11764705882352941</c:v>
                </c:pt>
                <c:pt idx="5">
                  <c:v>7.0588235294117646E-2</c:v>
                </c:pt>
                <c:pt idx="6">
                  <c:v>1.1764705882352941E-2</c:v>
                </c:pt>
              </c:numCache>
            </c:numRef>
          </c:val>
          <c:smooth val="0"/>
        </c:ser>
        <c:ser>
          <c:idx val="3"/>
          <c:order val="3"/>
          <c:tx>
            <c:strRef>
              <c:f>'SAS Tables'!$N$71</c:f>
              <c:strCache>
                <c:ptCount val="1"/>
                <c:pt idx="0">
                  <c:v>غيرمواطن و غيرمواطنة</c:v>
                </c:pt>
              </c:strCache>
            </c:strRef>
          </c:tx>
          <c:spPr>
            <a:ln w="28575" cap="rnd">
              <a:solidFill>
                <a:srgbClr val="DADDDF"/>
              </a:solidFill>
              <a:round/>
            </a:ln>
            <a:effectLst/>
          </c:spPr>
          <c:marker>
            <c:symbol val="none"/>
          </c:marker>
          <c:cat>
            <c:strRef>
              <c:f>'SAS Tables'!$J$72:$J$78</c:f>
              <c:strCache>
                <c:ptCount val="7"/>
                <c:pt idx="0">
                  <c:v>أقل من سنة</c:v>
                </c:pt>
                <c:pt idx="1">
                  <c:v>1-2 سنة</c:v>
                </c:pt>
                <c:pt idx="2">
                  <c:v>3-5 سنة</c:v>
                </c:pt>
                <c:pt idx="3">
                  <c:v>6-9 سنة </c:v>
                </c:pt>
                <c:pt idx="4">
                  <c:v>10-14 سنة</c:v>
                </c:pt>
                <c:pt idx="5">
                  <c:v>15-25 سنة</c:v>
                </c:pt>
                <c:pt idx="6">
                  <c:v>25 سنة فأكثر</c:v>
                </c:pt>
              </c:strCache>
            </c:strRef>
          </c:cat>
          <c:val>
            <c:numRef>
              <c:f>'SAS Tables'!$N$72:$N$78</c:f>
              <c:numCache>
                <c:formatCode>0%</c:formatCode>
                <c:ptCount val="7"/>
                <c:pt idx="0">
                  <c:v>0.22184300341296928</c:v>
                </c:pt>
                <c:pt idx="1">
                  <c:v>0.24914675767918087</c:v>
                </c:pt>
                <c:pt idx="2">
                  <c:v>0.19112627986348124</c:v>
                </c:pt>
                <c:pt idx="3">
                  <c:v>0.12286689419795221</c:v>
                </c:pt>
                <c:pt idx="4">
                  <c:v>8.8737201365187715E-2</c:v>
                </c:pt>
                <c:pt idx="5">
                  <c:v>9.7269624573378843E-2</c:v>
                </c:pt>
                <c:pt idx="6">
                  <c:v>2.9010238907849831E-2</c:v>
                </c:pt>
              </c:numCache>
            </c:numRef>
          </c:val>
          <c:smooth val="0"/>
        </c:ser>
        <c:dLbls>
          <c:showLegendKey val="0"/>
          <c:showVal val="0"/>
          <c:showCatName val="0"/>
          <c:showSerName val="0"/>
          <c:showPercent val="0"/>
          <c:showBubbleSize val="0"/>
        </c:dLbls>
        <c:smooth val="0"/>
        <c:axId val="391152832"/>
        <c:axId val="391153392"/>
      </c:lineChart>
      <c:catAx>
        <c:axId val="391152832"/>
        <c:scaling>
          <c:orientation val="maxMin"/>
        </c:scaling>
        <c:delete val="0"/>
        <c:axPos val="b"/>
        <c:title>
          <c:tx>
            <c:rich>
              <a:bodyPr rot="0" spcFirstLastPara="1" vertOverflow="ellipsis" vert="horz" wrap="square" anchor="ctr" anchorCtr="1"/>
              <a:lstStyle/>
              <a:p>
                <a:pPr>
                  <a:defRPr sz="1000" b="0" i="0" u="none" strike="noStrike" kern="1200" baseline="0">
                    <a:solidFill>
                      <a:srgbClr val="495663"/>
                    </a:solidFill>
                    <a:latin typeface="Tahoma" panose="020B0604030504040204" pitchFamily="34" charset="0"/>
                    <a:ea typeface="Tahoma" panose="020B0604030504040204" pitchFamily="34" charset="0"/>
                    <a:cs typeface="Tahoma" panose="020B0604030504040204" pitchFamily="34" charset="0"/>
                  </a:defRPr>
                </a:pPr>
                <a:r>
                  <a:rPr lang="ar-AE"/>
                  <a:t>مدة الزواج</a:t>
                </a:r>
                <a:endParaRPr lang="en-US"/>
              </a:p>
            </c:rich>
          </c:tx>
          <c:layout/>
          <c:overlay val="0"/>
          <c:spPr>
            <a:noFill/>
            <a:ln>
              <a:noFill/>
            </a:ln>
            <a:effectLst/>
          </c:spPr>
          <c:txPr>
            <a:bodyPr rot="0" spcFirstLastPara="1" vertOverflow="ellipsis" vert="horz" wrap="square" anchor="ctr" anchorCtr="1"/>
            <a:lstStyle/>
            <a:p>
              <a:pPr>
                <a:defRPr sz="1000" b="0" i="0" u="none" strike="noStrike" kern="1200" baseline="0">
                  <a:solidFill>
                    <a:srgbClr val="495663"/>
                  </a:solidFill>
                  <a:latin typeface="Tahoma" panose="020B0604030504040204" pitchFamily="34" charset="0"/>
                  <a:ea typeface="Tahoma" panose="020B0604030504040204" pitchFamily="34" charset="0"/>
                  <a:cs typeface="Tahoma" panose="020B0604030504040204" pitchFamily="34"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rgbClr val="495663"/>
                </a:solidFill>
                <a:latin typeface="Tahoma" panose="020B0604030504040204" pitchFamily="34" charset="0"/>
                <a:ea typeface="Tahoma" panose="020B0604030504040204" pitchFamily="34" charset="0"/>
                <a:cs typeface="Tahoma" panose="020B0604030504040204" pitchFamily="34" charset="0"/>
              </a:defRPr>
            </a:pPr>
            <a:endParaRPr lang="en-US"/>
          </a:p>
        </c:txPr>
        <c:crossAx val="391153392"/>
        <c:crosses val="autoZero"/>
        <c:auto val="1"/>
        <c:lblAlgn val="ctr"/>
        <c:lblOffset val="100"/>
        <c:noMultiLvlLbl val="0"/>
      </c:catAx>
      <c:valAx>
        <c:axId val="391153392"/>
        <c:scaling>
          <c:orientation val="minMax"/>
        </c:scaling>
        <c:delete val="0"/>
        <c:axPos val="r"/>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rgbClr val="495663"/>
                    </a:solidFill>
                    <a:latin typeface="Tahoma" panose="020B0604030504040204" pitchFamily="34" charset="0"/>
                    <a:ea typeface="Tahoma" panose="020B0604030504040204" pitchFamily="34" charset="0"/>
                    <a:cs typeface="Tahoma" panose="020B0604030504040204" pitchFamily="34" charset="0"/>
                  </a:defRPr>
                </a:pPr>
                <a:r>
                  <a:rPr lang="ar-AE"/>
                  <a:t>النسبة</a:t>
                </a:r>
                <a:endParaRPr lang="en-US"/>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rgbClr val="495663"/>
                  </a:solidFill>
                  <a:latin typeface="Tahoma" panose="020B0604030504040204" pitchFamily="34" charset="0"/>
                  <a:ea typeface="Tahoma" panose="020B0604030504040204" pitchFamily="34" charset="0"/>
                  <a:cs typeface="Tahoma" panose="020B0604030504040204" pitchFamily="34" charset="0"/>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495663"/>
                </a:solidFill>
                <a:latin typeface="Tahoma" panose="020B0604030504040204" pitchFamily="34" charset="0"/>
                <a:ea typeface="Tahoma" panose="020B0604030504040204" pitchFamily="34" charset="0"/>
                <a:cs typeface="Tahoma" panose="020B0604030504040204" pitchFamily="34" charset="0"/>
              </a:defRPr>
            </a:pPr>
            <a:endParaRPr lang="en-US"/>
          </a:p>
        </c:txPr>
        <c:crossAx val="39115283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rgbClr val="495663"/>
              </a:solidFill>
              <a:latin typeface="Tahoma" panose="020B0604030504040204" pitchFamily="34" charset="0"/>
              <a:ea typeface="Tahoma" panose="020B0604030504040204" pitchFamily="34" charset="0"/>
              <a:cs typeface="Tahoma" panose="020B060403050404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solidFill>
            <a:srgbClr val="495663"/>
          </a:solidFill>
          <a:latin typeface="Tahoma" panose="020B0604030504040204" pitchFamily="34" charset="0"/>
          <a:ea typeface="Tahoma" panose="020B0604030504040204" pitchFamily="34" charset="0"/>
          <a:cs typeface="Tahoma" panose="020B0604030504040204" pitchFamily="34" charset="0"/>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'SAS Tables'!$D$161</c:f>
              <c:strCache>
                <c:ptCount val="1"/>
                <c:pt idx="0">
                  <c:v>مواطن</c:v>
                </c:pt>
              </c:strCache>
            </c:strRef>
          </c:tx>
          <c:spPr>
            <a:solidFill>
              <a:srgbClr val="49566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495663"/>
                    </a:solidFill>
                    <a:latin typeface="Tahoma" panose="020B0604030504040204" pitchFamily="34" charset="0"/>
                    <a:ea typeface="Tahoma" panose="020B0604030504040204" pitchFamily="34" charset="0"/>
                    <a:cs typeface="Tahoma" panose="020B060403050404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'SAS Tables'!$E$160:$G$160</c:f>
              <c:strCache>
                <c:ptCount val="3"/>
                <c:pt idx="0">
                  <c:v>معدل الطلاق الخام</c:v>
                </c:pt>
                <c:pt idx="1">
                  <c:v>معدل الطلاق العام</c:v>
                </c:pt>
                <c:pt idx="2">
                  <c:v>معدل الطلاق المنقح</c:v>
                </c:pt>
              </c:strCache>
            </c:strRef>
          </c:cat>
          <c:val>
            <c:numRef>
              <c:f>'SAS Tables'!$E$161:$G$161</c:f>
              <c:numCache>
                <c:formatCode>#,##0.0_);\(#,##0.0\)</c:formatCode>
                <c:ptCount val="3"/>
                <c:pt idx="0">
                  <c:v>4.5980091883614094</c:v>
                </c:pt>
                <c:pt idx="1">
                  <c:v>7.5556450293795692</c:v>
                </c:pt>
                <c:pt idx="2">
                  <c:v>12.490380015391974</c:v>
                </c:pt>
              </c:numCache>
            </c:numRef>
          </c:val>
        </c:ser>
        <c:ser>
          <c:idx val="1"/>
          <c:order val="1"/>
          <c:tx>
            <c:strRef>
              <c:f>'SAS Tables'!$D$162</c:f>
              <c:strCache>
                <c:ptCount val="1"/>
                <c:pt idx="0">
                  <c:v>مواطنة</c:v>
                </c:pt>
              </c:strCache>
            </c:strRef>
          </c:tx>
          <c:spPr>
            <a:solidFill>
              <a:srgbClr val="D6A46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495663"/>
                    </a:solidFill>
                    <a:latin typeface="Tahoma" panose="020B0604030504040204" pitchFamily="34" charset="0"/>
                    <a:ea typeface="Tahoma" panose="020B0604030504040204" pitchFamily="34" charset="0"/>
                    <a:cs typeface="Tahoma" panose="020B060403050404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'SAS Tables'!$E$160:$G$160</c:f>
              <c:strCache>
                <c:ptCount val="3"/>
                <c:pt idx="0">
                  <c:v>معدل الطلاق الخام</c:v>
                </c:pt>
                <c:pt idx="1">
                  <c:v>معدل الطلاق العام</c:v>
                </c:pt>
                <c:pt idx="2">
                  <c:v>معدل الطلاق المنقح</c:v>
                </c:pt>
              </c:strCache>
            </c:strRef>
          </c:cat>
          <c:val>
            <c:numRef>
              <c:f>'SAS Tables'!$E$162:$G$162</c:f>
              <c:numCache>
                <c:formatCode>#,##0.0_);\(#,##0.0\)</c:formatCode>
                <c:ptCount val="3"/>
                <c:pt idx="0">
                  <c:v>3.654391970082711</c:v>
                </c:pt>
                <c:pt idx="1">
                  <c:v>5.9867891519380567</c:v>
                </c:pt>
                <c:pt idx="2">
                  <c:v>10.793567034047708</c:v>
                </c:pt>
              </c:numCache>
            </c:numRef>
          </c:val>
        </c:ser>
        <c:dLbls>
          <c:showLegendKey val="0"/>
          <c:showVal val="0"/>
          <c:showCatName val="0"/>
          <c:showSerName val="0"/>
          <c:showPercent val="0"/>
          <c:showBubbleSize val="0"/>
        </c:dLbls>
        <c:gapWidth val="219"/>
        <c:overlap val="-27"/>
        <c:axId val="391156192"/>
        <c:axId val="391156752"/>
      </c:barChart>
      <c:catAx>
        <c:axId val="391156192"/>
        <c:scaling>
          <c:orientation val="maxMin"/>
        </c:scaling>
        <c:delete val="0"/>
        <c:axPos val="b"/>
        <c:title>
          <c:tx>
            <c:rich>
              <a:bodyPr rot="0" spcFirstLastPara="1" vertOverflow="ellipsis" vert="horz" wrap="square" anchor="ctr" anchorCtr="1"/>
              <a:lstStyle/>
              <a:p>
                <a:pPr>
                  <a:defRPr sz="1000" b="0" i="0" u="none" strike="noStrike" kern="1200" baseline="0">
                    <a:solidFill>
                      <a:srgbClr val="495663"/>
                    </a:solidFill>
                    <a:latin typeface="Tahoma" panose="020B0604030504040204" pitchFamily="34" charset="0"/>
                    <a:ea typeface="Tahoma" panose="020B0604030504040204" pitchFamily="34" charset="0"/>
                    <a:cs typeface="Tahoma" panose="020B0604030504040204" pitchFamily="34" charset="0"/>
                  </a:defRPr>
                </a:pPr>
                <a:r>
                  <a:rPr lang="ar-AE"/>
                  <a:t>نوع المؤشر</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rgbClr val="495663"/>
                  </a:solidFill>
                  <a:latin typeface="Tahoma" panose="020B0604030504040204" pitchFamily="34" charset="0"/>
                  <a:ea typeface="Tahoma" panose="020B0604030504040204" pitchFamily="34" charset="0"/>
                  <a:cs typeface="Tahoma" panose="020B0604030504040204" pitchFamily="34"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rgbClr val="495663"/>
                </a:solidFill>
                <a:latin typeface="Tahoma" panose="020B0604030504040204" pitchFamily="34" charset="0"/>
                <a:ea typeface="Tahoma" panose="020B0604030504040204" pitchFamily="34" charset="0"/>
                <a:cs typeface="Tahoma" panose="020B0604030504040204" pitchFamily="34" charset="0"/>
              </a:defRPr>
            </a:pPr>
            <a:endParaRPr lang="en-US"/>
          </a:p>
        </c:txPr>
        <c:crossAx val="391156752"/>
        <c:crosses val="autoZero"/>
        <c:auto val="1"/>
        <c:lblAlgn val="ctr"/>
        <c:lblOffset val="100"/>
        <c:noMultiLvlLbl val="0"/>
      </c:catAx>
      <c:valAx>
        <c:axId val="391156752"/>
        <c:scaling>
          <c:orientation val="minMax"/>
        </c:scaling>
        <c:delete val="0"/>
        <c:axPos val="r"/>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rgbClr val="495663"/>
                    </a:solidFill>
                    <a:latin typeface="Tahoma" panose="020B0604030504040204" pitchFamily="34" charset="0"/>
                    <a:ea typeface="Tahoma" panose="020B0604030504040204" pitchFamily="34" charset="0"/>
                    <a:cs typeface="Tahoma" panose="020B0604030504040204" pitchFamily="34" charset="0"/>
                  </a:defRPr>
                </a:pPr>
                <a:r>
                  <a:rPr lang="ar-AE"/>
                  <a:t>المعدل لكل ألف من السكان</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rgbClr val="495663"/>
                  </a:solidFill>
                  <a:latin typeface="Tahoma" panose="020B0604030504040204" pitchFamily="34" charset="0"/>
                  <a:ea typeface="Tahoma" panose="020B0604030504040204" pitchFamily="34" charset="0"/>
                  <a:cs typeface="Tahoma" panose="020B0604030504040204" pitchFamily="34" charset="0"/>
                </a:defRPr>
              </a:pPr>
              <a:endParaRPr lang="en-US"/>
            </a:p>
          </c:txPr>
        </c:title>
        <c:numFmt formatCode="#,##0.0_);\(#,##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495663"/>
                </a:solidFill>
                <a:latin typeface="Tahoma" panose="020B0604030504040204" pitchFamily="34" charset="0"/>
                <a:ea typeface="Tahoma" panose="020B0604030504040204" pitchFamily="34" charset="0"/>
                <a:cs typeface="Tahoma" panose="020B0604030504040204" pitchFamily="34" charset="0"/>
              </a:defRPr>
            </a:pPr>
            <a:endParaRPr lang="en-US"/>
          </a:p>
        </c:txPr>
        <c:crossAx val="3911561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rgbClr val="495663"/>
              </a:solidFill>
              <a:latin typeface="Tahoma" panose="020B0604030504040204" pitchFamily="34" charset="0"/>
              <a:ea typeface="Tahoma" panose="020B0604030504040204" pitchFamily="34" charset="0"/>
              <a:cs typeface="Tahoma" panose="020B060403050404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solidFill>
            <a:srgbClr val="495663"/>
          </a:solidFill>
          <a:latin typeface="Tahoma" panose="020B0604030504040204" pitchFamily="34" charset="0"/>
          <a:ea typeface="Tahoma" panose="020B0604030504040204" pitchFamily="34" charset="0"/>
          <a:cs typeface="Tahoma" panose="020B0604030504040204" pitchFamily="34"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'publication charts v'!$C$53</c:f>
              <c:strCache>
                <c:ptCount val="1"/>
                <c:pt idx="0">
                  <c:v>معدل الطلاق الخام </c:v>
                </c:pt>
              </c:strCache>
            </c:strRef>
          </c:tx>
          <c:spPr>
            <a:ln w="28575" cap="rnd">
              <a:solidFill>
                <a:srgbClr val="D6A461"/>
              </a:solidFill>
              <a:round/>
            </a:ln>
            <a:effectLst/>
          </c:spPr>
          <c:marker>
            <c:symbol val="none"/>
          </c:marker>
          <c:dLbls>
            <c:dLbl>
              <c:idx val="0"/>
              <c:layout>
                <c:manualLayout>
                  <c:x val="-4.8611111111111112E-2"/>
                  <c:y val="8.7448559670781897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2"/>
                      </a:solidFill>
                      <a:latin typeface="Tahoma" panose="020B0604030504040204" pitchFamily="34" charset="0"/>
                      <a:ea typeface="Tahoma" panose="020B0604030504040204" pitchFamily="34" charset="0"/>
                      <a:cs typeface="Tahoma" panose="020B0604030504040204" pitchFamily="34" charset="0"/>
                    </a:defRPr>
                  </a:pPr>
                  <a:endParaRPr lang="en-US"/>
                </a:p>
              </c:txPr>
              <c:showLegendKey val="0"/>
              <c:showVal val="1"/>
              <c:showCatName val="0"/>
              <c:showSerName val="0"/>
              <c:showPercent val="0"/>
              <c:showBubbleSize val="0"/>
              <c:extLst>
                <c:ext xmlns:c15="http://schemas.microsoft.com/office/drawing/2012/chart" uri="{CE6537A1-D6FC-4f65-9D91-7224C49458BB}">
                  <c15:layout/>
                </c:ext>
              </c:extLst>
            </c:dLbl>
            <c:dLbl>
              <c:idx val="39"/>
              <c:layout>
                <c:manualLayout>
                  <c:x val="-3.2407407407407406E-2"/>
                  <c:y val="-6.1728395061728489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2"/>
                      </a:solidFill>
                      <a:latin typeface="Tahoma" panose="020B0604030504040204" pitchFamily="34" charset="0"/>
                      <a:ea typeface="Tahoma" panose="020B0604030504040204" pitchFamily="34" charset="0"/>
                      <a:cs typeface="Tahoma" panose="020B0604030504040204" pitchFamily="34" charset="0"/>
                    </a:defRPr>
                  </a:pPr>
                  <a:endParaRPr lang="en-US"/>
                </a:p>
              </c:txP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495663"/>
                    </a:solidFill>
                    <a:latin typeface="Tahoma" panose="020B0604030504040204" pitchFamily="34" charset="0"/>
                    <a:ea typeface="Tahoma" panose="020B0604030504040204" pitchFamily="34" charset="0"/>
                    <a:cs typeface="Tahoma" panose="020B060403050404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'publication charts v'!$A$54:$A$93</c:f>
              <c:numCache>
                <c:formatCode>General</c:formatCode>
                <c:ptCount val="40"/>
                <c:pt idx="0">
                  <c:v>1975</c:v>
                </c:pt>
                <c:pt idx="5">
                  <c:v>1980</c:v>
                </c:pt>
                <c:pt idx="10">
                  <c:v>1985</c:v>
                </c:pt>
                <c:pt idx="15">
                  <c:v>1990</c:v>
                </c:pt>
                <c:pt idx="20">
                  <c:v>1995</c:v>
                </c:pt>
                <c:pt idx="25">
                  <c:v>2000</c:v>
                </c:pt>
                <c:pt idx="30">
                  <c:v>2005</c:v>
                </c:pt>
                <c:pt idx="35">
                  <c:v>2010</c:v>
                </c:pt>
                <c:pt idx="38">
                  <c:v>2013</c:v>
                </c:pt>
                <c:pt idx="39">
                  <c:v>2014</c:v>
                </c:pt>
              </c:numCache>
            </c:numRef>
          </c:cat>
          <c:val>
            <c:numRef>
              <c:f>'publication charts v'!$C$54:$C$93</c:f>
              <c:numCache>
                <c:formatCode>0.0</c:formatCode>
                <c:ptCount val="40"/>
                <c:pt idx="0">
                  <c:v>1.3828321389943847</c:v>
                </c:pt>
                <c:pt idx="1">
                  <c:v>1.2668255979088252</c:v>
                </c:pt>
                <c:pt idx="2">
                  <c:v>1.1232817397688801</c:v>
                </c:pt>
                <c:pt idx="3">
                  <c:v>1.1018883121532128</c:v>
                </c:pt>
                <c:pt idx="4">
                  <c:v>1.0195846267890167</c:v>
                </c:pt>
                <c:pt idx="5">
                  <c:v>1.0322151003079998</c:v>
                </c:pt>
                <c:pt idx="6">
                  <c:v>1.0211676309797006</c:v>
                </c:pt>
                <c:pt idx="7">
                  <c:v>0.98320062147989906</c:v>
                </c:pt>
                <c:pt idx="8">
                  <c:v>0.84520281077311421</c:v>
                </c:pt>
                <c:pt idx="9">
                  <c:v>1.3716324842717615</c:v>
                </c:pt>
                <c:pt idx="10">
                  <c:v>1.2877753455139183</c:v>
                </c:pt>
                <c:pt idx="11">
                  <c:v>1.4166530235852681</c:v>
                </c:pt>
                <c:pt idx="12">
                  <c:v>1.4465616401058075</c:v>
                </c:pt>
                <c:pt idx="13">
                  <c:v>1.3875762221802168</c:v>
                </c:pt>
                <c:pt idx="14">
                  <c:v>1.1320660336750155</c:v>
                </c:pt>
                <c:pt idx="15">
                  <c:v>1.031886037292058</c:v>
                </c:pt>
                <c:pt idx="16">
                  <c:v>1.0027627633467724</c:v>
                </c:pt>
                <c:pt idx="17">
                  <c:v>1.0325953609955707</c:v>
                </c:pt>
                <c:pt idx="18">
                  <c:v>1.041953455681724</c:v>
                </c:pt>
                <c:pt idx="19">
                  <c:v>1.0910501827813048</c:v>
                </c:pt>
                <c:pt idx="20">
                  <c:v>1.0312179781825135</c:v>
                </c:pt>
                <c:pt idx="21">
                  <c:v>1.0280587124013676</c:v>
                </c:pt>
                <c:pt idx="22">
                  <c:v>0.96475006372428052</c:v>
                </c:pt>
                <c:pt idx="23">
                  <c:v>0.95903771131339399</c:v>
                </c:pt>
                <c:pt idx="24">
                  <c:v>1.0859718579717006</c:v>
                </c:pt>
                <c:pt idx="25">
                  <c:v>1.0959632170132014</c:v>
                </c:pt>
                <c:pt idx="26">
                  <c:v>1.2474447711561703</c:v>
                </c:pt>
                <c:pt idx="27">
                  <c:v>1.3824869450284569</c:v>
                </c:pt>
                <c:pt idx="28">
                  <c:v>1.3273332776298985</c:v>
                </c:pt>
                <c:pt idx="29">
                  <c:v>1.3444698723136443</c:v>
                </c:pt>
                <c:pt idx="30">
                  <c:v>1.3127934045957956</c:v>
                </c:pt>
                <c:pt idx="31">
                  <c:v>1.1598024387305752</c:v>
                </c:pt>
                <c:pt idx="32">
                  <c:v>1.0826298854126184</c:v>
                </c:pt>
                <c:pt idx="33">
                  <c:v>0.96682156603584868</c:v>
                </c:pt>
                <c:pt idx="34">
                  <c:v>0.87551927052856471</c:v>
                </c:pt>
                <c:pt idx="35">
                  <c:v>0.84460104656048285</c:v>
                </c:pt>
                <c:pt idx="36">
                  <c:v>0.83455965181653202</c:v>
                </c:pt>
                <c:pt idx="37">
                  <c:v>0.73439867220720068</c:v>
                </c:pt>
                <c:pt idx="38">
                  <c:v>0.74342492210688138</c:v>
                </c:pt>
                <c:pt idx="39">
                  <c:v>0.70470041197870237</c:v>
                </c:pt>
              </c:numCache>
            </c:numRef>
          </c:val>
          <c:smooth val="0"/>
        </c:ser>
        <c:ser>
          <c:idx val="1"/>
          <c:order val="1"/>
          <c:tx>
            <c:strRef>
              <c:f>'publication charts v'!$B$53</c:f>
              <c:strCache>
                <c:ptCount val="1"/>
                <c:pt idx="0">
                  <c:v>معدل الزواج الخام</c:v>
                </c:pt>
              </c:strCache>
            </c:strRef>
          </c:tx>
          <c:spPr>
            <a:ln w="28575" cap="rnd">
              <a:solidFill>
                <a:srgbClr val="495663"/>
              </a:solidFill>
              <a:round/>
            </a:ln>
            <a:effectLst/>
          </c:spPr>
          <c:marker>
            <c:symbol val="none"/>
          </c:marker>
          <c:dLbls>
            <c:dLbl>
              <c:idx val="0"/>
              <c:layout>
                <c:manualLayout>
                  <c:x val="-6.25E-2"/>
                  <c:y val="-4.6296296296296294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39"/>
              <c:layout>
                <c:manualLayout>
                  <c:x val="-3.2407407407407406E-2"/>
                  <c:y val="-8.7448559670781911E-2"/>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4">
                        <a:lumMod val="75000"/>
                      </a:schemeClr>
                    </a:solidFill>
                    <a:latin typeface="Tahoma" panose="020B0604030504040204" pitchFamily="34" charset="0"/>
                    <a:ea typeface="Tahoma" panose="020B0604030504040204" pitchFamily="34" charset="0"/>
                    <a:cs typeface="Tahoma" panose="020B060403050404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'publication charts v'!$A$54:$A$93</c:f>
              <c:numCache>
                <c:formatCode>General</c:formatCode>
                <c:ptCount val="40"/>
                <c:pt idx="0">
                  <c:v>1975</c:v>
                </c:pt>
                <c:pt idx="5">
                  <c:v>1980</c:v>
                </c:pt>
                <c:pt idx="10">
                  <c:v>1985</c:v>
                </c:pt>
                <c:pt idx="15">
                  <c:v>1990</c:v>
                </c:pt>
                <c:pt idx="20">
                  <c:v>1995</c:v>
                </c:pt>
                <c:pt idx="25">
                  <c:v>2000</c:v>
                </c:pt>
                <c:pt idx="30">
                  <c:v>2005</c:v>
                </c:pt>
                <c:pt idx="35">
                  <c:v>2010</c:v>
                </c:pt>
                <c:pt idx="38">
                  <c:v>2013</c:v>
                </c:pt>
                <c:pt idx="39">
                  <c:v>2014</c:v>
                </c:pt>
              </c:numCache>
            </c:numRef>
          </c:cat>
          <c:val>
            <c:numRef>
              <c:f>'publication charts v'!$B$54:$B$93</c:f>
              <c:numCache>
                <c:formatCode>0.0</c:formatCode>
                <c:ptCount val="40"/>
                <c:pt idx="0">
                  <c:v>2.8348058849384885</c:v>
                </c:pt>
                <c:pt idx="1">
                  <c:v>1.5552383421013241</c:v>
                </c:pt>
                <c:pt idx="2">
                  <c:v>1.6943355851262436</c:v>
                </c:pt>
                <c:pt idx="3">
                  <c:v>1.5046089135493108</c:v>
                </c:pt>
                <c:pt idx="4">
                  <c:v>1.4800422001776052</c:v>
                </c:pt>
                <c:pt idx="5">
                  <c:v>1.5744847843407737</c:v>
                </c:pt>
                <c:pt idx="6">
                  <c:v>1.5638706018908215</c:v>
                </c:pt>
                <c:pt idx="7">
                  <c:v>1.3271185343432383</c:v>
                </c:pt>
                <c:pt idx="8">
                  <c:v>1.300020466794521</c:v>
                </c:pt>
                <c:pt idx="9">
                  <c:v>1.273127712366066</c:v>
                </c:pt>
                <c:pt idx="10">
                  <c:v>1.3798883085170175</c:v>
                </c:pt>
                <c:pt idx="11">
                  <c:v>1.8710511632258258</c:v>
                </c:pt>
                <c:pt idx="12">
                  <c:v>2.1325756250560906</c:v>
                </c:pt>
                <c:pt idx="13">
                  <c:v>2.1394717129075396</c:v>
                </c:pt>
                <c:pt idx="14">
                  <c:v>2.0745768245021212</c:v>
                </c:pt>
                <c:pt idx="15">
                  <c:v>2.0523909785845711</c:v>
                </c:pt>
                <c:pt idx="16">
                  <c:v>1.9945862965479437</c:v>
                </c:pt>
                <c:pt idx="17">
                  <c:v>2.1140296917679593</c:v>
                </c:pt>
                <c:pt idx="18">
                  <c:v>2.7486978379745586</c:v>
                </c:pt>
                <c:pt idx="19">
                  <c:v>2.5701030141504897</c:v>
                </c:pt>
                <c:pt idx="20">
                  <c:v>2.4786177115219323</c:v>
                </c:pt>
                <c:pt idx="21">
                  <c:v>2.4565637269611305</c:v>
                </c:pt>
                <c:pt idx="22">
                  <c:v>2.5093656920659968</c:v>
                </c:pt>
                <c:pt idx="23">
                  <c:v>2.627552971773885</c:v>
                </c:pt>
                <c:pt idx="24">
                  <c:v>2.9983061398545274</c:v>
                </c:pt>
                <c:pt idx="25">
                  <c:v>3.0239310568688089</c:v>
                </c:pt>
                <c:pt idx="26">
                  <c:v>3.4300405808836443</c:v>
                </c:pt>
                <c:pt idx="27">
                  <c:v>3.9235662003998475</c:v>
                </c:pt>
                <c:pt idx="28">
                  <c:v>4.1101177331885044</c:v>
                </c:pt>
                <c:pt idx="29">
                  <c:v>4.1046144564199585</c:v>
                </c:pt>
                <c:pt idx="30">
                  <c:v>4.0402599680243121</c:v>
                </c:pt>
                <c:pt idx="31">
                  <c:v>3.5657399847412026</c:v>
                </c:pt>
                <c:pt idx="32">
                  <c:v>3.3052195554096491</c:v>
                </c:pt>
                <c:pt idx="33">
                  <c:v>3.1526556405273531</c:v>
                </c:pt>
                <c:pt idx="34">
                  <c:v>2.9090468848197557</c:v>
                </c:pt>
                <c:pt idx="35">
                  <c:v>2.7921011420495776</c:v>
                </c:pt>
                <c:pt idx="36">
                  <c:v>2.640613355082464</c:v>
                </c:pt>
                <c:pt idx="37">
                  <c:v>2.4062356495259456</c:v>
                </c:pt>
                <c:pt idx="38">
                  <c:v>2.5018876493569957</c:v>
                </c:pt>
                <c:pt idx="39">
                  <c:v>2.4239134362878549</c:v>
                </c:pt>
              </c:numCache>
            </c:numRef>
          </c:val>
          <c:smooth val="0"/>
        </c:ser>
        <c:dLbls>
          <c:showLegendKey val="0"/>
          <c:showVal val="0"/>
          <c:showCatName val="0"/>
          <c:showSerName val="0"/>
          <c:showPercent val="0"/>
          <c:showBubbleSize val="0"/>
        </c:dLbls>
        <c:smooth val="0"/>
        <c:axId val="304716704"/>
        <c:axId val="297546448"/>
      </c:lineChart>
      <c:catAx>
        <c:axId val="304716704"/>
        <c:scaling>
          <c:orientation val="maxMin"/>
        </c:scaling>
        <c:delete val="0"/>
        <c:axPos val="b"/>
        <c:title>
          <c:tx>
            <c:rich>
              <a:bodyPr rot="0" spcFirstLastPara="1" vertOverflow="ellipsis" vert="horz" wrap="square" anchor="ctr" anchorCtr="1"/>
              <a:lstStyle/>
              <a:p>
                <a:pPr>
                  <a:defRPr sz="1000" b="0" i="0" u="none" strike="noStrike" kern="1200" baseline="0">
                    <a:solidFill>
                      <a:srgbClr val="495663"/>
                    </a:solidFill>
                    <a:latin typeface="Tahoma" panose="020B0604030504040204" pitchFamily="34" charset="0"/>
                    <a:ea typeface="Tahoma" panose="020B0604030504040204" pitchFamily="34" charset="0"/>
                    <a:cs typeface="Tahoma" panose="020B0604030504040204" pitchFamily="34" charset="0"/>
                  </a:defRPr>
                </a:pPr>
                <a:r>
                  <a:rPr lang="ar-AE"/>
                  <a:t>السنة</a:t>
                </a:r>
                <a:endParaRPr lang="en-US"/>
              </a:p>
            </c:rich>
          </c:tx>
          <c:layout/>
          <c:overlay val="0"/>
          <c:spPr>
            <a:noFill/>
            <a:ln>
              <a:noFill/>
            </a:ln>
            <a:effectLst/>
          </c:spPr>
          <c:txPr>
            <a:bodyPr rot="0" spcFirstLastPara="1" vertOverflow="ellipsis" vert="horz" wrap="square" anchor="ctr" anchorCtr="1"/>
            <a:lstStyle/>
            <a:p>
              <a:pPr>
                <a:defRPr sz="1000" b="0" i="0" u="none" strike="noStrike" kern="1200" baseline="0">
                  <a:solidFill>
                    <a:srgbClr val="495663"/>
                  </a:solidFill>
                  <a:latin typeface="Tahoma" panose="020B0604030504040204" pitchFamily="34" charset="0"/>
                  <a:ea typeface="Tahoma" panose="020B0604030504040204" pitchFamily="34" charset="0"/>
                  <a:cs typeface="Tahoma" panose="020B0604030504040204" pitchFamily="34"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rgbClr val="495663"/>
                </a:solidFill>
                <a:latin typeface="Tahoma" panose="020B0604030504040204" pitchFamily="34" charset="0"/>
                <a:ea typeface="Tahoma" panose="020B0604030504040204" pitchFamily="34" charset="0"/>
                <a:cs typeface="Tahoma" panose="020B0604030504040204" pitchFamily="34" charset="0"/>
              </a:defRPr>
            </a:pPr>
            <a:endParaRPr lang="en-US"/>
          </a:p>
        </c:txPr>
        <c:crossAx val="297546448"/>
        <c:crosses val="autoZero"/>
        <c:auto val="1"/>
        <c:lblAlgn val="ctr"/>
        <c:lblOffset val="100"/>
        <c:noMultiLvlLbl val="0"/>
      </c:catAx>
      <c:valAx>
        <c:axId val="297546448"/>
        <c:scaling>
          <c:orientation val="minMax"/>
        </c:scaling>
        <c:delete val="0"/>
        <c:axPos val="r"/>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rgbClr val="495663"/>
                    </a:solidFill>
                    <a:latin typeface="Tahoma" panose="020B0604030504040204" pitchFamily="34" charset="0"/>
                    <a:ea typeface="Tahoma" panose="020B0604030504040204" pitchFamily="34" charset="0"/>
                    <a:cs typeface="Tahoma" panose="020B0604030504040204" pitchFamily="34" charset="0"/>
                  </a:defRPr>
                </a:pPr>
                <a:r>
                  <a:rPr lang="ar-AE"/>
                  <a:t>المعدل</a:t>
                </a:r>
                <a:endParaRPr lang="en-US"/>
              </a:p>
            </c:rich>
          </c:tx>
          <c:layout>
            <c:manualLayout>
              <c:xMode val="edge"/>
              <c:yMode val="edge"/>
              <c:x val="0.96240740246452239"/>
              <c:y val="0.28973978252718408"/>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rgbClr val="495663"/>
                  </a:solidFill>
                  <a:latin typeface="Tahoma" panose="020B0604030504040204" pitchFamily="34" charset="0"/>
                  <a:ea typeface="Tahoma" panose="020B0604030504040204" pitchFamily="34" charset="0"/>
                  <a:cs typeface="Tahoma" panose="020B0604030504040204" pitchFamily="34" charset="0"/>
                </a:defRPr>
              </a:pPr>
              <a:endParaRPr lang="en-US"/>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495663"/>
                </a:solidFill>
                <a:latin typeface="Tahoma" panose="020B0604030504040204" pitchFamily="34" charset="0"/>
                <a:ea typeface="Tahoma" panose="020B0604030504040204" pitchFamily="34" charset="0"/>
                <a:cs typeface="Tahoma" panose="020B0604030504040204" pitchFamily="34" charset="0"/>
              </a:defRPr>
            </a:pPr>
            <a:endParaRPr lang="en-US"/>
          </a:p>
        </c:txPr>
        <c:crossAx val="30471670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rgbClr val="495663"/>
              </a:solidFill>
              <a:latin typeface="Tahoma" panose="020B0604030504040204" pitchFamily="34" charset="0"/>
              <a:ea typeface="Tahoma" panose="020B0604030504040204" pitchFamily="34" charset="0"/>
              <a:cs typeface="Tahoma" panose="020B060403050404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solidFill>
            <a:srgbClr val="495663"/>
          </a:solidFill>
          <a:latin typeface="Tahoma" panose="020B0604030504040204" pitchFamily="34" charset="0"/>
          <a:ea typeface="Tahoma" panose="020B0604030504040204" pitchFamily="34" charset="0"/>
          <a:cs typeface="Tahoma" panose="020B0604030504040204" pitchFamily="34"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rgbClr val="D6A461"/>
              </a:solidFill>
              <a:ln w="19050">
                <a:solidFill>
                  <a:schemeClr val="lt1"/>
                </a:solidFill>
              </a:ln>
              <a:effectLst/>
            </c:spPr>
          </c:dPt>
          <c:dPt>
            <c:idx val="1"/>
            <c:bubble3D val="0"/>
            <c:spPr>
              <a:solidFill>
                <a:srgbClr val="495663"/>
              </a:solidFill>
              <a:ln w="19050">
                <a:solidFill>
                  <a:schemeClr val="lt1"/>
                </a:solidFill>
              </a:ln>
              <a:effectLst/>
            </c:spPr>
          </c:dPt>
          <c:dPt>
            <c:idx val="2"/>
            <c:bubble3D val="0"/>
            <c:spPr>
              <a:solidFill>
                <a:srgbClr val="DADDDF"/>
              </a:solidFill>
              <a:ln w="19050">
                <a:solidFill>
                  <a:schemeClr val="lt1"/>
                </a:solidFill>
              </a:ln>
              <a:effectLst/>
            </c:spPr>
          </c:dPt>
          <c:dPt>
            <c:idx val="3"/>
            <c:bubble3D val="0"/>
            <c:spPr>
              <a:solidFill>
                <a:srgbClr val="00436C"/>
              </a:solidFill>
              <a:ln w="19050">
                <a:solidFill>
                  <a:schemeClr val="lt1"/>
                </a:solidFill>
              </a:ln>
              <a:effectLst/>
            </c:spPr>
          </c:dPt>
          <c:dLbls>
            <c:dLbl>
              <c:idx val="1"/>
              <c:layout>
                <c:manualLayout>
                  <c:x val="-1.4661745406824148E-2"/>
                  <c:y val="-5.2551764362787988E-2"/>
                </c:manualLayout>
              </c:layout>
              <c:showLegendKey val="0"/>
              <c:showVal val="0"/>
              <c:showCatName val="0"/>
              <c:showSerName val="0"/>
              <c:showPercent val="1"/>
              <c:showBubbleSize val="0"/>
              <c:extLst>
                <c:ext xmlns:c15="http://schemas.microsoft.com/office/drawing/2012/chart" uri="{CE6537A1-D6FC-4f65-9D91-7224C49458BB}">
                  <c15:layout/>
                </c:ext>
              </c:extLst>
            </c:dLbl>
            <c:dLbl>
              <c:idx val="2"/>
              <c:layout>
                <c:manualLayout>
                  <c:x val="-1.835290901137358E-2"/>
                  <c:y val="9.2465004374453191E-3"/>
                </c:manualLayout>
              </c:layout>
              <c:showLegendKey val="0"/>
              <c:showVal val="0"/>
              <c:showCatName val="0"/>
              <c:showSerName val="0"/>
              <c:showPercent val="1"/>
              <c:showBubbleSize val="0"/>
              <c:extLst>
                <c:ext xmlns:c15="http://schemas.microsoft.com/office/drawing/2012/chart" uri="{CE6537A1-D6FC-4f65-9D91-7224C49458BB}">
                  <c15:layout/>
                </c:ext>
              </c:extLst>
            </c:dLbl>
            <c:dLbl>
              <c:idx val="3"/>
              <c:layout>
                <c:manualLayout>
                  <c:x val="1.3048556430446194E-2"/>
                  <c:y val="2.8736512102653833E-3"/>
                </c:manualLayout>
              </c:layout>
              <c:showLegendKey val="0"/>
              <c:showVal val="0"/>
              <c:showCatName val="0"/>
              <c:showSerName val="0"/>
              <c:showPercent val="1"/>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495663"/>
                    </a:solidFill>
                    <a:latin typeface="Tahoma" panose="020B0604030504040204" pitchFamily="34" charset="0"/>
                    <a:ea typeface="Tahoma" panose="020B0604030504040204" pitchFamily="34" charset="0"/>
                    <a:cs typeface="Tahoma" panose="020B0604030504040204" pitchFamily="34" charset="0"/>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layout/>
              </c:ext>
            </c:extLst>
          </c:dLbls>
          <c:cat>
            <c:strRef>
              <c:f>'publication charts v'!$A$117:$A$120</c:f>
              <c:strCache>
                <c:ptCount val="4"/>
                <c:pt idx="0">
                  <c:v>لم يتزوج أبدا</c:v>
                </c:pt>
                <c:pt idx="1">
                  <c:v>متزوج</c:v>
                </c:pt>
                <c:pt idx="2">
                  <c:v>مطلق</c:v>
                </c:pt>
                <c:pt idx="3">
                  <c:v>أرمل</c:v>
                </c:pt>
              </c:strCache>
            </c:strRef>
          </c:cat>
          <c:val>
            <c:numRef>
              <c:f>'publication charts v'!$E$117:$E$120</c:f>
              <c:numCache>
                <c:formatCode>_(* #,##0_);_(* \(#,##0\);_(* "-"??_);_(@_)</c:formatCode>
                <c:ptCount val="4"/>
                <c:pt idx="0">
                  <c:v>112935</c:v>
                </c:pt>
                <c:pt idx="1">
                  <c:v>179537</c:v>
                </c:pt>
                <c:pt idx="2">
                  <c:v>9112</c:v>
                </c:pt>
                <c:pt idx="3">
                  <c:v>7701</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rtl="0">
            <a:defRPr sz="900" b="0" i="0" u="none" strike="noStrike" kern="1200" baseline="0">
              <a:solidFill>
                <a:srgbClr val="495663"/>
              </a:solidFill>
              <a:latin typeface="Tahoma" panose="020B0604030504040204" pitchFamily="34" charset="0"/>
              <a:ea typeface="Tahoma" panose="020B0604030504040204" pitchFamily="34" charset="0"/>
              <a:cs typeface="Tahoma" panose="020B060403050404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solidFill>
            <a:srgbClr val="495663"/>
          </a:solidFill>
          <a:latin typeface="Tahoma" panose="020B0604030504040204" pitchFamily="34" charset="0"/>
          <a:ea typeface="Tahoma" panose="020B0604030504040204" pitchFamily="34" charset="0"/>
          <a:cs typeface="Tahoma" panose="020B0604030504040204" pitchFamily="34" charset="0"/>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percentStacked"/>
        <c:varyColors val="0"/>
        <c:ser>
          <c:idx val="0"/>
          <c:order val="0"/>
          <c:tx>
            <c:strRef>
              <c:f>'publication charts v'!$B$116</c:f>
              <c:strCache>
                <c:ptCount val="1"/>
                <c:pt idx="0">
                  <c:v>لم يتزوج أبدا</c:v>
                </c:pt>
              </c:strCache>
            </c:strRef>
          </c:tx>
          <c:spPr>
            <a:solidFill>
              <a:srgbClr val="495663"/>
            </a:solidFill>
            <a:ln>
              <a:noFill/>
            </a:ln>
            <a:effectLst/>
          </c:spPr>
          <c:invertIfNegative val="0"/>
          <c:cat>
            <c:strRef>
              <c:f>'publication charts v'!$A$117:$A$130</c:f>
              <c:strCache>
                <c:ptCount val="14"/>
                <c:pt idx="0">
                  <c:v>15-19</c:v>
                </c:pt>
                <c:pt idx="1">
                  <c:v>20-24</c:v>
                </c:pt>
                <c:pt idx="2">
                  <c:v>25-29</c:v>
                </c:pt>
                <c:pt idx="3">
                  <c:v>30-34</c:v>
                </c:pt>
                <c:pt idx="4">
                  <c:v>35-39</c:v>
                </c:pt>
                <c:pt idx="5">
                  <c:v>40-44</c:v>
                </c:pt>
                <c:pt idx="6">
                  <c:v>45-49</c:v>
                </c:pt>
                <c:pt idx="7">
                  <c:v>50-54</c:v>
                </c:pt>
                <c:pt idx="8">
                  <c:v>55-59</c:v>
                </c:pt>
                <c:pt idx="9">
                  <c:v>60-64</c:v>
                </c:pt>
                <c:pt idx="10">
                  <c:v>65-69</c:v>
                </c:pt>
                <c:pt idx="11">
                  <c:v>70-74</c:v>
                </c:pt>
                <c:pt idx="12">
                  <c:v>75-79</c:v>
                </c:pt>
                <c:pt idx="13">
                  <c:v>80 +</c:v>
                </c:pt>
              </c:strCache>
            </c:strRef>
          </c:cat>
          <c:val>
            <c:numRef>
              <c:f>'publication charts v'!$B$117:$B$130</c:f>
              <c:numCache>
                <c:formatCode>General</c:formatCode>
                <c:ptCount val="14"/>
                <c:pt idx="0">
                  <c:v>131161</c:v>
                </c:pt>
                <c:pt idx="1">
                  <c:v>226625</c:v>
                </c:pt>
                <c:pt idx="2">
                  <c:v>245260</c:v>
                </c:pt>
                <c:pt idx="3">
                  <c:v>89980</c:v>
                </c:pt>
                <c:pt idx="4">
                  <c:v>29698</c:v>
                </c:pt>
                <c:pt idx="5">
                  <c:v>12288</c:v>
                </c:pt>
                <c:pt idx="6">
                  <c:v>5564</c:v>
                </c:pt>
                <c:pt idx="7">
                  <c:v>2600</c:v>
                </c:pt>
                <c:pt idx="8">
                  <c:v>1196</c:v>
                </c:pt>
                <c:pt idx="9">
                  <c:v>469</c:v>
                </c:pt>
                <c:pt idx="10">
                  <c:v>198</c:v>
                </c:pt>
                <c:pt idx="11">
                  <c:v>133</c:v>
                </c:pt>
                <c:pt idx="12">
                  <c:v>77</c:v>
                </c:pt>
                <c:pt idx="13">
                  <c:v>124</c:v>
                </c:pt>
              </c:numCache>
            </c:numRef>
          </c:val>
        </c:ser>
        <c:ser>
          <c:idx val="1"/>
          <c:order val="1"/>
          <c:tx>
            <c:strRef>
              <c:f>'publication charts v'!$C$116</c:f>
              <c:strCache>
                <c:ptCount val="1"/>
                <c:pt idx="0">
                  <c:v>متزوج</c:v>
                </c:pt>
              </c:strCache>
            </c:strRef>
          </c:tx>
          <c:spPr>
            <a:solidFill>
              <a:srgbClr val="D6A461"/>
            </a:solidFill>
            <a:ln>
              <a:noFill/>
            </a:ln>
            <a:effectLst/>
          </c:spPr>
          <c:invertIfNegative val="0"/>
          <c:cat>
            <c:strRef>
              <c:f>'publication charts v'!$A$117:$A$130</c:f>
              <c:strCache>
                <c:ptCount val="14"/>
                <c:pt idx="0">
                  <c:v>15-19</c:v>
                </c:pt>
                <c:pt idx="1">
                  <c:v>20-24</c:v>
                </c:pt>
                <c:pt idx="2">
                  <c:v>25-29</c:v>
                </c:pt>
                <c:pt idx="3">
                  <c:v>30-34</c:v>
                </c:pt>
                <c:pt idx="4">
                  <c:v>35-39</c:v>
                </c:pt>
                <c:pt idx="5">
                  <c:v>40-44</c:v>
                </c:pt>
                <c:pt idx="6">
                  <c:v>45-49</c:v>
                </c:pt>
                <c:pt idx="7">
                  <c:v>50-54</c:v>
                </c:pt>
                <c:pt idx="8">
                  <c:v>55-59</c:v>
                </c:pt>
                <c:pt idx="9">
                  <c:v>60-64</c:v>
                </c:pt>
                <c:pt idx="10">
                  <c:v>65-69</c:v>
                </c:pt>
                <c:pt idx="11">
                  <c:v>70-74</c:v>
                </c:pt>
                <c:pt idx="12">
                  <c:v>75-79</c:v>
                </c:pt>
                <c:pt idx="13">
                  <c:v>80 +</c:v>
                </c:pt>
              </c:strCache>
            </c:strRef>
          </c:cat>
          <c:val>
            <c:numRef>
              <c:f>'publication charts v'!$C$117:$C$130</c:f>
              <c:numCache>
                <c:formatCode>General</c:formatCode>
                <c:ptCount val="14"/>
                <c:pt idx="0">
                  <c:v>6226</c:v>
                </c:pt>
                <c:pt idx="1">
                  <c:v>68559</c:v>
                </c:pt>
                <c:pt idx="2">
                  <c:v>238950</c:v>
                </c:pt>
                <c:pt idx="3">
                  <c:v>336864</c:v>
                </c:pt>
                <c:pt idx="4">
                  <c:v>278876</c:v>
                </c:pt>
                <c:pt idx="5">
                  <c:v>209552</c:v>
                </c:pt>
                <c:pt idx="6">
                  <c:v>123151</c:v>
                </c:pt>
                <c:pt idx="7">
                  <c:v>76746</c:v>
                </c:pt>
                <c:pt idx="8">
                  <c:v>45390</c:v>
                </c:pt>
                <c:pt idx="9">
                  <c:v>20360</c:v>
                </c:pt>
                <c:pt idx="10">
                  <c:v>9128</c:v>
                </c:pt>
                <c:pt idx="11">
                  <c:v>4332</c:v>
                </c:pt>
                <c:pt idx="12">
                  <c:v>2032</c:v>
                </c:pt>
                <c:pt idx="13">
                  <c:v>1555</c:v>
                </c:pt>
              </c:numCache>
            </c:numRef>
          </c:val>
        </c:ser>
        <c:ser>
          <c:idx val="2"/>
          <c:order val="2"/>
          <c:tx>
            <c:strRef>
              <c:f>'publication charts v'!$D$116</c:f>
              <c:strCache>
                <c:ptCount val="1"/>
                <c:pt idx="0">
                  <c:v>مطلق</c:v>
                </c:pt>
              </c:strCache>
            </c:strRef>
          </c:tx>
          <c:spPr>
            <a:solidFill>
              <a:srgbClr val="DADDDF"/>
            </a:solidFill>
            <a:ln>
              <a:noFill/>
            </a:ln>
            <a:effectLst/>
          </c:spPr>
          <c:invertIfNegative val="0"/>
          <c:cat>
            <c:strRef>
              <c:f>'publication charts v'!$A$117:$A$130</c:f>
              <c:strCache>
                <c:ptCount val="14"/>
                <c:pt idx="0">
                  <c:v>15-19</c:v>
                </c:pt>
                <c:pt idx="1">
                  <c:v>20-24</c:v>
                </c:pt>
                <c:pt idx="2">
                  <c:v>25-29</c:v>
                </c:pt>
                <c:pt idx="3">
                  <c:v>30-34</c:v>
                </c:pt>
                <c:pt idx="4">
                  <c:v>35-39</c:v>
                </c:pt>
                <c:pt idx="5">
                  <c:v>40-44</c:v>
                </c:pt>
                <c:pt idx="6">
                  <c:v>45-49</c:v>
                </c:pt>
                <c:pt idx="7">
                  <c:v>50-54</c:v>
                </c:pt>
                <c:pt idx="8">
                  <c:v>55-59</c:v>
                </c:pt>
                <c:pt idx="9">
                  <c:v>60-64</c:v>
                </c:pt>
                <c:pt idx="10">
                  <c:v>65-69</c:v>
                </c:pt>
                <c:pt idx="11">
                  <c:v>70-74</c:v>
                </c:pt>
                <c:pt idx="12">
                  <c:v>75-79</c:v>
                </c:pt>
                <c:pt idx="13">
                  <c:v>80 +</c:v>
                </c:pt>
              </c:strCache>
            </c:strRef>
          </c:cat>
          <c:val>
            <c:numRef>
              <c:f>'publication charts v'!$D$117:$D$130</c:f>
              <c:numCache>
                <c:formatCode>General</c:formatCode>
                <c:ptCount val="14"/>
                <c:pt idx="0">
                  <c:v>121</c:v>
                </c:pt>
                <c:pt idx="1">
                  <c:v>1205</c:v>
                </c:pt>
                <c:pt idx="2">
                  <c:v>3308</c:v>
                </c:pt>
                <c:pt idx="3">
                  <c:v>4359</c:v>
                </c:pt>
                <c:pt idx="4">
                  <c:v>3806</c:v>
                </c:pt>
                <c:pt idx="5">
                  <c:v>2927</c:v>
                </c:pt>
                <c:pt idx="6">
                  <c:v>2034</c:v>
                </c:pt>
                <c:pt idx="7">
                  <c:v>1454</c:v>
                </c:pt>
                <c:pt idx="8">
                  <c:v>1133</c:v>
                </c:pt>
                <c:pt idx="9">
                  <c:v>699</c:v>
                </c:pt>
                <c:pt idx="10">
                  <c:v>332</c:v>
                </c:pt>
                <c:pt idx="11">
                  <c:v>222</c:v>
                </c:pt>
                <c:pt idx="12">
                  <c:v>102</c:v>
                </c:pt>
                <c:pt idx="13">
                  <c:v>130</c:v>
                </c:pt>
              </c:numCache>
            </c:numRef>
          </c:val>
        </c:ser>
        <c:ser>
          <c:idx val="3"/>
          <c:order val="3"/>
          <c:tx>
            <c:strRef>
              <c:f>'publication charts v'!$E$116</c:f>
              <c:strCache>
                <c:ptCount val="1"/>
                <c:pt idx="0">
                  <c:v>أرمل</c:v>
                </c:pt>
              </c:strCache>
            </c:strRef>
          </c:tx>
          <c:spPr>
            <a:solidFill>
              <a:srgbClr val="00436C"/>
            </a:solidFill>
            <a:ln>
              <a:noFill/>
            </a:ln>
            <a:effectLst/>
          </c:spPr>
          <c:invertIfNegative val="0"/>
          <c:cat>
            <c:strRef>
              <c:f>'publication charts v'!$A$117:$A$130</c:f>
              <c:strCache>
                <c:ptCount val="14"/>
                <c:pt idx="0">
                  <c:v>15-19</c:v>
                </c:pt>
                <c:pt idx="1">
                  <c:v>20-24</c:v>
                </c:pt>
                <c:pt idx="2">
                  <c:v>25-29</c:v>
                </c:pt>
                <c:pt idx="3">
                  <c:v>30-34</c:v>
                </c:pt>
                <c:pt idx="4">
                  <c:v>35-39</c:v>
                </c:pt>
                <c:pt idx="5">
                  <c:v>40-44</c:v>
                </c:pt>
                <c:pt idx="6">
                  <c:v>45-49</c:v>
                </c:pt>
                <c:pt idx="7">
                  <c:v>50-54</c:v>
                </c:pt>
                <c:pt idx="8">
                  <c:v>55-59</c:v>
                </c:pt>
                <c:pt idx="9">
                  <c:v>60-64</c:v>
                </c:pt>
                <c:pt idx="10">
                  <c:v>65-69</c:v>
                </c:pt>
                <c:pt idx="11">
                  <c:v>70-74</c:v>
                </c:pt>
                <c:pt idx="12">
                  <c:v>75-79</c:v>
                </c:pt>
                <c:pt idx="13">
                  <c:v>80 +</c:v>
                </c:pt>
              </c:strCache>
            </c:strRef>
          </c:cat>
          <c:val>
            <c:numRef>
              <c:f>'publication charts v'!$E$117:$E$130</c:f>
              <c:numCache>
                <c:formatCode>General</c:formatCode>
                <c:ptCount val="14"/>
                <c:pt idx="0">
                  <c:v>13</c:v>
                </c:pt>
                <c:pt idx="1">
                  <c:v>203</c:v>
                </c:pt>
                <c:pt idx="2">
                  <c:v>542</c:v>
                </c:pt>
                <c:pt idx="3">
                  <c:v>930</c:v>
                </c:pt>
                <c:pt idx="4">
                  <c:v>1311</c:v>
                </c:pt>
                <c:pt idx="5">
                  <c:v>1528</c:v>
                </c:pt>
                <c:pt idx="6">
                  <c:v>1818</c:v>
                </c:pt>
                <c:pt idx="7">
                  <c:v>2309</c:v>
                </c:pt>
                <c:pt idx="8">
                  <c:v>2509</c:v>
                </c:pt>
                <c:pt idx="9">
                  <c:v>2307</c:v>
                </c:pt>
                <c:pt idx="10">
                  <c:v>1938</c:v>
                </c:pt>
                <c:pt idx="11">
                  <c:v>1819</c:v>
                </c:pt>
                <c:pt idx="12">
                  <c:v>1043</c:v>
                </c:pt>
                <c:pt idx="13">
                  <c:v>1438</c:v>
                </c:pt>
              </c:numCache>
            </c:numRef>
          </c:val>
        </c:ser>
        <c:dLbls>
          <c:showLegendKey val="0"/>
          <c:showVal val="0"/>
          <c:showCatName val="0"/>
          <c:showSerName val="0"/>
          <c:showPercent val="0"/>
          <c:showBubbleSize val="0"/>
        </c:dLbls>
        <c:gapWidth val="150"/>
        <c:overlap val="100"/>
        <c:axId val="388334848"/>
        <c:axId val="388335408"/>
      </c:barChart>
      <c:catAx>
        <c:axId val="388334848"/>
        <c:scaling>
          <c:orientation val="maxMin"/>
        </c:scaling>
        <c:delete val="0"/>
        <c:axPos val="b"/>
        <c:title>
          <c:tx>
            <c:rich>
              <a:bodyPr rot="0" spcFirstLastPara="1" vertOverflow="ellipsis" vert="horz" wrap="square" anchor="ctr" anchorCtr="1"/>
              <a:lstStyle/>
              <a:p>
                <a:pPr>
                  <a:defRPr sz="1000" b="0" i="0" u="none" strike="noStrike" kern="1200" baseline="0">
                    <a:solidFill>
                      <a:srgbClr val="495663"/>
                    </a:solidFill>
                    <a:latin typeface="Tahoma" panose="020B0604030504040204" pitchFamily="34" charset="0"/>
                    <a:ea typeface="Tahoma" panose="020B0604030504040204" pitchFamily="34" charset="0"/>
                    <a:cs typeface="Tahoma" panose="020B0604030504040204" pitchFamily="34" charset="0"/>
                  </a:defRPr>
                </a:pPr>
                <a:r>
                  <a:rPr lang="ar-AE"/>
                  <a:t>الفئة العمرية</a:t>
                </a:r>
                <a:endParaRPr lang="en-US"/>
              </a:p>
            </c:rich>
          </c:tx>
          <c:layout/>
          <c:overlay val="0"/>
          <c:spPr>
            <a:noFill/>
            <a:ln>
              <a:noFill/>
            </a:ln>
            <a:effectLst/>
          </c:spPr>
          <c:txPr>
            <a:bodyPr rot="0" spcFirstLastPara="1" vertOverflow="ellipsis" vert="horz" wrap="square" anchor="ctr" anchorCtr="1"/>
            <a:lstStyle/>
            <a:p>
              <a:pPr>
                <a:defRPr sz="1000" b="0" i="0" u="none" strike="noStrike" kern="1200" baseline="0">
                  <a:solidFill>
                    <a:srgbClr val="495663"/>
                  </a:solidFill>
                  <a:latin typeface="Tahoma" panose="020B0604030504040204" pitchFamily="34" charset="0"/>
                  <a:ea typeface="Tahoma" panose="020B0604030504040204" pitchFamily="34" charset="0"/>
                  <a:cs typeface="Tahoma" panose="020B0604030504040204" pitchFamily="34"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rgbClr val="495663"/>
                </a:solidFill>
                <a:latin typeface="Tahoma" panose="020B0604030504040204" pitchFamily="34" charset="0"/>
                <a:ea typeface="Tahoma" panose="020B0604030504040204" pitchFamily="34" charset="0"/>
                <a:cs typeface="Tahoma" panose="020B0604030504040204" pitchFamily="34" charset="0"/>
              </a:defRPr>
            </a:pPr>
            <a:endParaRPr lang="en-US"/>
          </a:p>
        </c:txPr>
        <c:crossAx val="388335408"/>
        <c:crosses val="autoZero"/>
        <c:auto val="1"/>
        <c:lblAlgn val="ctr"/>
        <c:lblOffset val="100"/>
        <c:noMultiLvlLbl val="0"/>
      </c:catAx>
      <c:valAx>
        <c:axId val="388335408"/>
        <c:scaling>
          <c:orientation val="minMax"/>
        </c:scaling>
        <c:delete val="0"/>
        <c:axPos val="r"/>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rgbClr val="495663"/>
                    </a:solidFill>
                    <a:latin typeface="Tahoma" panose="020B0604030504040204" pitchFamily="34" charset="0"/>
                    <a:ea typeface="Tahoma" panose="020B0604030504040204" pitchFamily="34" charset="0"/>
                    <a:cs typeface="Tahoma" panose="020B0604030504040204" pitchFamily="34" charset="0"/>
                  </a:defRPr>
                </a:pPr>
                <a:r>
                  <a:rPr lang="ar-AE"/>
                  <a:t>النسبة</a:t>
                </a:r>
                <a:endParaRPr lang="en-US"/>
              </a:p>
            </c:rich>
          </c:tx>
          <c:layout>
            <c:manualLayout>
              <c:xMode val="edge"/>
              <c:yMode val="edge"/>
              <c:x val="0.96240740246452239"/>
              <c:y val="0.28973978252718408"/>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rgbClr val="495663"/>
                  </a:solidFill>
                  <a:latin typeface="Tahoma" panose="020B0604030504040204" pitchFamily="34" charset="0"/>
                  <a:ea typeface="Tahoma" panose="020B0604030504040204" pitchFamily="34" charset="0"/>
                  <a:cs typeface="Tahoma" panose="020B0604030504040204" pitchFamily="34" charset="0"/>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495663"/>
                </a:solidFill>
                <a:latin typeface="Tahoma" panose="020B0604030504040204" pitchFamily="34" charset="0"/>
                <a:ea typeface="Tahoma" panose="020B0604030504040204" pitchFamily="34" charset="0"/>
                <a:cs typeface="Tahoma" panose="020B0604030504040204" pitchFamily="34" charset="0"/>
              </a:defRPr>
            </a:pPr>
            <a:endParaRPr lang="en-US"/>
          </a:p>
        </c:txPr>
        <c:crossAx val="38833484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rgbClr val="495663"/>
              </a:solidFill>
              <a:latin typeface="Tahoma" panose="020B0604030504040204" pitchFamily="34" charset="0"/>
              <a:ea typeface="Tahoma" panose="020B0604030504040204" pitchFamily="34" charset="0"/>
              <a:cs typeface="Tahoma" panose="020B060403050404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solidFill>
            <a:srgbClr val="495663"/>
          </a:solidFill>
          <a:latin typeface="Tahoma" panose="020B0604030504040204" pitchFamily="34" charset="0"/>
          <a:ea typeface="Tahoma" panose="020B0604030504040204" pitchFamily="34" charset="0"/>
          <a:cs typeface="Tahoma" panose="020B0604030504040204" pitchFamily="34" charset="0"/>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'publication tables'!$B$5</c:f>
              <c:strCache>
                <c:ptCount val="1"/>
                <c:pt idx="0">
                  <c:v>إقليم أبوظبي</c:v>
                </c:pt>
              </c:strCache>
            </c:strRef>
          </c:tx>
          <c:spPr>
            <a:solidFill>
              <a:srgbClr val="49566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495663"/>
                    </a:solidFill>
                    <a:latin typeface="Tahoma" panose="020B0604030504040204" pitchFamily="34" charset="0"/>
                    <a:ea typeface="Tahoma" panose="020B0604030504040204" pitchFamily="34" charset="0"/>
                    <a:cs typeface="Tahoma" panose="020B060403050404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'publication tables'!$A$6:$A$9</c:f>
              <c:strCache>
                <c:ptCount val="4"/>
                <c:pt idx="0">
                  <c:v>مواطنون</c:v>
                </c:pt>
                <c:pt idx="1">
                  <c:v>مواطنات</c:v>
                </c:pt>
                <c:pt idx="2">
                  <c:v>غير مواطنين</c:v>
                </c:pt>
                <c:pt idx="3">
                  <c:v>غير مواطنات</c:v>
                </c:pt>
              </c:strCache>
            </c:strRef>
          </c:cat>
          <c:val>
            <c:numRef>
              <c:f>'publication tables'!$B$6:$B$9</c:f>
              <c:numCache>
                <c:formatCode>_(* #,##0_);_(* \(#,##0\);_(* "-"??_);_(@_)</c:formatCode>
                <c:ptCount val="4"/>
                <c:pt idx="0">
                  <c:v>1947</c:v>
                </c:pt>
                <c:pt idx="1">
                  <c:v>1749</c:v>
                </c:pt>
                <c:pt idx="2">
                  <c:v>1722</c:v>
                </c:pt>
                <c:pt idx="3">
                  <c:v>1920</c:v>
                </c:pt>
              </c:numCache>
            </c:numRef>
          </c:val>
        </c:ser>
        <c:ser>
          <c:idx val="1"/>
          <c:order val="1"/>
          <c:tx>
            <c:strRef>
              <c:f>'publication tables'!$C$5</c:f>
              <c:strCache>
                <c:ptCount val="1"/>
                <c:pt idx="0">
                  <c:v>إقليم العين</c:v>
                </c:pt>
              </c:strCache>
            </c:strRef>
          </c:tx>
          <c:spPr>
            <a:solidFill>
              <a:srgbClr val="D6A46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495663"/>
                    </a:solidFill>
                    <a:latin typeface="Tahoma" panose="020B0604030504040204" pitchFamily="34" charset="0"/>
                    <a:ea typeface="Tahoma" panose="020B0604030504040204" pitchFamily="34" charset="0"/>
                    <a:cs typeface="Tahoma" panose="020B060403050404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'publication tables'!$A$6:$A$9</c:f>
              <c:strCache>
                <c:ptCount val="4"/>
                <c:pt idx="0">
                  <c:v>مواطنون</c:v>
                </c:pt>
                <c:pt idx="1">
                  <c:v>مواطنات</c:v>
                </c:pt>
                <c:pt idx="2">
                  <c:v>غير مواطنين</c:v>
                </c:pt>
                <c:pt idx="3">
                  <c:v>غير مواطنات</c:v>
                </c:pt>
              </c:strCache>
            </c:strRef>
          </c:cat>
          <c:val>
            <c:numRef>
              <c:f>'publication tables'!$C$6:$C$9</c:f>
              <c:numCache>
                <c:formatCode>_(* #,##0_);_(* \(#,##0\);_(* "-"??_);_(@_)</c:formatCode>
                <c:ptCount val="4"/>
                <c:pt idx="0">
                  <c:v>1736</c:v>
                </c:pt>
                <c:pt idx="1">
                  <c:v>1592</c:v>
                </c:pt>
                <c:pt idx="2">
                  <c:v>762</c:v>
                </c:pt>
                <c:pt idx="3">
                  <c:v>906</c:v>
                </c:pt>
              </c:numCache>
            </c:numRef>
          </c:val>
        </c:ser>
        <c:ser>
          <c:idx val="2"/>
          <c:order val="2"/>
          <c:tx>
            <c:strRef>
              <c:f>'publication tables'!$D$5</c:f>
              <c:strCache>
                <c:ptCount val="1"/>
                <c:pt idx="0">
                  <c:v>الغربية</c:v>
                </c:pt>
              </c:strCache>
            </c:strRef>
          </c:tx>
          <c:spPr>
            <a:solidFill>
              <a:srgbClr val="00436C"/>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495663"/>
                    </a:solidFill>
                    <a:latin typeface="Tahoma" panose="020B0604030504040204" pitchFamily="34" charset="0"/>
                    <a:ea typeface="Tahoma" panose="020B0604030504040204" pitchFamily="34" charset="0"/>
                    <a:cs typeface="Tahoma" panose="020B060403050404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'publication tables'!$A$6:$A$9</c:f>
              <c:strCache>
                <c:ptCount val="4"/>
                <c:pt idx="0">
                  <c:v>مواطنون</c:v>
                </c:pt>
                <c:pt idx="1">
                  <c:v>مواطنات</c:v>
                </c:pt>
                <c:pt idx="2">
                  <c:v>غير مواطنين</c:v>
                </c:pt>
                <c:pt idx="3">
                  <c:v>غير مواطنات</c:v>
                </c:pt>
              </c:strCache>
            </c:strRef>
          </c:cat>
          <c:val>
            <c:numRef>
              <c:f>'publication tables'!$D$6:$D$9</c:f>
              <c:numCache>
                <c:formatCode>_(* #,##0_);_(* \(#,##0\);_(* "-"??_);_(@_)</c:formatCode>
                <c:ptCount val="4"/>
                <c:pt idx="0">
                  <c:v>225</c:v>
                </c:pt>
                <c:pt idx="1">
                  <c:v>206</c:v>
                </c:pt>
                <c:pt idx="2">
                  <c:v>47</c:v>
                </c:pt>
                <c:pt idx="3">
                  <c:v>66</c:v>
                </c:pt>
              </c:numCache>
            </c:numRef>
          </c:val>
        </c:ser>
        <c:dLbls>
          <c:showLegendKey val="0"/>
          <c:showVal val="0"/>
          <c:showCatName val="0"/>
          <c:showSerName val="0"/>
          <c:showPercent val="0"/>
          <c:showBubbleSize val="0"/>
        </c:dLbls>
        <c:gapWidth val="219"/>
        <c:overlap val="-27"/>
        <c:axId val="388338768"/>
        <c:axId val="388339328"/>
      </c:barChart>
      <c:catAx>
        <c:axId val="388338768"/>
        <c:scaling>
          <c:orientation val="maxMin"/>
        </c:scaling>
        <c:delete val="0"/>
        <c:axPos val="b"/>
        <c:title>
          <c:tx>
            <c:rich>
              <a:bodyPr rot="0" spcFirstLastPara="1" vertOverflow="ellipsis" vert="horz" wrap="square" anchor="ctr" anchorCtr="1"/>
              <a:lstStyle/>
              <a:p>
                <a:pPr>
                  <a:defRPr sz="1000" b="0" i="0" u="none" strike="noStrike" kern="1200" baseline="0">
                    <a:solidFill>
                      <a:srgbClr val="495663"/>
                    </a:solidFill>
                    <a:latin typeface="Tahoma" panose="020B0604030504040204" pitchFamily="34" charset="0"/>
                    <a:ea typeface="Tahoma" panose="020B0604030504040204" pitchFamily="34" charset="0"/>
                    <a:cs typeface="Tahoma" panose="020B0604030504040204" pitchFamily="34" charset="0"/>
                  </a:defRPr>
                </a:pPr>
                <a:r>
                  <a:rPr lang="ar-AE"/>
                  <a:t>المنطقة والجنسية والنوع</a:t>
                </a:r>
                <a:endParaRPr lang="en-US"/>
              </a:p>
            </c:rich>
          </c:tx>
          <c:layout/>
          <c:overlay val="0"/>
          <c:spPr>
            <a:noFill/>
            <a:ln>
              <a:noFill/>
            </a:ln>
            <a:effectLst/>
          </c:spPr>
          <c:txPr>
            <a:bodyPr rot="0" spcFirstLastPara="1" vertOverflow="ellipsis" vert="horz" wrap="square" anchor="ctr" anchorCtr="1"/>
            <a:lstStyle/>
            <a:p>
              <a:pPr>
                <a:defRPr sz="1000" b="0" i="0" u="none" strike="noStrike" kern="1200" baseline="0">
                  <a:solidFill>
                    <a:srgbClr val="495663"/>
                  </a:solidFill>
                  <a:latin typeface="Tahoma" panose="020B0604030504040204" pitchFamily="34" charset="0"/>
                  <a:ea typeface="Tahoma" panose="020B0604030504040204" pitchFamily="34" charset="0"/>
                  <a:cs typeface="Tahoma" panose="020B0604030504040204" pitchFamily="34"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rgbClr val="495663"/>
                </a:solidFill>
                <a:latin typeface="Tahoma" panose="020B0604030504040204" pitchFamily="34" charset="0"/>
                <a:ea typeface="Tahoma" panose="020B0604030504040204" pitchFamily="34" charset="0"/>
                <a:cs typeface="Tahoma" panose="020B0604030504040204" pitchFamily="34" charset="0"/>
              </a:defRPr>
            </a:pPr>
            <a:endParaRPr lang="en-US"/>
          </a:p>
        </c:txPr>
        <c:crossAx val="388339328"/>
        <c:crosses val="autoZero"/>
        <c:auto val="1"/>
        <c:lblAlgn val="ctr"/>
        <c:lblOffset val="100"/>
        <c:noMultiLvlLbl val="0"/>
      </c:catAx>
      <c:valAx>
        <c:axId val="388339328"/>
        <c:scaling>
          <c:orientation val="minMax"/>
        </c:scaling>
        <c:delete val="0"/>
        <c:axPos val="r"/>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rgbClr val="495663"/>
                    </a:solidFill>
                    <a:latin typeface="Tahoma" panose="020B0604030504040204" pitchFamily="34" charset="0"/>
                    <a:ea typeface="Tahoma" panose="020B0604030504040204" pitchFamily="34" charset="0"/>
                    <a:cs typeface="Tahoma" panose="020B0604030504040204" pitchFamily="34" charset="0"/>
                  </a:defRPr>
                </a:pPr>
                <a:r>
                  <a:rPr lang="ar-AE"/>
                  <a:t>عقود</a:t>
                </a:r>
                <a:r>
                  <a:rPr lang="ar-AE" baseline="0"/>
                  <a:t> الزواج</a:t>
                </a:r>
                <a:endParaRPr lang="en-US"/>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rgbClr val="495663"/>
                  </a:solidFill>
                  <a:latin typeface="Tahoma" panose="020B0604030504040204" pitchFamily="34" charset="0"/>
                  <a:ea typeface="Tahoma" panose="020B0604030504040204" pitchFamily="34" charset="0"/>
                  <a:cs typeface="Tahoma" panose="020B0604030504040204" pitchFamily="34" charset="0"/>
                </a:defRPr>
              </a:pPr>
              <a:endParaRPr lang="en-US"/>
            </a:p>
          </c:txPr>
        </c:title>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495663"/>
                </a:solidFill>
                <a:latin typeface="Tahoma" panose="020B0604030504040204" pitchFamily="34" charset="0"/>
                <a:ea typeface="Tahoma" panose="020B0604030504040204" pitchFamily="34" charset="0"/>
                <a:cs typeface="Tahoma" panose="020B0604030504040204" pitchFamily="34" charset="0"/>
              </a:defRPr>
            </a:pPr>
            <a:endParaRPr lang="en-US"/>
          </a:p>
        </c:txPr>
        <c:crossAx val="38833876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rgbClr val="495663"/>
              </a:solidFill>
              <a:latin typeface="Tahoma" panose="020B0604030504040204" pitchFamily="34" charset="0"/>
              <a:ea typeface="Tahoma" panose="020B0604030504040204" pitchFamily="34" charset="0"/>
              <a:cs typeface="Tahoma" panose="020B060403050404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solidFill>
            <a:srgbClr val="495663"/>
          </a:solidFill>
          <a:latin typeface="Tahoma" panose="020B0604030504040204" pitchFamily="34" charset="0"/>
          <a:ea typeface="Tahoma" panose="020B0604030504040204" pitchFamily="34" charset="0"/>
          <a:cs typeface="Tahoma" panose="020B0604030504040204" pitchFamily="34" charset="0"/>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percentStacked"/>
        <c:varyColors val="0"/>
        <c:ser>
          <c:idx val="0"/>
          <c:order val="0"/>
          <c:tx>
            <c:strRef>
              <c:f>'publication charts v'!$A$263</c:f>
              <c:strCache>
                <c:ptCount val="1"/>
                <c:pt idx="0">
                  <c:v>الزواج المتجانس</c:v>
                </c:pt>
              </c:strCache>
            </c:strRef>
          </c:tx>
          <c:spPr>
            <a:solidFill>
              <a:srgbClr val="495663"/>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accent2"/>
                    </a:solidFill>
                    <a:latin typeface="Tahoma" panose="020B0604030504040204" pitchFamily="34" charset="0"/>
                    <a:ea typeface="Tahoma" panose="020B0604030504040204" pitchFamily="34" charset="0"/>
                    <a:cs typeface="Tahoma" panose="020B060403050404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'publication charts v'!$B$262:$E$262</c:f>
              <c:strCache>
                <c:ptCount val="4"/>
                <c:pt idx="0">
                  <c:v>إقليم أبوظبي</c:v>
                </c:pt>
                <c:pt idx="1">
                  <c:v>إقليم العين</c:v>
                </c:pt>
                <c:pt idx="2">
                  <c:v>الغربية</c:v>
                </c:pt>
                <c:pt idx="3">
                  <c:v>إمارة أبوظبي</c:v>
                </c:pt>
              </c:strCache>
            </c:strRef>
          </c:cat>
          <c:val>
            <c:numRef>
              <c:f>'publication charts v'!$B$263:$E$263</c:f>
              <c:numCache>
                <c:formatCode>0.0%</c:formatCode>
                <c:ptCount val="4"/>
                <c:pt idx="0">
                  <c:v>0.77269010629599344</c:v>
                </c:pt>
                <c:pt idx="1">
                  <c:v>0.7918334667734187</c:v>
                </c:pt>
                <c:pt idx="2">
                  <c:v>0.87867647058823528</c:v>
                </c:pt>
                <c:pt idx="3">
                  <c:v>0.78459388103742822</c:v>
                </c:pt>
              </c:numCache>
            </c:numRef>
          </c:val>
        </c:ser>
        <c:ser>
          <c:idx val="1"/>
          <c:order val="1"/>
          <c:tx>
            <c:strRef>
              <c:f>'publication charts v'!$A$264</c:f>
              <c:strCache>
                <c:ptCount val="1"/>
                <c:pt idx="0">
                  <c:v>الزواج المختلط</c:v>
                </c:pt>
              </c:strCache>
            </c:strRef>
          </c:tx>
          <c:spPr>
            <a:solidFill>
              <a:srgbClr val="D6A461"/>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rgbClr val="495663"/>
                    </a:solidFill>
                    <a:latin typeface="Tahoma" panose="020B0604030504040204" pitchFamily="34" charset="0"/>
                    <a:ea typeface="Tahoma" panose="020B0604030504040204" pitchFamily="34" charset="0"/>
                    <a:cs typeface="Tahoma" panose="020B060403050404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'publication charts v'!$B$262:$E$262</c:f>
              <c:strCache>
                <c:ptCount val="4"/>
                <c:pt idx="0">
                  <c:v>إقليم أبوظبي</c:v>
                </c:pt>
                <c:pt idx="1">
                  <c:v>إقليم العين</c:v>
                </c:pt>
                <c:pt idx="2">
                  <c:v>الغربية</c:v>
                </c:pt>
                <c:pt idx="3">
                  <c:v>إمارة أبوظبي</c:v>
                </c:pt>
              </c:strCache>
            </c:strRef>
          </c:cat>
          <c:val>
            <c:numRef>
              <c:f>'publication charts v'!$B$264:$E$264</c:f>
              <c:numCache>
                <c:formatCode>0.0%</c:formatCode>
                <c:ptCount val="4"/>
                <c:pt idx="0">
                  <c:v>0.22730989370400653</c:v>
                </c:pt>
                <c:pt idx="1">
                  <c:v>0.20816653322658127</c:v>
                </c:pt>
                <c:pt idx="2">
                  <c:v>0.12132352941176471</c:v>
                </c:pt>
                <c:pt idx="3">
                  <c:v>0.21540611896257184</c:v>
                </c:pt>
              </c:numCache>
            </c:numRef>
          </c:val>
        </c:ser>
        <c:dLbls>
          <c:showLegendKey val="0"/>
          <c:showVal val="0"/>
          <c:showCatName val="0"/>
          <c:showSerName val="0"/>
          <c:showPercent val="0"/>
          <c:showBubbleSize val="0"/>
        </c:dLbls>
        <c:gapWidth val="150"/>
        <c:overlap val="100"/>
        <c:axId val="388342128"/>
        <c:axId val="388342688"/>
      </c:barChart>
      <c:catAx>
        <c:axId val="388342128"/>
        <c:scaling>
          <c:orientation val="maxMin"/>
        </c:scaling>
        <c:delete val="0"/>
        <c:axPos val="b"/>
        <c:title>
          <c:tx>
            <c:rich>
              <a:bodyPr rot="0" spcFirstLastPara="1" vertOverflow="ellipsis" vert="horz" wrap="square" anchor="ctr" anchorCtr="1"/>
              <a:lstStyle/>
              <a:p>
                <a:pPr>
                  <a:defRPr sz="1000" b="0" i="0" u="none" strike="noStrike" kern="1200" baseline="0">
                    <a:solidFill>
                      <a:srgbClr val="495663"/>
                    </a:solidFill>
                    <a:latin typeface="Tahoma" panose="020B0604030504040204" pitchFamily="34" charset="0"/>
                    <a:ea typeface="Tahoma" panose="020B0604030504040204" pitchFamily="34" charset="0"/>
                    <a:cs typeface="Tahoma" panose="020B0604030504040204" pitchFamily="34" charset="0"/>
                  </a:defRPr>
                </a:pPr>
                <a:r>
                  <a:rPr lang="ar-AE"/>
                  <a:t>الإقليم</a:t>
                </a:r>
                <a:endParaRPr lang="en-US"/>
              </a:p>
            </c:rich>
          </c:tx>
          <c:layout/>
          <c:overlay val="0"/>
          <c:spPr>
            <a:noFill/>
            <a:ln>
              <a:noFill/>
            </a:ln>
            <a:effectLst/>
          </c:spPr>
          <c:txPr>
            <a:bodyPr rot="0" spcFirstLastPara="1" vertOverflow="ellipsis" vert="horz" wrap="square" anchor="ctr" anchorCtr="1"/>
            <a:lstStyle/>
            <a:p>
              <a:pPr>
                <a:defRPr sz="1000" b="0" i="0" u="none" strike="noStrike" kern="1200" baseline="0">
                  <a:solidFill>
                    <a:srgbClr val="495663"/>
                  </a:solidFill>
                  <a:latin typeface="Tahoma" panose="020B0604030504040204" pitchFamily="34" charset="0"/>
                  <a:ea typeface="Tahoma" panose="020B0604030504040204" pitchFamily="34" charset="0"/>
                  <a:cs typeface="Tahoma" panose="020B0604030504040204" pitchFamily="34"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rgbClr val="495663"/>
                </a:solidFill>
                <a:latin typeface="Tahoma" panose="020B0604030504040204" pitchFamily="34" charset="0"/>
                <a:ea typeface="Tahoma" panose="020B0604030504040204" pitchFamily="34" charset="0"/>
                <a:cs typeface="Tahoma" panose="020B0604030504040204" pitchFamily="34" charset="0"/>
              </a:defRPr>
            </a:pPr>
            <a:endParaRPr lang="en-US"/>
          </a:p>
        </c:txPr>
        <c:crossAx val="388342688"/>
        <c:crosses val="autoZero"/>
        <c:auto val="1"/>
        <c:lblAlgn val="ctr"/>
        <c:lblOffset val="100"/>
        <c:noMultiLvlLbl val="0"/>
      </c:catAx>
      <c:valAx>
        <c:axId val="388342688"/>
        <c:scaling>
          <c:orientation val="minMax"/>
        </c:scaling>
        <c:delete val="0"/>
        <c:axPos val="r"/>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rgbClr val="495663"/>
                    </a:solidFill>
                    <a:latin typeface="Tahoma" panose="020B0604030504040204" pitchFamily="34" charset="0"/>
                    <a:ea typeface="Tahoma" panose="020B0604030504040204" pitchFamily="34" charset="0"/>
                    <a:cs typeface="Tahoma" panose="020B0604030504040204" pitchFamily="34" charset="0"/>
                  </a:defRPr>
                </a:pPr>
                <a:r>
                  <a:rPr lang="ar-AE"/>
                  <a:t>النسبة</a:t>
                </a:r>
                <a:endParaRPr lang="en-US"/>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rgbClr val="495663"/>
                  </a:solidFill>
                  <a:latin typeface="Tahoma" panose="020B0604030504040204" pitchFamily="34" charset="0"/>
                  <a:ea typeface="Tahoma" panose="020B0604030504040204" pitchFamily="34" charset="0"/>
                  <a:cs typeface="Tahoma" panose="020B0604030504040204" pitchFamily="34" charset="0"/>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495663"/>
                </a:solidFill>
                <a:latin typeface="Tahoma" panose="020B0604030504040204" pitchFamily="34" charset="0"/>
                <a:ea typeface="Tahoma" panose="020B0604030504040204" pitchFamily="34" charset="0"/>
                <a:cs typeface="Tahoma" panose="020B0604030504040204" pitchFamily="34" charset="0"/>
              </a:defRPr>
            </a:pPr>
            <a:endParaRPr lang="en-US"/>
          </a:p>
        </c:txPr>
        <c:crossAx val="38834212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rgbClr val="495663"/>
              </a:solidFill>
              <a:latin typeface="Tahoma" panose="020B0604030504040204" pitchFamily="34" charset="0"/>
              <a:ea typeface="Tahoma" panose="020B0604030504040204" pitchFamily="34" charset="0"/>
              <a:cs typeface="Tahoma" panose="020B060403050404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solidFill>
            <a:srgbClr val="495663"/>
          </a:solidFill>
          <a:latin typeface="Tahoma" panose="020B0604030504040204" pitchFamily="34" charset="0"/>
          <a:ea typeface="Tahoma" panose="020B0604030504040204" pitchFamily="34" charset="0"/>
          <a:cs typeface="Tahoma" panose="020B0604030504040204" pitchFamily="34" charset="0"/>
        </a:defRPr>
      </a:pPr>
      <a:endParaRPr lang="en-U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'publication charts v'!$A$308</c:f>
              <c:strCache>
                <c:ptCount val="1"/>
                <c:pt idx="0">
                  <c:v>ذكور</c:v>
                </c:pt>
              </c:strCache>
            </c:strRef>
          </c:tx>
          <c:spPr>
            <a:solidFill>
              <a:srgbClr val="49566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rgbClr val="495663"/>
                    </a:solidFill>
                    <a:latin typeface="Tahoma" panose="020B0604030504040204" pitchFamily="34" charset="0"/>
                    <a:ea typeface="Tahoma" panose="020B0604030504040204" pitchFamily="34" charset="0"/>
                    <a:cs typeface="Tahoma" panose="020B060403050404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'publication charts v'!$B$303:$D$303</c:f>
              <c:strCache>
                <c:ptCount val="3"/>
                <c:pt idx="0">
                  <c:v>إقليم أبوظبي</c:v>
                </c:pt>
                <c:pt idx="1">
                  <c:v>إقليم العين</c:v>
                </c:pt>
                <c:pt idx="2">
                  <c:v>الغربية</c:v>
                </c:pt>
              </c:strCache>
            </c:strRef>
          </c:cat>
          <c:val>
            <c:numRef>
              <c:f>'publication charts v'!$B$308:$D$308</c:f>
              <c:numCache>
                <c:formatCode>0.0</c:formatCode>
                <c:ptCount val="3"/>
                <c:pt idx="0">
                  <c:v>27.1</c:v>
                </c:pt>
                <c:pt idx="1">
                  <c:v>26.2</c:v>
                </c:pt>
                <c:pt idx="2">
                  <c:v>25.5</c:v>
                </c:pt>
              </c:numCache>
            </c:numRef>
          </c:val>
        </c:ser>
        <c:ser>
          <c:idx val="1"/>
          <c:order val="1"/>
          <c:tx>
            <c:strRef>
              <c:f>'publication charts v'!$A$309</c:f>
              <c:strCache>
                <c:ptCount val="1"/>
                <c:pt idx="0">
                  <c:v>إناث</c:v>
                </c:pt>
              </c:strCache>
            </c:strRef>
          </c:tx>
          <c:spPr>
            <a:solidFill>
              <a:srgbClr val="D6A46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rgbClr val="495663"/>
                    </a:solidFill>
                    <a:latin typeface="Tahoma" panose="020B0604030504040204" pitchFamily="34" charset="0"/>
                    <a:ea typeface="Tahoma" panose="020B0604030504040204" pitchFamily="34" charset="0"/>
                    <a:cs typeface="Tahoma" panose="020B060403050404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'publication charts v'!$B$303:$D$303</c:f>
              <c:strCache>
                <c:ptCount val="3"/>
                <c:pt idx="0">
                  <c:v>إقليم أبوظبي</c:v>
                </c:pt>
                <c:pt idx="1">
                  <c:v>إقليم العين</c:v>
                </c:pt>
                <c:pt idx="2">
                  <c:v>الغربية</c:v>
                </c:pt>
              </c:strCache>
            </c:strRef>
          </c:cat>
          <c:val>
            <c:numRef>
              <c:f>'publication charts v'!$B$309:$D$309</c:f>
              <c:numCache>
                <c:formatCode>0.0</c:formatCode>
                <c:ptCount val="3"/>
                <c:pt idx="0">
                  <c:v>24.3</c:v>
                </c:pt>
                <c:pt idx="1">
                  <c:v>23.5</c:v>
                </c:pt>
                <c:pt idx="2">
                  <c:v>22.7</c:v>
                </c:pt>
              </c:numCache>
            </c:numRef>
          </c:val>
        </c:ser>
        <c:dLbls>
          <c:showLegendKey val="0"/>
          <c:showVal val="0"/>
          <c:showCatName val="0"/>
          <c:showSerName val="0"/>
          <c:showPercent val="0"/>
          <c:showBubbleSize val="0"/>
        </c:dLbls>
        <c:gapWidth val="219"/>
        <c:overlap val="-27"/>
        <c:axId val="388346048"/>
        <c:axId val="388346608"/>
      </c:barChart>
      <c:catAx>
        <c:axId val="388346048"/>
        <c:scaling>
          <c:orientation val="maxMin"/>
        </c:scaling>
        <c:delete val="0"/>
        <c:axPos val="b"/>
        <c:title>
          <c:tx>
            <c:rich>
              <a:bodyPr rot="0" spcFirstLastPara="1" vertOverflow="ellipsis" vert="horz" wrap="square" anchor="ctr" anchorCtr="1"/>
              <a:lstStyle/>
              <a:p>
                <a:pPr>
                  <a:defRPr sz="1000" b="0" i="0" u="none" strike="noStrike" kern="1200" baseline="0">
                    <a:ln>
                      <a:noFill/>
                    </a:ln>
                    <a:solidFill>
                      <a:srgbClr val="495663"/>
                    </a:solidFill>
                    <a:latin typeface="Tahoma" panose="020B0604030504040204" pitchFamily="34" charset="0"/>
                    <a:ea typeface="Tahoma" panose="020B0604030504040204" pitchFamily="34" charset="0"/>
                    <a:cs typeface="Tahoma" panose="020B0604030504040204" pitchFamily="34" charset="0"/>
                  </a:defRPr>
                </a:pPr>
                <a:r>
                  <a:rPr lang="ar-AE"/>
                  <a:t>الإقليم</a:t>
                </a:r>
                <a:endParaRPr lang="en-US"/>
              </a:p>
            </c:rich>
          </c:tx>
          <c:layout/>
          <c:overlay val="0"/>
          <c:spPr>
            <a:noFill/>
            <a:ln>
              <a:noFill/>
            </a:ln>
            <a:effectLst/>
          </c:spPr>
          <c:txPr>
            <a:bodyPr rot="0" spcFirstLastPara="1" vertOverflow="ellipsis" vert="horz" wrap="square" anchor="ctr" anchorCtr="1"/>
            <a:lstStyle/>
            <a:p>
              <a:pPr>
                <a:defRPr sz="1000" b="0" i="0" u="none" strike="noStrike" kern="1200" baseline="0">
                  <a:ln>
                    <a:noFill/>
                  </a:ln>
                  <a:solidFill>
                    <a:srgbClr val="495663"/>
                  </a:solidFill>
                  <a:latin typeface="Tahoma" panose="020B0604030504040204" pitchFamily="34" charset="0"/>
                  <a:ea typeface="Tahoma" panose="020B0604030504040204" pitchFamily="34" charset="0"/>
                  <a:cs typeface="Tahoma" panose="020B0604030504040204" pitchFamily="34"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rgbClr val="495663"/>
                </a:solidFill>
                <a:latin typeface="Tahoma" panose="020B0604030504040204" pitchFamily="34" charset="0"/>
                <a:ea typeface="Tahoma" panose="020B0604030504040204" pitchFamily="34" charset="0"/>
                <a:cs typeface="Tahoma" panose="020B0604030504040204" pitchFamily="34" charset="0"/>
              </a:defRPr>
            </a:pPr>
            <a:endParaRPr lang="en-US"/>
          </a:p>
        </c:txPr>
        <c:crossAx val="388346608"/>
        <c:crosses val="autoZero"/>
        <c:auto val="1"/>
        <c:lblAlgn val="ctr"/>
        <c:lblOffset val="100"/>
        <c:noMultiLvlLbl val="0"/>
      </c:catAx>
      <c:valAx>
        <c:axId val="388346608"/>
        <c:scaling>
          <c:orientation val="minMax"/>
        </c:scaling>
        <c:delete val="0"/>
        <c:axPos val="r"/>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rgbClr val="495663"/>
                    </a:solidFill>
                    <a:latin typeface="Tahoma" panose="020B0604030504040204" pitchFamily="34" charset="0"/>
                    <a:ea typeface="Tahoma" panose="020B0604030504040204" pitchFamily="34" charset="0"/>
                    <a:cs typeface="Tahoma" panose="020B0604030504040204" pitchFamily="34" charset="0"/>
                  </a:defRPr>
                </a:pPr>
                <a:r>
                  <a:rPr lang="ar-AE"/>
                  <a:t>وسيط العمر</a:t>
                </a:r>
                <a:endParaRPr lang="en-US"/>
              </a:p>
            </c:rich>
          </c:tx>
          <c:layout/>
          <c:overlay val="0"/>
          <c:spPr>
            <a:noFill/>
            <a:ln>
              <a:noFill/>
            </a:ln>
            <a:effectLst/>
          </c:spPr>
          <c:txPr>
            <a:bodyPr rot="-5400000" spcFirstLastPara="1" vertOverflow="ellipsis" vert="horz" wrap="square" anchor="ctr" anchorCtr="1"/>
            <a:lstStyle/>
            <a:p>
              <a:pPr>
                <a:defRPr sz="1000" b="0" i="0" u="none" strike="noStrike" kern="1200" baseline="0">
                  <a:ln>
                    <a:noFill/>
                  </a:ln>
                  <a:solidFill>
                    <a:srgbClr val="495663"/>
                  </a:solidFill>
                  <a:latin typeface="Tahoma" panose="020B0604030504040204" pitchFamily="34" charset="0"/>
                  <a:ea typeface="Tahoma" panose="020B0604030504040204" pitchFamily="34" charset="0"/>
                  <a:cs typeface="Tahoma" panose="020B0604030504040204" pitchFamily="34" charset="0"/>
                </a:defRPr>
              </a:pPr>
              <a:endParaRPr lang="en-US"/>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rgbClr val="495663"/>
                </a:solidFill>
                <a:latin typeface="Tahoma" panose="020B0604030504040204" pitchFamily="34" charset="0"/>
                <a:ea typeface="Tahoma" panose="020B0604030504040204" pitchFamily="34" charset="0"/>
                <a:cs typeface="Tahoma" panose="020B0604030504040204" pitchFamily="34" charset="0"/>
              </a:defRPr>
            </a:pPr>
            <a:endParaRPr lang="en-US"/>
          </a:p>
        </c:txPr>
        <c:crossAx val="38834604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ln>
                <a:noFill/>
              </a:ln>
              <a:solidFill>
                <a:srgbClr val="495663"/>
              </a:solidFill>
              <a:latin typeface="Tahoma" panose="020B0604030504040204" pitchFamily="34" charset="0"/>
              <a:ea typeface="Tahoma" panose="020B0604030504040204" pitchFamily="34" charset="0"/>
              <a:cs typeface="Tahoma" panose="020B060403050404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ln>
            <a:noFill/>
          </a:ln>
          <a:solidFill>
            <a:srgbClr val="495663"/>
          </a:solidFill>
          <a:latin typeface="Tahoma" panose="020B0604030504040204" pitchFamily="34" charset="0"/>
          <a:ea typeface="Tahoma" panose="020B0604030504040204" pitchFamily="34" charset="0"/>
          <a:cs typeface="Tahoma" panose="020B0604030504040204" pitchFamily="34" charset="0"/>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'publication charts v'!$D$153</c:f>
              <c:strCache>
                <c:ptCount val="1"/>
                <c:pt idx="0">
                  <c:v>مواطن وغير مواطنة</c:v>
                </c:pt>
              </c:strCache>
            </c:strRef>
          </c:tx>
          <c:spPr>
            <a:solidFill>
              <a:srgbClr val="D6A461"/>
            </a:solidFill>
            <a:ln>
              <a:noFill/>
            </a:ln>
            <a:effectLst/>
          </c:spPr>
          <c:invertIfNegative val="0"/>
          <c:cat>
            <c:numRef>
              <c:f>'publication charts v'!$A$170:$A$200</c:f>
              <c:numCache>
                <c:formatCode>General</c:formatCode>
                <c:ptCount val="31"/>
                <c:pt idx="0">
                  <c:v>-10</c:v>
                </c:pt>
                <c:pt idx="1">
                  <c:v>-9</c:v>
                </c:pt>
                <c:pt idx="2">
                  <c:v>-8</c:v>
                </c:pt>
                <c:pt idx="3">
                  <c:v>-7</c:v>
                </c:pt>
                <c:pt idx="4">
                  <c:v>-6</c:v>
                </c:pt>
                <c:pt idx="5">
                  <c:v>-5</c:v>
                </c:pt>
                <c:pt idx="6">
                  <c:v>-4</c:v>
                </c:pt>
                <c:pt idx="7">
                  <c:v>-3</c:v>
                </c:pt>
                <c:pt idx="8">
                  <c:v>-2</c:v>
                </c:pt>
                <c:pt idx="9">
                  <c:v>-1</c:v>
                </c:pt>
                <c:pt idx="10">
                  <c:v>0</c:v>
                </c:pt>
                <c:pt idx="11">
                  <c:v>1</c:v>
                </c:pt>
                <c:pt idx="12">
                  <c:v>2</c:v>
                </c:pt>
                <c:pt idx="13">
                  <c:v>3</c:v>
                </c:pt>
                <c:pt idx="14">
                  <c:v>4</c:v>
                </c:pt>
                <c:pt idx="15">
                  <c:v>5</c:v>
                </c:pt>
                <c:pt idx="16">
                  <c:v>6</c:v>
                </c:pt>
                <c:pt idx="17">
                  <c:v>7</c:v>
                </c:pt>
                <c:pt idx="18">
                  <c:v>8</c:v>
                </c:pt>
                <c:pt idx="19">
                  <c:v>9</c:v>
                </c:pt>
                <c:pt idx="20">
                  <c:v>10</c:v>
                </c:pt>
                <c:pt idx="21">
                  <c:v>11</c:v>
                </c:pt>
                <c:pt idx="22">
                  <c:v>12</c:v>
                </c:pt>
                <c:pt idx="23">
                  <c:v>13</c:v>
                </c:pt>
                <c:pt idx="24">
                  <c:v>14</c:v>
                </c:pt>
                <c:pt idx="25">
                  <c:v>15</c:v>
                </c:pt>
                <c:pt idx="26">
                  <c:v>16</c:v>
                </c:pt>
                <c:pt idx="27">
                  <c:v>17</c:v>
                </c:pt>
                <c:pt idx="28">
                  <c:v>18</c:v>
                </c:pt>
                <c:pt idx="29">
                  <c:v>19</c:v>
                </c:pt>
                <c:pt idx="30">
                  <c:v>20</c:v>
                </c:pt>
              </c:numCache>
            </c:numRef>
          </c:cat>
          <c:val>
            <c:numRef>
              <c:f>'publication charts v'!$D$170:$D$200</c:f>
              <c:numCache>
                <c:formatCode>0%</c:formatCode>
                <c:ptCount val="31"/>
                <c:pt idx="0">
                  <c:v>1.1441647597254005E-3</c:v>
                </c:pt>
                <c:pt idx="1">
                  <c:v>5.7208237986270021E-3</c:v>
                </c:pt>
                <c:pt idx="2">
                  <c:v>2.2883295194508009E-3</c:v>
                </c:pt>
                <c:pt idx="3">
                  <c:v>3.4324942791762012E-3</c:v>
                </c:pt>
                <c:pt idx="4">
                  <c:v>6.8649885583524023E-3</c:v>
                </c:pt>
                <c:pt idx="5">
                  <c:v>1.1441647597254004E-2</c:v>
                </c:pt>
                <c:pt idx="6">
                  <c:v>1.6018306636155607E-2</c:v>
                </c:pt>
                <c:pt idx="7">
                  <c:v>1.7162471395881007E-2</c:v>
                </c:pt>
                <c:pt idx="8">
                  <c:v>2.9748283752860413E-2</c:v>
                </c:pt>
                <c:pt idx="9">
                  <c:v>4.1189931350114416E-2</c:v>
                </c:pt>
                <c:pt idx="10">
                  <c:v>0.14416475972540047</c:v>
                </c:pt>
                <c:pt idx="11">
                  <c:v>8.0091533180778038E-2</c:v>
                </c:pt>
                <c:pt idx="12">
                  <c:v>8.6956521739130432E-2</c:v>
                </c:pt>
                <c:pt idx="13">
                  <c:v>6.6361556064073221E-2</c:v>
                </c:pt>
                <c:pt idx="14">
                  <c:v>7.5514874141876437E-2</c:v>
                </c:pt>
                <c:pt idx="15">
                  <c:v>4.9199084668192221E-2</c:v>
                </c:pt>
                <c:pt idx="16">
                  <c:v>4.1189931350114416E-2</c:v>
                </c:pt>
                <c:pt idx="17">
                  <c:v>3.6613272311212815E-2</c:v>
                </c:pt>
                <c:pt idx="18">
                  <c:v>2.5171624713958809E-2</c:v>
                </c:pt>
                <c:pt idx="19">
                  <c:v>3.2036613272311214E-2</c:v>
                </c:pt>
                <c:pt idx="20">
                  <c:v>2.2883295194508008E-2</c:v>
                </c:pt>
                <c:pt idx="21">
                  <c:v>1.9450800915331808E-2</c:v>
                </c:pt>
                <c:pt idx="22">
                  <c:v>1.8306636155606407E-2</c:v>
                </c:pt>
                <c:pt idx="23">
                  <c:v>2.0594965675057208E-2</c:v>
                </c:pt>
                <c:pt idx="24">
                  <c:v>1.3729977116704805E-2</c:v>
                </c:pt>
                <c:pt idx="25">
                  <c:v>1.1441647597254004E-2</c:v>
                </c:pt>
                <c:pt idx="26">
                  <c:v>1.0297482837528604E-2</c:v>
                </c:pt>
                <c:pt idx="27">
                  <c:v>8.0091533180778034E-3</c:v>
                </c:pt>
                <c:pt idx="28">
                  <c:v>1.0297482837528604E-2</c:v>
                </c:pt>
                <c:pt idx="29">
                  <c:v>1.3729977116704805E-2</c:v>
                </c:pt>
                <c:pt idx="30">
                  <c:v>5.7208237986270021E-3</c:v>
                </c:pt>
              </c:numCache>
            </c:numRef>
          </c:val>
        </c:ser>
        <c:ser>
          <c:idx val="1"/>
          <c:order val="1"/>
          <c:tx>
            <c:strRef>
              <c:f>'publication charts v'!$E$153</c:f>
              <c:strCache>
                <c:ptCount val="1"/>
                <c:pt idx="0">
                  <c:v>مواطن ومواطنة</c:v>
                </c:pt>
              </c:strCache>
            </c:strRef>
          </c:tx>
          <c:spPr>
            <a:solidFill>
              <a:srgbClr val="495663"/>
            </a:solidFill>
            <a:ln>
              <a:noFill/>
            </a:ln>
            <a:effectLst/>
          </c:spPr>
          <c:invertIfNegative val="0"/>
          <c:cat>
            <c:numRef>
              <c:f>'publication charts v'!$A$170:$A$200</c:f>
              <c:numCache>
                <c:formatCode>General</c:formatCode>
                <c:ptCount val="31"/>
                <c:pt idx="0">
                  <c:v>-10</c:v>
                </c:pt>
                <c:pt idx="1">
                  <c:v>-9</c:v>
                </c:pt>
                <c:pt idx="2">
                  <c:v>-8</c:v>
                </c:pt>
                <c:pt idx="3">
                  <c:v>-7</c:v>
                </c:pt>
                <c:pt idx="4">
                  <c:v>-6</c:v>
                </c:pt>
                <c:pt idx="5">
                  <c:v>-5</c:v>
                </c:pt>
                <c:pt idx="6">
                  <c:v>-4</c:v>
                </c:pt>
                <c:pt idx="7">
                  <c:v>-3</c:v>
                </c:pt>
                <c:pt idx="8">
                  <c:v>-2</c:v>
                </c:pt>
                <c:pt idx="9">
                  <c:v>-1</c:v>
                </c:pt>
                <c:pt idx="10">
                  <c:v>0</c:v>
                </c:pt>
                <c:pt idx="11">
                  <c:v>1</c:v>
                </c:pt>
                <c:pt idx="12">
                  <c:v>2</c:v>
                </c:pt>
                <c:pt idx="13">
                  <c:v>3</c:v>
                </c:pt>
                <c:pt idx="14">
                  <c:v>4</c:v>
                </c:pt>
                <c:pt idx="15">
                  <c:v>5</c:v>
                </c:pt>
                <c:pt idx="16">
                  <c:v>6</c:v>
                </c:pt>
                <c:pt idx="17">
                  <c:v>7</c:v>
                </c:pt>
                <c:pt idx="18">
                  <c:v>8</c:v>
                </c:pt>
                <c:pt idx="19">
                  <c:v>9</c:v>
                </c:pt>
                <c:pt idx="20">
                  <c:v>10</c:v>
                </c:pt>
                <c:pt idx="21">
                  <c:v>11</c:v>
                </c:pt>
                <c:pt idx="22">
                  <c:v>12</c:v>
                </c:pt>
                <c:pt idx="23">
                  <c:v>13</c:v>
                </c:pt>
                <c:pt idx="24">
                  <c:v>14</c:v>
                </c:pt>
                <c:pt idx="25">
                  <c:v>15</c:v>
                </c:pt>
                <c:pt idx="26">
                  <c:v>16</c:v>
                </c:pt>
                <c:pt idx="27">
                  <c:v>17</c:v>
                </c:pt>
                <c:pt idx="28">
                  <c:v>18</c:v>
                </c:pt>
                <c:pt idx="29">
                  <c:v>19</c:v>
                </c:pt>
                <c:pt idx="30">
                  <c:v>20</c:v>
                </c:pt>
              </c:numCache>
            </c:numRef>
          </c:cat>
          <c:val>
            <c:numRef>
              <c:f>'publication charts v'!$E$170:$E$200</c:f>
              <c:numCache>
                <c:formatCode>0%</c:formatCode>
                <c:ptCount val="31"/>
                <c:pt idx="0">
                  <c:v>1.6479894528675016E-3</c:v>
                </c:pt>
                <c:pt idx="1">
                  <c:v>1.6479894528675016E-3</c:v>
                </c:pt>
                <c:pt idx="2">
                  <c:v>2.3071852340145024E-3</c:v>
                </c:pt>
                <c:pt idx="3">
                  <c:v>5.2735662491760048E-3</c:v>
                </c:pt>
                <c:pt idx="4">
                  <c:v>6.2623599208965061E-3</c:v>
                </c:pt>
                <c:pt idx="5">
                  <c:v>9.5583388266315093E-3</c:v>
                </c:pt>
                <c:pt idx="6">
                  <c:v>1.2524719841793012E-2</c:v>
                </c:pt>
                <c:pt idx="7">
                  <c:v>1.7798286090969017E-2</c:v>
                </c:pt>
                <c:pt idx="8">
                  <c:v>2.8675016479894528E-2</c:v>
                </c:pt>
                <c:pt idx="9">
                  <c:v>4.680290046143705E-2</c:v>
                </c:pt>
                <c:pt idx="10">
                  <c:v>0.18325642715886617</c:v>
                </c:pt>
                <c:pt idx="11">
                  <c:v>0.11008569545154911</c:v>
                </c:pt>
                <c:pt idx="12">
                  <c:v>0.1051417270929466</c:v>
                </c:pt>
                <c:pt idx="13">
                  <c:v>9.55833882663151E-2</c:v>
                </c:pt>
                <c:pt idx="14">
                  <c:v>8.6025049439683587E-2</c:v>
                </c:pt>
                <c:pt idx="15">
                  <c:v>7.5807514831905079E-2</c:v>
                </c:pt>
                <c:pt idx="16">
                  <c:v>5.4383651944627555E-2</c:v>
                </c:pt>
                <c:pt idx="17">
                  <c:v>4.1199736321687538E-2</c:v>
                </c:pt>
                <c:pt idx="18">
                  <c:v>2.8345418589321027E-2</c:v>
                </c:pt>
                <c:pt idx="19">
                  <c:v>2.1094264996704019E-2</c:v>
                </c:pt>
                <c:pt idx="20">
                  <c:v>1.6479894528675015E-2</c:v>
                </c:pt>
                <c:pt idx="21">
                  <c:v>8.2399472643375077E-3</c:v>
                </c:pt>
                <c:pt idx="22">
                  <c:v>9.2287409360580098E-3</c:v>
                </c:pt>
                <c:pt idx="23">
                  <c:v>5.9327620303230057E-3</c:v>
                </c:pt>
                <c:pt idx="24">
                  <c:v>4.9439683586025053E-3</c:v>
                </c:pt>
                <c:pt idx="25">
                  <c:v>2.6367831245880024E-3</c:v>
                </c:pt>
                <c:pt idx="26">
                  <c:v>3.2959789057350032E-3</c:v>
                </c:pt>
                <c:pt idx="27">
                  <c:v>2.9663810151615028E-3</c:v>
                </c:pt>
                <c:pt idx="28">
                  <c:v>1.3183915622940012E-3</c:v>
                </c:pt>
                <c:pt idx="29">
                  <c:v>1.3183915622940012E-3</c:v>
                </c:pt>
                <c:pt idx="30">
                  <c:v>9.8879367172050102E-4</c:v>
                </c:pt>
              </c:numCache>
            </c:numRef>
          </c:val>
        </c:ser>
        <c:dLbls>
          <c:showLegendKey val="0"/>
          <c:showVal val="0"/>
          <c:showCatName val="0"/>
          <c:showSerName val="0"/>
          <c:showPercent val="0"/>
          <c:showBubbleSize val="0"/>
        </c:dLbls>
        <c:gapWidth val="75"/>
        <c:overlap val="-25"/>
        <c:axId val="385927984"/>
        <c:axId val="385928544"/>
      </c:barChart>
      <c:catAx>
        <c:axId val="385927984"/>
        <c:scaling>
          <c:orientation val="maxMin"/>
        </c:scaling>
        <c:delete val="0"/>
        <c:axPos val="b"/>
        <c:title>
          <c:tx>
            <c:rich>
              <a:bodyPr rot="0" spcFirstLastPara="1" vertOverflow="ellipsis" vert="horz" wrap="square" anchor="ctr" anchorCtr="1"/>
              <a:lstStyle/>
              <a:p>
                <a:pPr rtl="1">
                  <a:defRPr sz="1000" b="0" i="0" u="none" strike="noStrike" kern="1200" baseline="0">
                    <a:solidFill>
                      <a:srgbClr val="495663"/>
                    </a:solidFill>
                    <a:latin typeface="Tahoma" panose="020B0604030504040204" pitchFamily="34" charset="0"/>
                    <a:ea typeface="Tahoma" panose="020B0604030504040204" pitchFamily="34" charset="0"/>
                    <a:cs typeface="Tahoma" panose="020B0604030504040204" pitchFamily="34" charset="0"/>
                  </a:defRPr>
                </a:pPr>
                <a:r>
                  <a:rPr lang="ar-AE"/>
                  <a:t>فرق العمر بين الزوجين بالسنوات (عمر الزوج - عمر الزوجة)</a:t>
                </a:r>
                <a:endParaRPr lang="en-US"/>
              </a:p>
            </c:rich>
          </c:tx>
          <c:layout/>
          <c:overlay val="0"/>
          <c:spPr>
            <a:noFill/>
            <a:ln>
              <a:noFill/>
            </a:ln>
            <a:effectLst/>
          </c:spPr>
          <c:txPr>
            <a:bodyPr rot="0" spcFirstLastPara="1" vertOverflow="ellipsis" vert="horz" wrap="square" anchor="ctr" anchorCtr="1"/>
            <a:lstStyle/>
            <a:p>
              <a:pPr rtl="1">
                <a:defRPr sz="1000" b="0" i="0" u="none" strike="noStrike" kern="1200" baseline="0">
                  <a:solidFill>
                    <a:srgbClr val="495663"/>
                  </a:solidFill>
                  <a:latin typeface="Tahoma" panose="020B0604030504040204" pitchFamily="34" charset="0"/>
                  <a:ea typeface="Tahoma" panose="020B0604030504040204" pitchFamily="34" charset="0"/>
                  <a:cs typeface="Tahoma" panose="020B0604030504040204" pitchFamily="34"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rgbClr val="495663"/>
                </a:solidFill>
                <a:latin typeface="Tahoma" panose="020B0604030504040204" pitchFamily="34" charset="0"/>
                <a:ea typeface="Tahoma" panose="020B0604030504040204" pitchFamily="34" charset="0"/>
                <a:cs typeface="Tahoma" panose="020B0604030504040204" pitchFamily="34" charset="0"/>
              </a:defRPr>
            </a:pPr>
            <a:endParaRPr lang="en-US"/>
          </a:p>
        </c:txPr>
        <c:crossAx val="385928544"/>
        <c:crosses val="autoZero"/>
        <c:auto val="1"/>
        <c:lblAlgn val="ctr"/>
        <c:lblOffset val="100"/>
        <c:noMultiLvlLbl val="0"/>
      </c:catAx>
      <c:valAx>
        <c:axId val="385928544"/>
        <c:scaling>
          <c:orientation val="minMax"/>
          <c:max val="0.25"/>
        </c:scaling>
        <c:delete val="0"/>
        <c:axPos val="r"/>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rgbClr val="495663"/>
                    </a:solidFill>
                    <a:latin typeface="Tahoma" panose="020B0604030504040204" pitchFamily="34" charset="0"/>
                    <a:ea typeface="Tahoma" panose="020B0604030504040204" pitchFamily="34" charset="0"/>
                    <a:cs typeface="Tahoma" panose="020B0604030504040204" pitchFamily="34" charset="0"/>
                  </a:defRPr>
                </a:pPr>
                <a:r>
                  <a:rPr lang="ar-AE"/>
                  <a:t>النسبة</a:t>
                </a:r>
                <a:endParaRPr lang="en-US"/>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rgbClr val="495663"/>
                  </a:solidFill>
                  <a:latin typeface="Tahoma" panose="020B0604030504040204" pitchFamily="34" charset="0"/>
                  <a:ea typeface="Tahoma" panose="020B0604030504040204" pitchFamily="34" charset="0"/>
                  <a:cs typeface="Tahoma" panose="020B0604030504040204" pitchFamily="34" charset="0"/>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495663"/>
                </a:solidFill>
                <a:latin typeface="Tahoma" panose="020B0604030504040204" pitchFamily="34" charset="0"/>
                <a:ea typeface="Tahoma" panose="020B0604030504040204" pitchFamily="34" charset="0"/>
                <a:cs typeface="Tahoma" panose="020B0604030504040204" pitchFamily="34" charset="0"/>
              </a:defRPr>
            </a:pPr>
            <a:endParaRPr lang="en-US"/>
          </a:p>
        </c:txPr>
        <c:crossAx val="38592798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rgbClr val="495663"/>
              </a:solidFill>
              <a:latin typeface="Tahoma" panose="020B0604030504040204" pitchFamily="34" charset="0"/>
              <a:ea typeface="Tahoma" panose="020B0604030504040204" pitchFamily="34" charset="0"/>
              <a:cs typeface="Tahoma" panose="020B060403050404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solidFill>
            <a:srgbClr val="495663"/>
          </a:solidFill>
          <a:latin typeface="Tahoma" panose="020B0604030504040204" pitchFamily="34" charset="0"/>
          <a:ea typeface="Tahoma" panose="020B0604030504040204" pitchFamily="34" charset="0"/>
          <a:cs typeface="Tahoma" panose="020B0604030504040204" pitchFamily="34" charset="0"/>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'publication charts v'!$A$286</c:f>
              <c:strCache>
                <c:ptCount val="1"/>
                <c:pt idx="0">
                  <c:v>مواطن</c:v>
                </c:pt>
              </c:strCache>
            </c:strRef>
          </c:tx>
          <c:spPr>
            <a:solidFill>
              <a:srgbClr val="49566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495663"/>
                    </a:solidFill>
                    <a:latin typeface="Tahoma" panose="020B0604030504040204" pitchFamily="34" charset="0"/>
                    <a:ea typeface="Tahoma" panose="020B0604030504040204" pitchFamily="34" charset="0"/>
                    <a:cs typeface="Tahoma" panose="020B060403050404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'publication charts v'!$B$285:$D$285</c:f>
              <c:strCache>
                <c:ptCount val="3"/>
                <c:pt idx="0">
                  <c:v>معدل الزواج العام</c:v>
                </c:pt>
                <c:pt idx="1">
                  <c:v>معدل الزواج الخام</c:v>
                </c:pt>
                <c:pt idx="2">
                  <c:v>معدل الزواج المنقح</c:v>
                </c:pt>
              </c:strCache>
            </c:strRef>
          </c:cat>
          <c:val>
            <c:numRef>
              <c:f>'publication charts v'!$B$286:$D$286</c:f>
              <c:numCache>
                <c:formatCode>_(* #,##0.0_);_(* \(#,##0.0\);_(* "-"??_);_(@_)</c:formatCode>
                <c:ptCount val="3"/>
                <c:pt idx="0">
                  <c:v>14.96937212863706</c:v>
                </c:pt>
                <c:pt idx="1">
                  <c:v>24.598311461177449</c:v>
                </c:pt>
                <c:pt idx="2">
                  <c:v>62.261146496815286</c:v>
                </c:pt>
              </c:numCache>
            </c:numRef>
          </c:val>
        </c:ser>
        <c:ser>
          <c:idx val="1"/>
          <c:order val="1"/>
          <c:tx>
            <c:strRef>
              <c:f>'publication charts v'!$A$287</c:f>
              <c:strCache>
                <c:ptCount val="1"/>
                <c:pt idx="0">
                  <c:v>مواطنة</c:v>
                </c:pt>
              </c:strCache>
            </c:strRef>
          </c:tx>
          <c:spPr>
            <a:solidFill>
              <a:srgbClr val="D6A46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495663"/>
                    </a:solidFill>
                    <a:latin typeface="Tahoma" panose="020B0604030504040204" pitchFamily="34" charset="0"/>
                    <a:ea typeface="Tahoma" panose="020B0604030504040204" pitchFamily="34" charset="0"/>
                    <a:cs typeface="Tahoma" panose="020B060403050404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'publication charts v'!$B$285:$D$285</c:f>
              <c:strCache>
                <c:ptCount val="3"/>
                <c:pt idx="0">
                  <c:v>معدل الزواج العام</c:v>
                </c:pt>
                <c:pt idx="1">
                  <c:v>معدل الزواج الخام</c:v>
                </c:pt>
                <c:pt idx="2">
                  <c:v>معدل الزواج المنقح</c:v>
                </c:pt>
              </c:strCache>
            </c:strRef>
          </c:cat>
          <c:val>
            <c:numRef>
              <c:f>'publication charts v'!$B$287:$D$287</c:f>
              <c:numCache>
                <c:formatCode>_(* #,##0.0_);_(* \(#,##0.0\);_(* "-"??_);_(@_)</c:formatCode>
                <c:ptCount val="3"/>
                <c:pt idx="0">
                  <c:v>14.410485668692823</c:v>
                </c:pt>
                <c:pt idx="1">
                  <c:v>23.607905222475736</c:v>
                </c:pt>
                <c:pt idx="2">
                  <c:v>53.011292346298625</c:v>
                </c:pt>
              </c:numCache>
            </c:numRef>
          </c:val>
        </c:ser>
        <c:dLbls>
          <c:showLegendKey val="0"/>
          <c:showVal val="0"/>
          <c:showCatName val="0"/>
          <c:showSerName val="0"/>
          <c:showPercent val="0"/>
          <c:showBubbleSize val="0"/>
        </c:dLbls>
        <c:gapWidth val="219"/>
        <c:overlap val="-27"/>
        <c:axId val="385930784"/>
        <c:axId val="385931344"/>
      </c:barChart>
      <c:catAx>
        <c:axId val="385930784"/>
        <c:scaling>
          <c:orientation val="maxMin"/>
        </c:scaling>
        <c:delete val="0"/>
        <c:axPos val="b"/>
        <c:title>
          <c:tx>
            <c:rich>
              <a:bodyPr rot="0" spcFirstLastPara="1" vertOverflow="ellipsis" vert="horz" wrap="square" anchor="ctr" anchorCtr="1"/>
              <a:lstStyle/>
              <a:p>
                <a:pPr>
                  <a:defRPr sz="1000" b="0" i="0" u="none" strike="noStrike" kern="1200" baseline="0">
                    <a:solidFill>
                      <a:srgbClr val="495663"/>
                    </a:solidFill>
                    <a:latin typeface="Tahoma" panose="020B0604030504040204" pitchFamily="34" charset="0"/>
                    <a:ea typeface="Tahoma" panose="020B0604030504040204" pitchFamily="34" charset="0"/>
                    <a:cs typeface="Tahoma" panose="020B0604030504040204" pitchFamily="34" charset="0"/>
                  </a:defRPr>
                </a:pPr>
                <a:r>
                  <a:rPr lang="ar-AE"/>
                  <a:t>نوع المؤشر</a:t>
                </a:r>
                <a:endParaRPr lang="en-US"/>
              </a:p>
            </c:rich>
          </c:tx>
          <c:layout/>
          <c:overlay val="0"/>
          <c:spPr>
            <a:noFill/>
            <a:ln>
              <a:noFill/>
            </a:ln>
            <a:effectLst/>
          </c:spPr>
          <c:txPr>
            <a:bodyPr rot="0" spcFirstLastPara="1" vertOverflow="ellipsis" vert="horz" wrap="square" anchor="ctr" anchorCtr="1"/>
            <a:lstStyle/>
            <a:p>
              <a:pPr>
                <a:defRPr sz="1000" b="0" i="0" u="none" strike="noStrike" kern="1200" baseline="0">
                  <a:solidFill>
                    <a:srgbClr val="495663"/>
                  </a:solidFill>
                  <a:latin typeface="Tahoma" panose="020B0604030504040204" pitchFamily="34" charset="0"/>
                  <a:ea typeface="Tahoma" panose="020B0604030504040204" pitchFamily="34" charset="0"/>
                  <a:cs typeface="Tahoma" panose="020B0604030504040204" pitchFamily="34"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rgbClr val="495663"/>
                </a:solidFill>
                <a:latin typeface="Tahoma" panose="020B0604030504040204" pitchFamily="34" charset="0"/>
                <a:ea typeface="Tahoma" panose="020B0604030504040204" pitchFamily="34" charset="0"/>
                <a:cs typeface="Tahoma" panose="020B0604030504040204" pitchFamily="34" charset="0"/>
              </a:defRPr>
            </a:pPr>
            <a:endParaRPr lang="en-US"/>
          </a:p>
        </c:txPr>
        <c:crossAx val="385931344"/>
        <c:crosses val="autoZero"/>
        <c:auto val="1"/>
        <c:lblAlgn val="ctr"/>
        <c:lblOffset val="100"/>
        <c:noMultiLvlLbl val="0"/>
      </c:catAx>
      <c:valAx>
        <c:axId val="385931344"/>
        <c:scaling>
          <c:orientation val="minMax"/>
        </c:scaling>
        <c:delete val="0"/>
        <c:axPos val="r"/>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rgbClr val="495663"/>
                    </a:solidFill>
                    <a:latin typeface="Tahoma" panose="020B0604030504040204" pitchFamily="34" charset="0"/>
                    <a:ea typeface="Tahoma" panose="020B0604030504040204" pitchFamily="34" charset="0"/>
                    <a:cs typeface="Tahoma" panose="020B0604030504040204" pitchFamily="34" charset="0"/>
                  </a:defRPr>
                </a:pPr>
                <a:r>
                  <a:rPr lang="ar-AE"/>
                  <a:t>المعدل لكل ألف من السكان</a:t>
                </a:r>
                <a:endParaRPr lang="en-US"/>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rgbClr val="495663"/>
                  </a:solidFill>
                  <a:latin typeface="Tahoma" panose="020B0604030504040204" pitchFamily="34" charset="0"/>
                  <a:ea typeface="Tahoma" panose="020B0604030504040204" pitchFamily="34" charset="0"/>
                  <a:cs typeface="Tahoma" panose="020B0604030504040204" pitchFamily="34" charset="0"/>
                </a:defRPr>
              </a:pPr>
              <a:endParaRPr lang="en-US"/>
            </a:p>
          </c:txPr>
        </c:title>
        <c:numFmt formatCode="_(* #,##0.0_);_(* \(#,##0.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495663"/>
                </a:solidFill>
                <a:latin typeface="Tahoma" panose="020B0604030504040204" pitchFamily="34" charset="0"/>
                <a:ea typeface="Tahoma" panose="020B0604030504040204" pitchFamily="34" charset="0"/>
                <a:cs typeface="Tahoma" panose="020B0604030504040204" pitchFamily="34" charset="0"/>
              </a:defRPr>
            </a:pPr>
            <a:endParaRPr lang="en-US"/>
          </a:p>
        </c:txPr>
        <c:crossAx val="38593078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rgbClr val="495663"/>
              </a:solidFill>
              <a:latin typeface="Tahoma" panose="020B0604030504040204" pitchFamily="34" charset="0"/>
              <a:ea typeface="Tahoma" panose="020B0604030504040204" pitchFamily="34" charset="0"/>
              <a:cs typeface="Tahoma" panose="020B060403050404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solidFill>
            <a:srgbClr val="495663"/>
          </a:solidFill>
          <a:latin typeface="Tahoma" panose="020B0604030504040204" pitchFamily="34" charset="0"/>
          <a:ea typeface="Tahoma" panose="020B0604030504040204" pitchFamily="34" charset="0"/>
          <a:cs typeface="Tahoma" panose="020B0604030504040204" pitchFamily="34"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Population_Theme">
  <a:themeElements>
    <a:clrScheme name="Population">
      <a:dk1>
        <a:srgbClr val="595959"/>
      </a:dk1>
      <a:lt1>
        <a:srgbClr val="FFFFFF"/>
      </a:lt1>
      <a:dk2>
        <a:srgbClr val="495663"/>
      </a:dk2>
      <a:lt2>
        <a:srgbClr val="FFFFFF"/>
      </a:lt2>
      <a:accent1>
        <a:srgbClr val="495663"/>
      </a:accent1>
      <a:accent2>
        <a:srgbClr val="D6A461"/>
      </a:accent2>
      <a:accent3>
        <a:srgbClr val="00436C"/>
      </a:accent3>
      <a:accent4>
        <a:srgbClr val="637587"/>
      </a:accent4>
      <a:accent5>
        <a:srgbClr val="DADDDF"/>
      </a:accent5>
      <a:accent6>
        <a:srgbClr val="6D6E71"/>
      </a:accent6>
      <a:hlink>
        <a:srgbClr val="00588E"/>
      </a:hlink>
      <a:folHlink>
        <a:srgbClr val="8A1E04"/>
      </a:folHlink>
    </a:clrScheme>
    <a:fontScheme name="SCAD">
      <a:majorFont>
        <a:latin typeface="Arial"/>
        <a:ea typeface=""/>
        <a:cs typeface="Tahoma"/>
      </a:majorFont>
      <a:minorFont>
        <a:latin typeface="Arial"/>
        <a:ea typeface=""/>
        <a:cs typeface="Taho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Population">
    <a:dk1>
      <a:srgbClr val="595959"/>
    </a:dk1>
    <a:lt1>
      <a:srgbClr val="FFFFFF"/>
    </a:lt1>
    <a:dk2>
      <a:srgbClr val="495663"/>
    </a:dk2>
    <a:lt2>
      <a:srgbClr val="FFFFFF"/>
    </a:lt2>
    <a:accent1>
      <a:srgbClr val="495663"/>
    </a:accent1>
    <a:accent2>
      <a:srgbClr val="D6A461"/>
    </a:accent2>
    <a:accent3>
      <a:srgbClr val="00436C"/>
    </a:accent3>
    <a:accent4>
      <a:srgbClr val="637587"/>
    </a:accent4>
    <a:accent5>
      <a:srgbClr val="DADDDF"/>
    </a:accent5>
    <a:accent6>
      <a:srgbClr val="6D6E71"/>
    </a:accent6>
    <a:hlink>
      <a:srgbClr val="00588E"/>
    </a:hlink>
    <a:folHlink>
      <a:srgbClr val="8A1E04"/>
    </a:folHlink>
  </a:clrScheme>
  <a:fontScheme name="SCAD">
    <a:majorFont>
      <a:latin typeface="Arial"/>
      <a:ea typeface=""/>
      <a:cs typeface="Tahoma"/>
    </a:majorFont>
    <a:minorFont>
      <a:latin typeface="Arial"/>
      <a:ea typeface=""/>
      <a:cs typeface="Taho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54AE7CCCCDD4F24A8B955240D751DB42" ma:contentTypeVersion="35" ma:contentTypeDescription="Create a new document." ma:contentTypeScope="" ma:versionID="cc6b9be8f1208688eee2564f51eafe9a">
  <xsd:schema xmlns:xsd="http://www.w3.org/2001/XMLSchema" xmlns:xs="http://www.w3.org/2001/XMLSchema" xmlns:p="http://schemas.microsoft.com/office/2006/metadata/properties" xmlns:ns2="cac204a3-57fb-4aea-ba50-989298fa4f73" xmlns:ns3="6e9f574b-60a0-419e-880f-d4012e444303" targetNamespace="http://schemas.microsoft.com/office/2006/metadata/properties" ma:root="true" ma:fieldsID="1411e363ba7d8584b9f9d4a2b1519abc" ns2:_="" ns3:_="">
    <xsd:import namespace="cac204a3-57fb-4aea-ba50-989298fa4f73"/>
    <xsd:import namespace="6e9f574b-60a0-419e-880f-d4012e444303"/>
    <xsd:element name="properties">
      <xsd:complexType>
        <xsd:sequence>
          <xsd:element name="documentManagement">
            <xsd:complexType>
              <xsd:all>
                <xsd:element ref="ns2:TitleAr" minOccurs="0"/>
                <xsd:element ref="ns2:Order0" minOccurs="0"/>
                <xsd:element ref="ns2:DocumentType" minOccurs="0"/>
                <xsd:element ref="ns2:DocumentType_x003a_ID" minOccurs="0"/>
                <xsd:element ref="ns2:ReleaseLookup" minOccurs="0"/>
                <xsd:element ref="ns2:ReleaseLookup_x003a_ID" minOccurs="0"/>
                <xsd:element ref="ns2:DocumentType_x003a_TitleAr" minOccurs="0"/>
                <xsd:element ref="ns2:DocumentType_x003a_Order" minOccurs="0"/>
                <xsd:element ref="ns2:DocumentType_x003a_IconURL" minOccurs="0"/>
                <xsd:element ref="ns2:DocumentType_x003a_FileFormat" minOccurs="0"/>
                <xsd:element ref="ns2:Language" minOccurs="0"/>
                <xsd:element ref="ns2:KeyWords" minOccurs="0"/>
                <xsd:element ref="ns2:KeyWordsAr" minOccurs="0"/>
                <xsd:element ref="ns2:UpdatedInSMARTSCAD" minOccurs="0"/>
                <xsd:element ref="ns2:ReleaseID_DB"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c204a3-57fb-4aea-ba50-989298fa4f73" elementFormDefault="qualified">
    <xsd:import namespace="http://schemas.microsoft.com/office/2006/documentManagement/types"/>
    <xsd:import namespace="http://schemas.microsoft.com/office/infopath/2007/PartnerControls"/>
    <xsd:element name="TitleAr" ma:index="8" nillable="true" ma:displayName="TitleAr" ma:internalName="TitleAr">
      <xsd:simpleType>
        <xsd:restriction base="dms:Text">
          <xsd:maxLength value="255"/>
        </xsd:restriction>
      </xsd:simpleType>
    </xsd:element>
    <xsd:element name="Order0" ma:index="9" nillable="true" ma:displayName="Order" ma:internalName="Order0">
      <xsd:simpleType>
        <xsd:restriction base="dms:Text">
          <xsd:maxLength value="255"/>
        </xsd:restriction>
      </xsd:simpleType>
    </xsd:element>
    <xsd:element name="DocumentType" ma:index="10" nillable="true" ma:displayName="DocumentType" ma:list="{9d98e320-a687-429d-8495-31256b765200}" ma:internalName="DocumentType" ma:readOnly="false" ma:showField="Title">
      <xsd:simpleType>
        <xsd:restriction base="dms:Lookup"/>
      </xsd:simpleType>
    </xsd:element>
    <xsd:element name="DocumentType_x003a_ID" ma:index="11" nillable="true" ma:displayName="DocumentType:ID" ma:list="{9d98e320-a687-429d-8495-31256b765200}" ma:internalName="DocumentType_x003a_ID" ma:readOnly="true" ma:showField="ID" ma:web="6e9f574b-60a0-419e-880f-d4012e444303">
      <xsd:simpleType>
        <xsd:restriction base="dms:Lookup"/>
      </xsd:simpleType>
    </xsd:element>
    <xsd:element name="ReleaseLookup" ma:index="12" nillable="true" ma:displayName="ReleaseLookup" ma:list="{85188737-29c3-4ec2-b80c-9db60352f311}" ma:internalName="ReleaseLookup" ma:readOnly="false" ma:showField="Title">
      <xsd:simpleType>
        <xsd:restriction base="dms:Lookup"/>
      </xsd:simpleType>
    </xsd:element>
    <xsd:element name="ReleaseLookup_x003a_ID" ma:index="13" nillable="true" ma:displayName="ReleaseLookup:ID" ma:list="{85188737-29c3-4ec2-b80c-9db60352f311}" ma:internalName="ReleaseLookup_x003a_ID" ma:readOnly="true" ma:showField="ID" ma:web="6e9f574b-60a0-419e-880f-d4012e444303">
      <xsd:simpleType>
        <xsd:restriction base="dms:Lookup"/>
      </xsd:simpleType>
    </xsd:element>
    <xsd:element name="DocumentType_x003a_TitleAr" ma:index="14" nillable="true" ma:displayName="DocumentType:TitleAr" ma:list="{9d98e320-a687-429d-8495-31256b765200}" ma:internalName="DocumentType_x003a_TitleAr" ma:readOnly="true" ma:showField="TitleAr" ma:web="6e9f574b-60a0-419e-880f-d4012e444303">
      <xsd:simpleType>
        <xsd:restriction base="dms:Lookup"/>
      </xsd:simpleType>
    </xsd:element>
    <xsd:element name="DocumentType_x003a_Order" ma:index="15" nillable="true" ma:displayName="DocumentType:Order" ma:list="{9d98e320-a687-429d-8495-31256b765200}" ma:internalName="DocumentType_x003a_Order" ma:readOnly="true" ma:showField="Order0" ma:web="6e9f574b-60a0-419e-880f-d4012e444303">
      <xsd:simpleType>
        <xsd:restriction base="dms:Lookup"/>
      </xsd:simpleType>
    </xsd:element>
    <xsd:element name="DocumentType_x003a_IconURL" ma:index="16" nillable="true" ma:displayName="DocumentType:IconURL" ma:list="{9d98e320-a687-429d-8495-31256b765200}" ma:internalName="DocumentType_x003a_IconURL" ma:readOnly="true" ma:showField="IconURL" ma:web="6e9f574b-60a0-419e-880f-d4012e444303">
      <xsd:simpleType>
        <xsd:restriction base="dms:Lookup"/>
      </xsd:simpleType>
    </xsd:element>
    <xsd:element name="DocumentType_x003a_FileFormat" ma:index="17" nillable="true" ma:displayName="DocumentType:FileFormat" ma:list="{9d98e320-a687-429d-8495-31256b765200}" ma:internalName="DocumentType_x003a_FileFormat" ma:readOnly="true" ma:showField="FileFormat" ma:web="6e9f574b-60a0-419e-880f-d4012e444303">
      <xsd:simpleType>
        <xsd:restriction base="dms:Lookup"/>
      </xsd:simpleType>
    </xsd:element>
    <xsd:element name="Language" ma:index="18" nillable="true" ma:displayName="Language" ma:default="Both" ma:format="Dropdown" ma:internalName="Language">
      <xsd:simpleType>
        <xsd:restriction base="dms:Choice">
          <xsd:enumeration value="English"/>
          <xsd:enumeration value="Arabic"/>
          <xsd:enumeration value="Both"/>
        </xsd:restriction>
      </xsd:simpleType>
    </xsd:element>
    <xsd:element name="KeyWords" ma:index="19" nillable="true" ma:displayName="KeyWords" ma:internalName="KeyWords">
      <xsd:simpleType>
        <xsd:restriction base="dms:Text">
          <xsd:maxLength value="255"/>
        </xsd:restriction>
      </xsd:simpleType>
    </xsd:element>
    <xsd:element name="KeyWordsAr" ma:index="20" nillable="true" ma:displayName="KeyWordsAr" ma:internalName="KeyWordsAr">
      <xsd:simpleType>
        <xsd:restriction base="dms:Text">
          <xsd:maxLength value="255"/>
        </xsd:restriction>
      </xsd:simpleType>
    </xsd:element>
    <xsd:element name="UpdatedInSMARTSCAD" ma:index="21" nillable="true" ma:displayName="UpdatedInSMARTSCAD" ma:internalName="UpdatedInSMARTSCAD">
      <xsd:simpleType>
        <xsd:restriction base="dms:Text">
          <xsd:maxLength value="255"/>
        </xsd:restriction>
      </xsd:simpleType>
    </xsd:element>
    <xsd:element name="ReleaseID_DB" ma:index="22" nillable="true" ma:displayName="ReleaseID_DB" ma:internalName="ReleaseID_DB">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6e9f574b-60a0-419e-880f-d4012e444303" elementFormDefault="qualified">
    <xsd:import namespace="http://schemas.microsoft.com/office/2006/documentManagement/types"/>
    <xsd:import namespace="http://schemas.microsoft.com/office/infopath/2007/PartnerControls"/>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leaseLookup xmlns="cac204a3-57fb-4aea-ba50-989298fa4f73" xsi:nil="true"/>
    <TitleAr xmlns="cac204a3-57fb-4aea-ba50-989298fa4f73">إحصاءات الزواج والطلاق 2014</TitleAr>
    <DocumentType xmlns="cac204a3-57fb-4aea-ba50-989298fa4f73">5</DocumentType>
    <Language xmlns="cac204a3-57fb-4aea-ba50-989298fa4f73">Arabic</Language>
    <Order0 xmlns="cac204a3-57fb-4aea-ba50-989298fa4f73">1</Order0>
    <UpdatedInSMARTSCAD xmlns="cac204a3-57fb-4aea-ba50-989298fa4f73" xsi:nil="true"/>
    <KeyWordsAr xmlns="cac204a3-57fb-4aea-ba50-989298fa4f73" xsi:nil="true"/>
    <KeyWords xmlns="cac204a3-57fb-4aea-ba50-989298fa4f73" xsi:nil="true"/>
    <ReleaseID_DB xmlns="cac204a3-57fb-4aea-ba50-989298fa4f73">839</ReleaseID_DB>
  </documentManagement>
</p:properties>
</file>

<file path=customXml/itemProps1.xml><?xml version="1.0" encoding="utf-8"?>
<ds:datastoreItem xmlns:ds="http://schemas.openxmlformats.org/officeDocument/2006/customXml" ds:itemID="{141D3B74-2F70-4AB6-9A04-C1BD5D200904}"/>
</file>

<file path=customXml/itemProps2.xml><?xml version="1.0" encoding="utf-8"?>
<ds:datastoreItem xmlns:ds="http://schemas.openxmlformats.org/officeDocument/2006/customXml" ds:itemID="{A05D15F7-97CC-47D8-82EC-C02C4F0E8427}"/>
</file>

<file path=customXml/itemProps3.xml><?xml version="1.0" encoding="utf-8"?>
<ds:datastoreItem xmlns:ds="http://schemas.openxmlformats.org/officeDocument/2006/customXml" ds:itemID="{67CE2200-6A28-4024-8BFB-9C9DF426BAB5}"/>
</file>

<file path=customXml/itemProps4.xml><?xml version="1.0" encoding="utf-8"?>
<ds:datastoreItem xmlns:ds="http://schemas.openxmlformats.org/officeDocument/2006/customXml" ds:itemID="{92790F42-024B-46C0-BAA9-6DED2F4D35F2}"/>
</file>

<file path=docProps/app.xml><?xml version="1.0" encoding="utf-8"?>
<Properties xmlns="http://schemas.openxmlformats.org/officeDocument/2006/extended-properties" xmlns:vt="http://schemas.openxmlformats.org/officeDocument/2006/docPropsVTypes">
  <Template>MAarriage and Divorce Publication 2014</Template>
  <TotalTime>0</TotalTime>
  <Pages>34</Pages>
  <Words>7288</Words>
  <Characters>41542</Characters>
  <Application>Microsoft Office Word</Application>
  <DocSecurity>0</DocSecurity>
  <Lines>346</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48733</CharactersWithSpaces>
  <SharedDoc>false</SharedDoc>
  <HLinks>
    <vt:vector size="78" baseType="variant">
      <vt:variant>
        <vt:i4>1441848</vt:i4>
      </vt:variant>
      <vt:variant>
        <vt:i4>74</vt:i4>
      </vt:variant>
      <vt:variant>
        <vt:i4>0</vt:i4>
      </vt:variant>
      <vt:variant>
        <vt:i4>5</vt:i4>
      </vt:variant>
      <vt:variant>
        <vt:lpwstr/>
      </vt:variant>
      <vt:variant>
        <vt:lpwstr>_Toc430687436</vt:lpwstr>
      </vt:variant>
      <vt:variant>
        <vt:i4>1441848</vt:i4>
      </vt:variant>
      <vt:variant>
        <vt:i4>68</vt:i4>
      </vt:variant>
      <vt:variant>
        <vt:i4>0</vt:i4>
      </vt:variant>
      <vt:variant>
        <vt:i4>5</vt:i4>
      </vt:variant>
      <vt:variant>
        <vt:lpwstr/>
      </vt:variant>
      <vt:variant>
        <vt:lpwstr>_Toc430687435</vt:lpwstr>
      </vt:variant>
      <vt:variant>
        <vt:i4>1441848</vt:i4>
      </vt:variant>
      <vt:variant>
        <vt:i4>62</vt:i4>
      </vt:variant>
      <vt:variant>
        <vt:i4>0</vt:i4>
      </vt:variant>
      <vt:variant>
        <vt:i4>5</vt:i4>
      </vt:variant>
      <vt:variant>
        <vt:lpwstr/>
      </vt:variant>
      <vt:variant>
        <vt:lpwstr>_Toc430687434</vt:lpwstr>
      </vt:variant>
      <vt:variant>
        <vt:i4>1441848</vt:i4>
      </vt:variant>
      <vt:variant>
        <vt:i4>56</vt:i4>
      </vt:variant>
      <vt:variant>
        <vt:i4>0</vt:i4>
      </vt:variant>
      <vt:variant>
        <vt:i4>5</vt:i4>
      </vt:variant>
      <vt:variant>
        <vt:lpwstr/>
      </vt:variant>
      <vt:variant>
        <vt:lpwstr>_Toc430687433</vt:lpwstr>
      </vt:variant>
      <vt:variant>
        <vt:i4>1441848</vt:i4>
      </vt:variant>
      <vt:variant>
        <vt:i4>50</vt:i4>
      </vt:variant>
      <vt:variant>
        <vt:i4>0</vt:i4>
      </vt:variant>
      <vt:variant>
        <vt:i4>5</vt:i4>
      </vt:variant>
      <vt:variant>
        <vt:lpwstr/>
      </vt:variant>
      <vt:variant>
        <vt:lpwstr>_Toc430687432</vt:lpwstr>
      </vt:variant>
      <vt:variant>
        <vt:i4>1441848</vt:i4>
      </vt:variant>
      <vt:variant>
        <vt:i4>44</vt:i4>
      </vt:variant>
      <vt:variant>
        <vt:i4>0</vt:i4>
      </vt:variant>
      <vt:variant>
        <vt:i4>5</vt:i4>
      </vt:variant>
      <vt:variant>
        <vt:lpwstr/>
      </vt:variant>
      <vt:variant>
        <vt:lpwstr>_Toc430687431</vt:lpwstr>
      </vt:variant>
      <vt:variant>
        <vt:i4>1441848</vt:i4>
      </vt:variant>
      <vt:variant>
        <vt:i4>38</vt:i4>
      </vt:variant>
      <vt:variant>
        <vt:i4>0</vt:i4>
      </vt:variant>
      <vt:variant>
        <vt:i4>5</vt:i4>
      </vt:variant>
      <vt:variant>
        <vt:lpwstr/>
      </vt:variant>
      <vt:variant>
        <vt:lpwstr>_Toc430687430</vt:lpwstr>
      </vt:variant>
      <vt:variant>
        <vt:i4>1507384</vt:i4>
      </vt:variant>
      <vt:variant>
        <vt:i4>32</vt:i4>
      </vt:variant>
      <vt:variant>
        <vt:i4>0</vt:i4>
      </vt:variant>
      <vt:variant>
        <vt:i4>5</vt:i4>
      </vt:variant>
      <vt:variant>
        <vt:lpwstr/>
      </vt:variant>
      <vt:variant>
        <vt:lpwstr>_Toc430687429</vt:lpwstr>
      </vt:variant>
      <vt:variant>
        <vt:i4>1507384</vt:i4>
      </vt:variant>
      <vt:variant>
        <vt:i4>26</vt:i4>
      </vt:variant>
      <vt:variant>
        <vt:i4>0</vt:i4>
      </vt:variant>
      <vt:variant>
        <vt:i4>5</vt:i4>
      </vt:variant>
      <vt:variant>
        <vt:lpwstr/>
      </vt:variant>
      <vt:variant>
        <vt:lpwstr>_Toc430687428</vt:lpwstr>
      </vt:variant>
      <vt:variant>
        <vt:i4>1507384</vt:i4>
      </vt:variant>
      <vt:variant>
        <vt:i4>20</vt:i4>
      </vt:variant>
      <vt:variant>
        <vt:i4>0</vt:i4>
      </vt:variant>
      <vt:variant>
        <vt:i4>5</vt:i4>
      </vt:variant>
      <vt:variant>
        <vt:lpwstr/>
      </vt:variant>
      <vt:variant>
        <vt:lpwstr>_Toc430687427</vt:lpwstr>
      </vt:variant>
      <vt:variant>
        <vt:i4>1507384</vt:i4>
      </vt:variant>
      <vt:variant>
        <vt:i4>14</vt:i4>
      </vt:variant>
      <vt:variant>
        <vt:i4>0</vt:i4>
      </vt:variant>
      <vt:variant>
        <vt:i4>5</vt:i4>
      </vt:variant>
      <vt:variant>
        <vt:lpwstr/>
      </vt:variant>
      <vt:variant>
        <vt:lpwstr>_Toc430687426</vt:lpwstr>
      </vt:variant>
      <vt:variant>
        <vt:i4>1507384</vt:i4>
      </vt:variant>
      <vt:variant>
        <vt:i4>8</vt:i4>
      </vt:variant>
      <vt:variant>
        <vt:i4>0</vt:i4>
      </vt:variant>
      <vt:variant>
        <vt:i4>5</vt:i4>
      </vt:variant>
      <vt:variant>
        <vt:lpwstr/>
      </vt:variant>
      <vt:variant>
        <vt:lpwstr>_Toc430687425</vt:lpwstr>
      </vt:variant>
      <vt:variant>
        <vt:i4>1507384</vt:i4>
      </vt:variant>
      <vt:variant>
        <vt:i4>2</vt:i4>
      </vt:variant>
      <vt:variant>
        <vt:i4>0</vt:i4>
      </vt:variant>
      <vt:variant>
        <vt:i4>5</vt:i4>
      </vt:variant>
      <vt:variant>
        <vt:lpwstr/>
      </vt:variant>
      <vt:variant>
        <vt:lpwstr>_Toc430687424</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Marriage and Divorce Statistics 2014</dc:title>
  <dc:subject/>
  <dc:creator>Razan Ismail Ahmed</dc:creator>
  <cp:keywords/>
  <dc:description/>
  <cp:lastModifiedBy>Razan Ismail Ahmed</cp:lastModifiedBy>
  <cp:revision>2</cp:revision>
  <cp:lastPrinted>2014-08-21T08:41:00Z</cp:lastPrinted>
  <dcterms:created xsi:type="dcterms:W3CDTF">2016-08-01T05:45:00Z</dcterms:created>
  <dcterms:modified xsi:type="dcterms:W3CDTF">2016-08-01T05:45:00Z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0x01010054AE7CCCCDD4F24A8B955240D751DB42</vt:lpwstr>
  </property>
</Properties>
</file>